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84"/>
        </w:tabs>
        <w:spacing w:after="120" w:before="0" w:line="360" w:lineRule="auto"/>
        <w:ind w:left="0" w:right="0" w:firstLine="0"/>
        <w:jc w:val="left"/>
        <w:rPr>
          <w:b w:val="1"/>
          <w:i w:val="0"/>
          <w:smallCaps w:val="0"/>
          <w:strike w:val="0"/>
          <w:color w:val="000000"/>
          <w:sz w:val="20"/>
          <w:szCs w:val="20"/>
          <w:u w:val="none"/>
          <w:shd w:fill="auto" w:val="clear"/>
          <w:vertAlign w:val="baseline"/>
          <w:rFonts w:ascii="Arial" w:cs="Arial" w:eastAsia="Arial" w:hAnsi="Arial"/>
        </w:rPr>
      </w:pPr>
      <w:r>
        <w:rPr>
          <w:b w:val="1"/>
          <w:i w:val="0"/>
          <w:smallCaps w:val="0"/>
          <w:strike w:val="0"/>
          <w:color w:val="000000"/>
          <w:sz w:val="20"/>
          <w:u w:val="none"/>
          <w:shd w:fill="auto" w:val="clear"/>
          <w:vertAlign w:val="baseline"/>
          <w:rtl w:val="0"/>
          <w:rFonts w:ascii="Arial" w:hAnsi="Arial"/>
        </w:rPr>
        <w:t xml:space="preserve">BVS:</w:t>
      </w:r>
      <w:r>
        <w:rPr>
          <w:b w:val="1"/>
          <w:i w:val="0"/>
          <w:smallCaps w:val="0"/>
          <w:strike w:val="0"/>
          <w:color w:val="000000"/>
          <w:sz w:val="20"/>
          <w:u w:val="none"/>
          <w:shd w:fill="auto" w:val="clear"/>
          <w:vertAlign w:val="baseline"/>
          <w:rtl w:val="0"/>
          <w:rFonts w:ascii="Arial" w:hAnsi="Arial"/>
        </w:rPr>
        <w:t xml:space="preserve"> </w:t>
      </w:r>
      <w:r>
        <w:rPr>
          <w:b w:val="1"/>
          <w:i w:val="0"/>
          <w:smallCaps w:val="0"/>
          <w:strike w:val="0"/>
          <w:color w:val="000000"/>
          <w:sz w:val="20"/>
          <w:u w:val="none"/>
          <w:shd w:fill="auto" w:val="clear"/>
          <w:vertAlign w:val="baseline"/>
          <w:rtl w:val="0"/>
          <w:rFonts w:ascii="Arial" w:hAnsi="Arial"/>
        </w:rPr>
        <w:t xml:space="preserve">Annual General Mandate 2024</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84"/>
        </w:tabs>
        <w:spacing w:after="120" w:before="0" w:line="360" w:lineRule="auto"/>
        <w:ind w:left="0" w:right="0" w:firstLine="0"/>
        <w:jc w:val="left"/>
        <w:rPr>
          <w:b w:val="0"/>
          <w:i w:val="0"/>
          <w:smallCaps w:val="0"/>
          <w:strike w:val="0"/>
          <w:color w:val="000000"/>
          <w:sz w:val="20"/>
          <w:szCs w:val="20"/>
          <w:u w:val="none"/>
          <w:shd w:fill="auto" w:val="clear"/>
          <w:vertAlign w:val="baseline"/>
          <w:rFonts w:ascii="Arial" w:cs="Arial" w:eastAsia="Arial" w:hAnsi="Arial"/>
        </w:rPr>
      </w:pPr>
      <w:r>
        <w:rPr>
          <w:b w:val="0"/>
          <w:i w:val="0"/>
          <w:smallCaps w:val="0"/>
          <w:strike w:val="0"/>
          <w:color w:val="000000"/>
          <w:sz w:val="20"/>
          <w:u w:val="none"/>
          <w:shd w:fill="auto" w:val="clear"/>
          <w:vertAlign w:val="baseline"/>
          <w:rtl w:val="0"/>
          <w:rFonts w:ascii="Arial" w:hAnsi="Arial"/>
        </w:rPr>
        <w:t xml:space="preserve">On April 23, 2024, Bao Viet Securities Joint Stock Company announced General Mandate No. 01/2024/NQ-DHDCD as follows:</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84"/>
        </w:tabs>
        <w:spacing w:after="120" w:before="0" w:line="360" w:lineRule="auto"/>
        <w:ind w:left="0" w:right="0" w:firstLine="0"/>
        <w:jc w:val="left"/>
        <w:rPr>
          <w:b w:val="0"/>
          <w:i w:val="0"/>
          <w:smallCaps w:val="0"/>
          <w:strike w:val="0"/>
          <w:color w:val="000000"/>
          <w:sz w:val="20"/>
          <w:szCs w:val="20"/>
          <w:u w:val="none"/>
          <w:shd w:fill="auto" w:val="clear"/>
          <w:vertAlign w:val="baseline"/>
          <w:rFonts w:ascii="Arial" w:cs="Arial" w:eastAsia="Arial" w:hAnsi="Arial"/>
        </w:rPr>
      </w:pPr>
      <w:r>
        <w:rPr>
          <w:b w:val="0"/>
          <w:i w:val="0"/>
          <w:smallCaps w:val="0"/>
          <w:strike w:val="0"/>
          <w:color w:val="000000"/>
          <w:sz w:val="20"/>
          <w:u w:val="none"/>
          <w:shd w:fill="auto" w:val="clear"/>
          <w:vertAlign w:val="baseline"/>
          <w:rtl w:val="0"/>
          <w:rFonts w:ascii="Arial" w:hAnsi="Arial"/>
        </w:rPr>
        <w:t xml:space="preserve">‎‎Article 1.</w:t>
      </w:r>
      <w:r>
        <w:rPr>
          <w:b w:val="0"/>
          <w:i w:val="0"/>
          <w:smallCaps w:val="0"/>
          <w:strike w:val="0"/>
          <w:color w:val="000000"/>
          <w:sz w:val="20"/>
          <w:u w:val="none"/>
          <w:shd w:fill="auto" w:val="clear"/>
          <w:vertAlign w:val="baseline"/>
          <w:rtl w:val="0"/>
          <w:rFonts w:ascii="Arial" w:hAnsi="Arial"/>
        </w:rPr>
        <w:t xml:space="preserve"> </w:t>
      </w:r>
      <w:r>
        <w:rPr>
          <w:b w:val="0"/>
          <w:i w:val="0"/>
          <w:smallCaps w:val="0"/>
          <w:strike w:val="0"/>
          <w:color w:val="000000"/>
          <w:sz w:val="20"/>
          <w:u w:val="none"/>
          <w:shd w:fill="auto" w:val="clear"/>
          <w:vertAlign w:val="baseline"/>
          <w:rtl w:val="0"/>
          <w:rFonts w:ascii="Arial" w:hAnsi="Arial"/>
        </w:rPr>
        <w:t xml:space="preserve">Approve the Report on the activities of the Board of Directors in 2023 and the operational orientation for 2024</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84"/>
        </w:tabs>
        <w:spacing w:after="120" w:before="0" w:line="360" w:lineRule="auto"/>
        <w:ind w:left="0" w:right="0" w:firstLine="0"/>
        <w:jc w:val="left"/>
        <w:rPr>
          <w:b w:val="0"/>
          <w:i w:val="0"/>
          <w:smallCaps w:val="0"/>
          <w:strike w:val="0"/>
          <w:color w:val="000000"/>
          <w:sz w:val="20"/>
          <w:szCs w:val="20"/>
          <w:u w:val="none"/>
          <w:shd w:fill="auto" w:val="clear"/>
          <w:vertAlign w:val="baseline"/>
          <w:rFonts w:ascii="Arial" w:cs="Arial" w:eastAsia="Arial" w:hAnsi="Arial"/>
        </w:rPr>
      </w:pPr>
      <w:r>
        <w:rPr>
          <w:b w:val="0"/>
          <w:i w:val="0"/>
          <w:smallCaps w:val="0"/>
          <w:strike w:val="0"/>
          <w:color w:val="000000"/>
          <w:sz w:val="20"/>
          <w:u w:val="none"/>
          <w:shd w:fill="auto" w:val="clear"/>
          <w:vertAlign w:val="baseline"/>
          <w:rtl w:val="0"/>
          <w:rFonts w:ascii="Arial" w:hAnsi="Arial"/>
        </w:rPr>
        <w:t xml:space="preserve">‎‎Article 2.</w:t>
      </w:r>
      <w:r>
        <w:rPr>
          <w:b w:val="0"/>
          <w:i w:val="0"/>
          <w:smallCaps w:val="0"/>
          <w:strike w:val="0"/>
          <w:color w:val="000000"/>
          <w:sz w:val="20"/>
          <w:u w:val="none"/>
          <w:shd w:fill="auto" w:val="clear"/>
          <w:vertAlign w:val="baseline"/>
          <w:rtl w:val="0"/>
          <w:rFonts w:ascii="Arial" w:hAnsi="Arial"/>
        </w:rPr>
        <w:t xml:space="preserve"> </w:t>
      </w:r>
      <w:r>
        <w:rPr>
          <w:b w:val="0"/>
          <w:i w:val="0"/>
          <w:smallCaps w:val="0"/>
          <w:strike w:val="0"/>
          <w:color w:val="000000"/>
          <w:sz w:val="20"/>
          <w:u w:val="none"/>
          <w:shd w:fill="auto" w:val="clear"/>
          <w:vertAlign w:val="baseline"/>
          <w:rtl w:val="0"/>
          <w:rFonts w:ascii="Arial" w:hAnsi="Arial"/>
        </w:rPr>
        <w:t xml:space="preserve">Approve the Report of the Board of Management on the business situation in 2023 and the business plan for 2024 with some basic financial targets as follows:</w:t>
      </w:r>
    </w:p>
    <w:tbl>
      <w:tblPr>
        <w:tblStyle w:val="Table1"/>
        <w:tblW w:w="9016.0" w:type="dxa"/>
        <w:jc w:val="left"/>
        <w:tblLayout w:type="fixed"/>
        <w:tblLook w:val="0000"/>
      </w:tblPr>
      <w:tblGrid>
        <w:gridCol w:w="752"/>
        <w:gridCol w:w="4647"/>
        <w:gridCol w:w="1812"/>
        <w:gridCol w:w="1805"/>
        <w:tblGridChange w:id="0">
          <w:tblGrid>
            <w:gridCol w:w="752"/>
            <w:gridCol w:w="4647"/>
            <w:gridCol w:w="1812"/>
            <w:gridCol w:w="1805"/>
          </w:tblGrid>
        </w:tblGridChange>
      </w:tblGrid>
      <w:tr>
        <w:trPr>
          <w:cantSplit w:val="0"/>
          <w:trHeight w:val="943" w:hRule="atLeast"/>
          <w:tblHeader w:val="0"/>
        </w:trPr>
        <w:tc>
          <w:tcPr>
            <w:tcBorders>
              <w:top w:color="000000" w:space="0" w:sz="4" w:val="single"/>
              <w:left w:color="000000" w:space="0" w:sz="4" w:val="single"/>
            </w:tcBorders>
            <w:shd w:fill="ffffff" w:val="clear"/>
            <w:tcMar>
              <w:top w:w="0.0" w:type="dxa"/>
              <w:bottom w:w="0.0" w:type="dxa"/>
            </w:tcMar>
            <w:vAlign w:val="center"/>
          </w:tcPr>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84"/>
              </w:tabs>
              <w:spacing w:after="120" w:before="0" w:line="360" w:lineRule="auto"/>
              <w:ind w:left="0" w:right="0" w:firstLine="0"/>
              <w:jc w:val="center"/>
              <w:rPr>
                <w:b w:val="0"/>
                <w:i w:val="0"/>
                <w:smallCaps w:val="0"/>
                <w:strike w:val="0"/>
                <w:color w:val="000000"/>
                <w:sz w:val="20"/>
                <w:szCs w:val="20"/>
                <w:u w:val="none"/>
                <w:shd w:fill="auto" w:val="clear"/>
                <w:vertAlign w:val="baseline"/>
                <w:rFonts w:ascii="Arial" w:cs="Arial" w:eastAsia="Arial" w:hAnsi="Arial"/>
              </w:rPr>
            </w:pPr>
            <w:r>
              <w:rPr>
                <w:b w:val="0"/>
                <w:i w:val="0"/>
                <w:smallCaps w:val="0"/>
                <w:strike w:val="0"/>
                <w:color w:val="000000"/>
                <w:sz w:val="20"/>
                <w:u w:val="none"/>
                <w:shd w:fill="auto" w:val="clear"/>
                <w:vertAlign w:val="baseline"/>
                <w:rtl w:val="0"/>
                <w:rFonts w:ascii="Arial" w:hAnsi="Arial"/>
              </w:rPr>
              <w:t xml:space="preserve">No.</w:t>
            </w:r>
          </w:p>
        </w:tc>
        <w:tc>
          <w:tcPr>
            <w:tcBorders>
              <w:top w:color="000000" w:space="0" w:sz="4" w:val="single"/>
              <w:left w:color="000000" w:space="0" w:sz="4" w:val="single"/>
            </w:tcBorders>
            <w:shd w:fill="ffffff" w:val="clear"/>
            <w:tcMar>
              <w:top w:w="0.0" w:type="dxa"/>
              <w:bottom w:w="0.0" w:type="dxa"/>
            </w:tcMar>
            <w:vAlign w:val="center"/>
          </w:tcPr>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84"/>
              </w:tabs>
              <w:spacing w:after="120" w:before="0" w:line="360" w:lineRule="auto"/>
              <w:ind w:left="0" w:right="0" w:firstLine="0"/>
              <w:jc w:val="center"/>
              <w:rPr>
                <w:b w:val="0"/>
                <w:i w:val="0"/>
                <w:smallCaps w:val="0"/>
                <w:strike w:val="0"/>
                <w:color w:val="000000"/>
                <w:sz w:val="20"/>
                <w:szCs w:val="20"/>
                <w:u w:val="none"/>
                <w:shd w:fill="auto" w:val="clear"/>
                <w:vertAlign w:val="baseline"/>
                <w:rFonts w:ascii="Arial" w:cs="Arial" w:eastAsia="Arial" w:hAnsi="Arial"/>
              </w:rPr>
            </w:pPr>
            <w:r>
              <w:rPr>
                <w:b w:val="0"/>
                <w:i w:val="0"/>
                <w:smallCaps w:val="0"/>
                <w:strike w:val="0"/>
                <w:color w:val="000000"/>
                <w:sz w:val="20"/>
                <w:u w:val="none"/>
                <w:shd w:fill="auto" w:val="clear"/>
                <w:vertAlign w:val="baseline"/>
                <w:rtl w:val="0"/>
                <w:rFonts w:ascii="Arial" w:hAnsi="Arial"/>
              </w:rPr>
              <w:t xml:space="preserve">Target</w:t>
            </w:r>
          </w:p>
        </w:tc>
        <w:tc>
          <w:tcPr>
            <w:tcBorders>
              <w:top w:color="000000" w:space="0" w:sz="4" w:val="single"/>
              <w:left w:color="000000" w:space="0" w:sz="4" w:val="single"/>
            </w:tcBorders>
            <w:shd w:fill="ffffff" w:val="clear"/>
            <w:tcMar>
              <w:top w:w="0.0" w:type="dxa"/>
              <w:bottom w:w="0.0" w:type="dxa"/>
            </w:tcMar>
            <w:vAlign w:val="center"/>
          </w:tcPr>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84"/>
              </w:tabs>
              <w:spacing w:after="120" w:before="0" w:line="360" w:lineRule="auto"/>
              <w:ind w:left="0" w:right="0" w:firstLine="0"/>
              <w:jc w:val="center"/>
              <w:rPr>
                <w:b w:val="0"/>
                <w:i w:val="0"/>
                <w:smallCaps w:val="0"/>
                <w:strike w:val="0"/>
                <w:color w:val="000000"/>
                <w:sz w:val="20"/>
                <w:szCs w:val="20"/>
                <w:u w:val="none"/>
                <w:shd w:fill="auto" w:val="clear"/>
                <w:vertAlign w:val="baseline"/>
                <w:rFonts w:ascii="Arial" w:cs="Arial" w:eastAsia="Arial" w:hAnsi="Arial"/>
              </w:rPr>
            </w:pPr>
            <w:r>
              <w:rPr>
                <w:sz w:val="20"/>
                <w:rtl w:val="0"/>
                <w:rFonts w:ascii="Arial" w:hAnsi="Arial"/>
              </w:rPr>
              <w:t xml:space="preserve">Results 2023 </w:t>
            </w:r>
          </w:p>
        </w:tc>
        <w:tc>
          <w:tcPr>
            <w:tcBorders>
              <w:top w:color="000000" w:space="0" w:sz="4" w:val="single"/>
              <w:left w:color="000000" w:space="0" w:sz="4" w:val="single"/>
              <w:right w:color="000000" w:space="0" w:sz="4" w:val="single"/>
            </w:tcBorders>
            <w:shd w:fill="ffffff" w:val="clear"/>
            <w:tcMar>
              <w:top w:w="0.0" w:type="dxa"/>
              <w:bottom w:w="0.0" w:type="dxa"/>
            </w:tcMar>
            <w:vAlign w:val="center"/>
          </w:tcPr>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84"/>
              </w:tabs>
              <w:spacing w:after="120" w:before="0" w:line="360" w:lineRule="auto"/>
              <w:ind w:left="0" w:right="0" w:firstLine="0"/>
              <w:jc w:val="center"/>
              <w:rPr>
                <w:b w:val="0"/>
                <w:i w:val="0"/>
                <w:smallCaps w:val="0"/>
                <w:strike w:val="0"/>
                <w:color w:val="000000"/>
                <w:sz w:val="20"/>
                <w:szCs w:val="20"/>
                <w:u w:val="none"/>
                <w:shd w:fill="auto" w:val="clear"/>
                <w:vertAlign w:val="baseline"/>
                <w:rFonts w:ascii="Arial" w:cs="Arial" w:eastAsia="Arial" w:hAnsi="Arial"/>
              </w:rPr>
            </w:pPr>
            <w:r>
              <w:rPr>
                <w:sz w:val="20"/>
                <w:rtl w:val="0"/>
                <w:rFonts w:ascii="Arial" w:hAnsi="Arial"/>
              </w:rPr>
              <w:t xml:space="preserve">Plan 2024 </w:t>
            </w:r>
          </w:p>
        </w:tc>
      </w:tr>
      <w:tr>
        <w:trPr>
          <w:cantSplit w:val="0"/>
          <w:trHeight w:val="637" w:hRule="atLeast"/>
          <w:tblHeader w:val="0"/>
        </w:trPr>
        <w:tc>
          <w:tcPr>
            <w:tcBorders>
              <w:top w:color="000000" w:space="0" w:sz="4" w:val="single"/>
              <w:left w:color="000000" w:space="0" w:sz="4" w:val="single"/>
            </w:tcBorders>
            <w:shd w:fill="ffffff" w:val="clear"/>
            <w:tcMar>
              <w:top w:w="0.0" w:type="dxa"/>
              <w:bottom w:w="0.0" w:type="dxa"/>
            </w:tcMar>
            <w:vAlign w:val="center"/>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84"/>
              </w:tabs>
              <w:spacing w:after="120" w:before="0" w:line="360" w:lineRule="auto"/>
              <w:ind w:left="0" w:right="0" w:firstLine="0"/>
              <w:jc w:val="center"/>
              <w:rPr>
                <w:b w:val="0"/>
                <w:i w:val="0"/>
                <w:smallCaps w:val="0"/>
                <w:strike w:val="0"/>
                <w:color w:val="000000"/>
                <w:sz w:val="20"/>
                <w:szCs w:val="20"/>
                <w:u w:val="none"/>
                <w:shd w:fill="auto" w:val="clear"/>
                <w:vertAlign w:val="baseline"/>
                <w:rFonts w:ascii="Arial" w:cs="Arial" w:eastAsia="Arial" w:hAnsi="Arial"/>
              </w:rPr>
            </w:pPr>
            <w:r>
              <w:rPr>
                <w:b w:val="0"/>
                <w:i w:val="0"/>
                <w:smallCaps w:val="0"/>
                <w:strike w:val="0"/>
                <w:color w:val="000000"/>
                <w:sz w:val="20"/>
                <w:u w:val="none"/>
                <w:shd w:fill="auto" w:val="clear"/>
                <w:vertAlign w:val="baseline"/>
                <w:rtl w:val="0"/>
                <w:rFonts w:ascii="Arial" w:hAnsi="Arial"/>
              </w:rPr>
              <w:t xml:space="preserve">1</w:t>
            </w:r>
          </w:p>
        </w:tc>
        <w:tc>
          <w:tcPr>
            <w:tcBorders>
              <w:top w:color="000000" w:space="0" w:sz="4" w:val="single"/>
              <w:left w:color="000000" w:space="0" w:sz="4" w:val="single"/>
            </w:tcBorders>
            <w:shd w:fill="ffffff" w:val="clear"/>
            <w:tcMar>
              <w:top w:w="0.0" w:type="dxa"/>
              <w:bottom w:w="0.0" w:type="dxa"/>
            </w:tcMar>
            <w:vAlign w:val="center"/>
          </w:tcPr>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84"/>
              </w:tabs>
              <w:spacing w:after="120" w:before="0" w:line="360" w:lineRule="auto"/>
              <w:ind w:left="0" w:right="0" w:firstLine="0"/>
              <w:jc w:val="left"/>
              <w:rPr>
                <w:b w:val="0"/>
                <w:i w:val="0"/>
                <w:smallCaps w:val="0"/>
                <w:strike w:val="0"/>
                <w:color w:val="000000"/>
                <w:sz w:val="20"/>
                <w:szCs w:val="20"/>
                <w:u w:val="none"/>
                <w:shd w:fill="auto" w:val="clear"/>
                <w:vertAlign w:val="baseline"/>
                <w:rFonts w:ascii="Arial" w:cs="Arial" w:eastAsia="Arial" w:hAnsi="Arial"/>
              </w:rPr>
            </w:pPr>
            <w:r>
              <w:rPr>
                <w:b w:val="0"/>
                <w:i w:val="0"/>
                <w:smallCaps w:val="0"/>
                <w:strike w:val="0"/>
                <w:color w:val="000000"/>
                <w:sz w:val="20"/>
                <w:u w:val="none"/>
                <w:shd w:fill="auto" w:val="clear"/>
                <w:vertAlign w:val="baseline"/>
                <w:rtl w:val="0"/>
                <w:rFonts w:ascii="Arial" w:hAnsi="Arial"/>
              </w:rPr>
              <w:t xml:space="preserve">Total revenue</w:t>
            </w:r>
          </w:p>
        </w:tc>
        <w:tc>
          <w:tcPr>
            <w:tcBorders>
              <w:top w:color="000000" w:space="0" w:sz="4" w:val="single"/>
              <w:left w:color="000000" w:space="0" w:sz="4" w:val="single"/>
            </w:tcBorders>
            <w:shd w:fill="ffffff" w:val="clear"/>
            <w:tcMar>
              <w:top w:w="0.0" w:type="dxa"/>
              <w:bottom w:w="0.0" w:type="dxa"/>
            </w:tcMar>
            <w:vAlign w:val="center"/>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84"/>
              </w:tabs>
              <w:spacing w:after="120" w:before="0" w:line="360" w:lineRule="auto"/>
              <w:ind w:left="0" w:right="0" w:firstLine="0"/>
              <w:jc w:val="center"/>
              <w:rPr>
                <w:b w:val="0"/>
                <w:i w:val="0"/>
                <w:smallCaps w:val="0"/>
                <w:strike w:val="0"/>
                <w:color w:val="000000"/>
                <w:sz w:val="20"/>
                <w:szCs w:val="20"/>
                <w:u w:val="none"/>
                <w:shd w:fill="auto" w:val="clear"/>
                <w:vertAlign w:val="baseline"/>
                <w:rFonts w:ascii="Arial" w:cs="Arial" w:eastAsia="Arial" w:hAnsi="Arial"/>
              </w:rPr>
            </w:pPr>
            <w:r>
              <w:rPr>
                <w:b w:val="0"/>
                <w:i w:val="0"/>
                <w:smallCaps w:val="0"/>
                <w:strike w:val="0"/>
                <w:color w:val="000000"/>
                <w:sz w:val="20"/>
                <w:u w:val="none"/>
                <w:shd w:fill="auto" w:val="clear"/>
                <w:vertAlign w:val="baseline"/>
                <w:rtl w:val="0"/>
                <w:rFonts w:ascii="Arial" w:hAnsi="Arial"/>
              </w:rPr>
              <w:t xml:space="preserve">935.9</w:t>
            </w:r>
          </w:p>
        </w:tc>
        <w:tc>
          <w:tcPr>
            <w:tcBorders>
              <w:top w:color="000000" w:space="0" w:sz="4" w:val="single"/>
              <w:left w:color="000000" w:space="0" w:sz="4" w:val="single"/>
              <w:right w:color="000000" w:space="0" w:sz="4" w:val="single"/>
            </w:tcBorders>
            <w:shd w:fill="ffffff" w:val="clear"/>
            <w:tcMar>
              <w:top w:w="0.0" w:type="dxa"/>
              <w:bottom w:w="0.0" w:type="dxa"/>
            </w:tcMar>
            <w:vAlign w:val="center"/>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84"/>
              </w:tabs>
              <w:spacing w:after="120" w:before="0" w:line="360" w:lineRule="auto"/>
              <w:ind w:left="0" w:right="0" w:firstLine="0"/>
              <w:jc w:val="center"/>
              <w:rPr>
                <w:b w:val="0"/>
                <w:i w:val="0"/>
                <w:smallCaps w:val="0"/>
                <w:strike w:val="0"/>
                <w:color w:val="000000"/>
                <w:sz w:val="20"/>
                <w:szCs w:val="20"/>
                <w:u w:val="none"/>
                <w:shd w:fill="auto" w:val="clear"/>
                <w:vertAlign w:val="baseline"/>
                <w:rFonts w:ascii="Arial" w:cs="Arial" w:eastAsia="Arial" w:hAnsi="Arial"/>
              </w:rPr>
            </w:pPr>
            <w:r>
              <w:rPr>
                <w:b w:val="0"/>
                <w:i w:val="0"/>
                <w:smallCaps w:val="0"/>
                <w:strike w:val="0"/>
                <w:color w:val="000000"/>
                <w:sz w:val="20"/>
                <w:u w:val="none"/>
                <w:shd w:fill="auto" w:val="clear"/>
                <w:vertAlign w:val="baseline"/>
                <w:rtl w:val="0"/>
                <w:rFonts w:ascii="Arial" w:hAnsi="Arial"/>
              </w:rPr>
              <w:t xml:space="preserve">877</w:t>
            </w:r>
          </w:p>
        </w:tc>
      </w:tr>
      <w:tr>
        <w:trPr>
          <w:cantSplit w:val="0"/>
          <w:trHeight w:val="644" w:hRule="atLeast"/>
          <w:tblHeader w:val="0"/>
        </w:trPr>
        <w:tc>
          <w:tcPr>
            <w:tcBorders>
              <w:top w:color="000000" w:space="0" w:sz="4" w:val="single"/>
              <w:left w:color="000000" w:space="0" w:sz="4" w:val="single"/>
            </w:tcBorders>
            <w:shd w:fill="ffffff" w:val="clear"/>
            <w:tcMar>
              <w:top w:w="0.0" w:type="dxa"/>
              <w:bottom w:w="0.0" w:type="dxa"/>
            </w:tcMar>
            <w:vAlign w:val="center"/>
          </w:tcPr>
          <w:p w:rsidR="00000000" w:rsidDel="00000000" w:rsidP="00000000" w:rsidRDefault="00000000" w:rsidRPr="00000000" w14:paraId="0000000D">
            <w:pPr>
              <w:tabs>
                <w:tab w:val="left" w:leader="none" w:pos="284"/>
              </w:tabs>
              <w:spacing w:after="120" w:line="360" w:lineRule="auto"/>
              <w:jc w:val="center"/>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tcBorders>
            <w:shd w:fill="ffffff" w:val="clear"/>
            <w:tcMar>
              <w:top w:w="0.0" w:type="dxa"/>
              <w:bottom w:w="0.0" w:type="dxa"/>
            </w:tcMar>
            <w:vAlign w:val="center"/>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84"/>
              </w:tabs>
              <w:spacing w:after="120" w:before="0" w:line="360" w:lineRule="auto"/>
              <w:ind w:left="0" w:right="0" w:firstLine="0"/>
              <w:jc w:val="left"/>
              <w:rPr>
                <w:b w:val="0"/>
                <w:i w:val="0"/>
                <w:smallCaps w:val="0"/>
                <w:strike w:val="0"/>
                <w:color w:val="000000"/>
                <w:sz w:val="20"/>
                <w:szCs w:val="20"/>
                <w:u w:val="none"/>
                <w:shd w:fill="auto" w:val="clear"/>
                <w:vertAlign w:val="baseline"/>
                <w:rFonts w:ascii="Arial" w:cs="Arial" w:eastAsia="Arial" w:hAnsi="Arial"/>
              </w:rPr>
            </w:pPr>
            <w:r>
              <w:rPr>
                <w:b w:val="0"/>
                <w:i w:val="0"/>
                <w:smallCaps w:val="0"/>
                <w:strike w:val="0"/>
                <w:color w:val="000000"/>
                <w:sz w:val="20"/>
                <w:u w:val="none"/>
                <w:shd w:fill="auto" w:val="clear"/>
                <w:vertAlign w:val="baseline"/>
                <w:rtl w:val="0"/>
                <w:rFonts w:ascii="Arial" w:hAnsi="Arial"/>
              </w:rPr>
              <w:t xml:space="preserve">Total revenue, income:</w:t>
            </w:r>
          </w:p>
        </w:tc>
        <w:tc>
          <w:tcPr>
            <w:tcBorders>
              <w:top w:color="000000" w:space="0" w:sz="4" w:val="single"/>
              <w:left w:color="000000" w:space="0" w:sz="4" w:val="single"/>
            </w:tcBorders>
            <w:shd w:fill="ffffff" w:val="clear"/>
            <w:tcMar>
              <w:top w:w="0.0" w:type="dxa"/>
              <w:bottom w:w="0.0" w:type="dxa"/>
            </w:tcMar>
            <w:vAlign w:val="center"/>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84"/>
              </w:tabs>
              <w:spacing w:after="120" w:before="0" w:line="360" w:lineRule="auto"/>
              <w:ind w:left="0" w:right="0" w:firstLine="0"/>
              <w:jc w:val="center"/>
              <w:rPr>
                <w:b w:val="0"/>
                <w:i w:val="0"/>
                <w:smallCaps w:val="0"/>
                <w:strike w:val="0"/>
                <w:color w:val="000000"/>
                <w:sz w:val="20"/>
                <w:szCs w:val="20"/>
                <w:u w:val="none"/>
                <w:shd w:fill="auto" w:val="clear"/>
                <w:vertAlign w:val="baseline"/>
                <w:rFonts w:ascii="Arial" w:cs="Arial" w:eastAsia="Arial" w:hAnsi="Arial"/>
              </w:rPr>
            </w:pPr>
            <w:r>
              <w:rPr>
                <w:b w:val="0"/>
                <w:i w:val="0"/>
                <w:smallCaps w:val="0"/>
                <w:strike w:val="0"/>
                <w:color w:val="000000"/>
                <w:sz w:val="20"/>
                <w:u w:val="none"/>
                <w:shd w:fill="auto" w:val="clear"/>
                <w:vertAlign w:val="baseline"/>
                <w:rtl w:val="0"/>
                <w:rFonts w:ascii="Arial" w:hAnsi="Arial"/>
              </w:rPr>
              <w:t xml:space="preserve">869.9</w:t>
            </w:r>
          </w:p>
        </w:tc>
        <w:tc>
          <w:tcPr>
            <w:tcBorders>
              <w:top w:color="000000" w:space="0" w:sz="4" w:val="single"/>
              <w:left w:color="000000" w:space="0" w:sz="4" w:val="single"/>
              <w:right w:color="000000" w:space="0" w:sz="4" w:val="single"/>
            </w:tcBorders>
            <w:shd w:fill="ffffff" w:val="clear"/>
            <w:tcMar>
              <w:top w:w="0.0" w:type="dxa"/>
              <w:bottom w:w="0.0" w:type="dxa"/>
            </w:tcMar>
            <w:vAlign w:val="center"/>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84"/>
              </w:tabs>
              <w:spacing w:after="120" w:before="0" w:line="360" w:lineRule="auto"/>
              <w:ind w:left="0" w:right="0" w:firstLine="0"/>
              <w:jc w:val="center"/>
              <w:rPr>
                <w:b w:val="0"/>
                <w:i w:val="0"/>
                <w:smallCaps w:val="0"/>
                <w:strike w:val="0"/>
                <w:color w:val="000000"/>
                <w:sz w:val="20"/>
                <w:szCs w:val="20"/>
                <w:u w:val="none"/>
                <w:shd w:fill="auto" w:val="clear"/>
                <w:vertAlign w:val="baseline"/>
                <w:rFonts w:ascii="Arial" w:cs="Arial" w:eastAsia="Arial" w:hAnsi="Arial"/>
              </w:rPr>
            </w:pPr>
            <w:r>
              <w:rPr>
                <w:b w:val="0"/>
                <w:i w:val="0"/>
                <w:smallCaps w:val="0"/>
                <w:strike w:val="0"/>
                <w:color w:val="000000"/>
                <w:sz w:val="20"/>
                <w:u w:val="none"/>
                <w:shd w:fill="auto" w:val="clear"/>
                <w:vertAlign w:val="baseline"/>
                <w:rtl w:val="0"/>
                <w:rFonts w:ascii="Arial" w:hAnsi="Arial"/>
              </w:rPr>
              <w:t xml:space="preserve">828</w:t>
            </w:r>
          </w:p>
        </w:tc>
      </w:tr>
      <w:tr>
        <w:trPr>
          <w:cantSplit w:val="0"/>
          <w:trHeight w:val="637" w:hRule="atLeast"/>
          <w:tblHeader w:val="0"/>
        </w:trPr>
        <w:tc>
          <w:tcPr>
            <w:tcBorders>
              <w:top w:color="000000" w:space="0" w:sz="4" w:val="single"/>
              <w:left w:color="000000" w:space="0" w:sz="4" w:val="single"/>
            </w:tcBorders>
            <w:shd w:fill="ffffff" w:val="clear"/>
            <w:tcMar>
              <w:top w:w="0.0" w:type="dxa"/>
              <w:bottom w:w="0.0" w:type="dxa"/>
            </w:tcMar>
            <w:vAlign w:val="center"/>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84"/>
              </w:tabs>
              <w:spacing w:after="120" w:before="0" w:line="360" w:lineRule="auto"/>
              <w:ind w:left="0" w:right="0" w:firstLine="0"/>
              <w:jc w:val="center"/>
              <w:rPr>
                <w:b w:val="0"/>
                <w:i w:val="0"/>
                <w:smallCaps w:val="0"/>
                <w:strike w:val="0"/>
                <w:color w:val="000000"/>
                <w:sz w:val="20"/>
                <w:szCs w:val="20"/>
                <w:u w:val="none"/>
                <w:shd w:fill="auto" w:val="clear"/>
                <w:vertAlign w:val="baseline"/>
                <w:rFonts w:ascii="Arial" w:cs="Arial" w:eastAsia="Arial" w:hAnsi="Arial"/>
              </w:rPr>
            </w:pPr>
            <w:r>
              <w:rPr>
                <w:b w:val="0"/>
                <w:i w:val="0"/>
                <w:smallCaps w:val="0"/>
                <w:strike w:val="0"/>
                <w:color w:val="000000"/>
                <w:sz w:val="20"/>
                <w:u w:val="none"/>
                <w:shd w:fill="auto" w:val="clear"/>
                <w:vertAlign w:val="baseline"/>
                <w:rtl w:val="0"/>
                <w:rFonts w:ascii="Arial" w:hAnsi="Arial"/>
              </w:rPr>
              <w:t xml:space="preserve">2</w:t>
            </w:r>
          </w:p>
        </w:tc>
        <w:tc>
          <w:tcPr>
            <w:tcBorders>
              <w:top w:color="000000" w:space="0" w:sz="4" w:val="single"/>
              <w:left w:color="000000" w:space="0" w:sz="4" w:val="single"/>
            </w:tcBorders>
            <w:shd w:fill="ffffff" w:val="clear"/>
            <w:tcMar>
              <w:top w:w="0.0" w:type="dxa"/>
              <w:bottom w:w="0.0" w:type="dxa"/>
            </w:tcMar>
            <w:vAlign w:val="center"/>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84"/>
              </w:tabs>
              <w:spacing w:after="120" w:before="0" w:line="360" w:lineRule="auto"/>
              <w:ind w:left="0" w:right="0" w:firstLine="0"/>
              <w:jc w:val="left"/>
              <w:rPr>
                <w:b w:val="0"/>
                <w:i w:val="0"/>
                <w:smallCaps w:val="0"/>
                <w:strike w:val="0"/>
                <w:color w:val="000000"/>
                <w:sz w:val="20"/>
                <w:szCs w:val="20"/>
                <w:u w:val="none"/>
                <w:shd w:fill="auto" w:val="clear"/>
                <w:vertAlign w:val="baseline"/>
                <w:rFonts w:ascii="Arial" w:cs="Arial" w:eastAsia="Arial" w:hAnsi="Arial"/>
              </w:rPr>
            </w:pPr>
            <w:r>
              <w:rPr>
                <w:b w:val="0"/>
                <w:i w:val="0"/>
                <w:smallCaps w:val="0"/>
                <w:strike w:val="0"/>
                <w:color w:val="000000"/>
                <w:sz w:val="20"/>
                <w:u w:val="none"/>
                <w:shd w:fill="auto" w:val="clear"/>
                <w:vertAlign w:val="baseline"/>
                <w:rtl w:val="0"/>
                <w:rFonts w:ascii="Arial" w:hAnsi="Arial"/>
              </w:rPr>
              <w:t xml:space="preserve">Total expenses</w:t>
            </w:r>
          </w:p>
        </w:tc>
        <w:tc>
          <w:tcPr>
            <w:tcBorders>
              <w:top w:color="000000" w:space="0" w:sz="4" w:val="single"/>
              <w:left w:color="000000" w:space="0" w:sz="4" w:val="single"/>
            </w:tcBorders>
            <w:shd w:fill="ffffff" w:val="clear"/>
            <w:tcMar>
              <w:top w:w="0.0" w:type="dxa"/>
              <w:bottom w:w="0.0" w:type="dxa"/>
            </w:tcMar>
            <w:vAlign w:val="center"/>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84"/>
              </w:tabs>
              <w:spacing w:after="120" w:before="0" w:line="360" w:lineRule="auto"/>
              <w:ind w:left="0" w:right="0" w:firstLine="0"/>
              <w:jc w:val="center"/>
              <w:rPr>
                <w:b w:val="0"/>
                <w:i w:val="0"/>
                <w:smallCaps w:val="0"/>
                <w:strike w:val="0"/>
                <w:color w:val="000000"/>
                <w:sz w:val="20"/>
                <w:szCs w:val="20"/>
                <w:u w:val="none"/>
                <w:shd w:fill="auto" w:val="clear"/>
                <w:vertAlign w:val="baseline"/>
                <w:rFonts w:ascii="Arial" w:cs="Arial" w:eastAsia="Arial" w:hAnsi="Arial"/>
              </w:rPr>
            </w:pPr>
            <w:r>
              <w:rPr>
                <w:b w:val="0"/>
                <w:i w:val="0"/>
                <w:smallCaps w:val="0"/>
                <w:strike w:val="0"/>
                <w:color w:val="000000"/>
                <w:sz w:val="20"/>
                <w:u w:val="none"/>
                <w:shd w:fill="auto" w:val="clear"/>
                <w:vertAlign w:val="baseline"/>
                <w:rtl w:val="0"/>
                <w:rFonts w:ascii="Arial" w:hAnsi="Arial"/>
              </w:rPr>
              <w:t xml:space="preserve">700.7</w:t>
            </w:r>
          </w:p>
        </w:tc>
        <w:tc>
          <w:tcPr>
            <w:tcBorders>
              <w:top w:color="000000" w:space="0" w:sz="4" w:val="single"/>
              <w:left w:color="000000" w:space="0" w:sz="4" w:val="single"/>
              <w:right w:color="000000" w:space="0" w:sz="4" w:val="single"/>
            </w:tcBorders>
            <w:shd w:fill="ffffff" w:val="clear"/>
            <w:tcMar>
              <w:top w:w="0.0" w:type="dxa"/>
              <w:bottom w:w="0.0" w:type="dxa"/>
            </w:tcMar>
            <w:vAlign w:val="center"/>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84"/>
              </w:tabs>
              <w:spacing w:after="120" w:before="0" w:line="360" w:lineRule="auto"/>
              <w:ind w:left="0" w:right="0" w:firstLine="0"/>
              <w:jc w:val="center"/>
              <w:rPr>
                <w:b w:val="0"/>
                <w:i w:val="0"/>
                <w:smallCaps w:val="0"/>
                <w:strike w:val="0"/>
                <w:color w:val="000000"/>
                <w:sz w:val="20"/>
                <w:szCs w:val="20"/>
                <w:u w:val="none"/>
                <w:shd w:fill="auto" w:val="clear"/>
                <w:vertAlign w:val="baseline"/>
                <w:rFonts w:ascii="Arial" w:cs="Arial" w:eastAsia="Arial" w:hAnsi="Arial"/>
              </w:rPr>
            </w:pPr>
            <w:r>
              <w:rPr>
                <w:b w:val="0"/>
                <w:i w:val="0"/>
                <w:smallCaps w:val="0"/>
                <w:strike w:val="0"/>
                <w:color w:val="000000"/>
                <w:sz w:val="20"/>
                <w:u w:val="none"/>
                <w:shd w:fill="auto" w:val="clear"/>
                <w:vertAlign w:val="baseline"/>
                <w:rtl w:val="0"/>
                <w:rFonts w:ascii="Arial" w:hAnsi="Arial"/>
              </w:rPr>
              <w:t xml:space="preserve">651</w:t>
            </w:r>
          </w:p>
        </w:tc>
      </w:tr>
      <w:tr>
        <w:trPr>
          <w:cantSplit w:val="0"/>
          <w:trHeight w:val="659" w:hRule="atLeast"/>
          <w:tblHeader w:val="0"/>
        </w:trPr>
        <w:tc>
          <w:tcPr>
            <w:tcBorders>
              <w:top w:color="000000" w:space="0" w:sz="4" w:val="single"/>
              <w:left w:color="000000" w:space="0" w:sz="4" w:val="single"/>
              <w:bottom w:color="000000" w:space="0" w:sz="4" w:val="single"/>
            </w:tcBorders>
            <w:shd w:fill="ffffff" w:val="clear"/>
            <w:tcMar>
              <w:top w:w="0.0" w:type="dxa"/>
              <w:bottom w:w="0.0" w:type="dxa"/>
            </w:tcMar>
            <w:vAlign w:val="center"/>
          </w:tcPr>
          <w:p w:rsidR="00000000" w:rsidDel="00000000" w:rsidP="00000000" w:rsidRDefault="00000000" w:rsidRPr="00000000" w14:paraId="00000015">
            <w:pPr>
              <w:tabs>
                <w:tab w:val="left" w:leader="none" w:pos="284"/>
              </w:tabs>
              <w:spacing w:after="120" w:line="360" w:lineRule="auto"/>
              <w:jc w:val="center"/>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tcBorders>
            <w:shd w:fill="ffffff" w:val="clear"/>
            <w:tcMar>
              <w:top w:w="0.0" w:type="dxa"/>
              <w:bottom w:w="0.0" w:type="dxa"/>
            </w:tcMar>
            <w:vAlign w:val="center"/>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84"/>
              </w:tabs>
              <w:spacing w:after="120" w:before="0" w:line="360" w:lineRule="auto"/>
              <w:ind w:left="0" w:right="0" w:firstLine="0"/>
              <w:jc w:val="left"/>
              <w:rPr>
                <w:b w:val="0"/>
                <w:i w:val="0"/>
                <w:smallCaps w:val="0"/>
                <w:strike w:val="0"/>
                <w:color w:val="000000"/>
                <w:sz w:val="20"/>
                <w:szCs w:val="20"/>
                <w:u w:val="none"/>
                <w:shd w:fill="auto" w:val="clear"/>
                <w:vertAlign w:val="baseline"/>
                <w:rFonts w:ascii="Arial" w:cs="Arial" w:eastAsia="Arial" w:hAnsi="Arial"/>
              </w:rPr>
            </w:pPr>
            <w:r>
              <w:rPr>
                <w:b w:val="0"/>
                <w:i w:val="0"/>
                <w:smallCaps w:val="0"/>
                <w:strike w:val="0"/>
                <w:color w:val="000000"/>
                <w:sz w:val="20"/>
                <w:u w:val="none"/>
                <w:shd w:fill="auto" w:val="clear"/>
                <w:vertAlign w:val="baseline"/>
                <w:rtl w:val="0"/>
                <w:rFonts w:ascii="Arial" w:hAnsi="Arial"/>
              </w:rPr>
              <w:t xml:space="preserve">Implementation expense:</w:t>
            </w:r>
          </w:p>
        </w:tc>
        <w:tc>
          <w:tcPr>
            <w:tcBorders>
              <w:top w:color="000000" w:space="0" w:sz="4" w:val="single"/>
              <w:left w:color="000000" w:space="0" w:sz="4" w:val="single"/>
              <w:bottom w:color="000000" w:space="0" w:sz="4" w:val="single"/>
            </w:tcBorders>
            <w:shd w:fill="ffffff" w:val="clear"/>
            <w:tcMar>
              <w:top w:w="0.0" w:type="dxa"/>
              <w:bottom w:w="0.0" w:type="dxa"/>
            </w:tcMar>
            <w:vAlign w:val="center"/>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84"/>
              </w:tabs>
              <w:spacing w:after="120" w:before="0" w:line="360" w:lineRule="auto"/>
              <w:ind w:left="0" w:right="0" w:firstLine="0"/>
              <w:jc w:val="center"/>
              <w:rPr>
                <w:b w:val="0"/>
                <w:i w:val="0"/>
                <w:smallCaps w:val="0"/>
                <w:strike w:val="0"/>
                <w:color w:val="000000"/>
                <w:sz w:val="20"/>
                <w:szCs w:val="20"/>
                <w:u w:val="none"/>
                <w:shd w:fill="auto" w:val="clear"/>
                <w:vertAlign w:val="baseline"/>
                <w:rFonts w:ascii="Arial" w:cs="Arial" w:eastAsia="Arial" w:hAnsi="Arial"/>
              </w:rPr>
            </w:pPr>
            <w:r>
              <w:rPr>
                <w:b w:val="0"/>
                <w:i w:val="0"/>
                <w:smallCaps w:val="0"/>
                <w:strike w:val="0"/>
                <w:color w:val="000000"/>
                <w:sz w:val="20"/>
                <w:u w:val="none"/>
                <w:shd w:fill="auto" w:val="clear"/>
                <w:vertAlign w:val="baseline"/>
                <w:rtl w:val="0"/>
                <w:rFonts w:ascii="Arial" w:hAnsi="Arial"/>
              </w:rPr>
              <w:t xml:space="preserve">677.6</w:t>
            </w:r>
          </w:p>
        </w:tc>
        <w:tc>
          <w:tcPr>
            <w:tcBorders>
              <w:top w:color="000000" w:space="0" w:sz="4" w:val="single"/>
              <w:left w:color="000000" w:space="0" w:sz="4" w:val="single"/>
              <w:bottom w:color="000000" w:space="0" w:sz="4" w:val="single"/>
              <w:right w:color="000000" w:space="0" w:sz="4" w:val="single"/>
            </w:tcBorders>
            <w:shd w:fill="ffffff" w:val="clear"/>
            <w:tcMar>
              <w:top w:w="0.0" w:type="dxa"/>
              <w:bottom w:w="0.0" w:type="dxa"/>
            </w:tcMar>
            <w:vAlign w:val="center"/>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84"/>
              </w:tabs>
              <w:spacing w:after="120" w:before="0" w:line="360" w:lineRule="auto"/>
              <w:ind w:left="0" w:right="0" w:firstLine="0"/>
              <w:jc w:val="center"/>
              <w:rPr>
                <w:b w:val="0"/>
                <w:i w:val="0"/>
                <w:smallCaps w:val="0"/>
                <w:strike w:val="0"/>
                <w:color w:val="000000"/>
                <w:sz w:val="20"/>
                <w:szCs w:val="20"/>
                <w:u w:val="none"/>
                <w:shd w:fill="auto" w:val="clear"/>
                <w:vertAlign w:val="baseline"/>
                <w:rFonts w:ascii="Arial" w:cs="Arial" w:eastAsia="Arial" w:hAnsi="Arial"/>
              </w:rPr>
            </w:pPr>
            <w:r>
              <w:rPr>
                <w:b w:val="0"/>
                <w:i w:val="0"/>
                <w:smallCaps w:val="0"/>
                <w:strike w:val="0"/>
                <w:color w:val="000000"/>
                <w:sz w:val="20"/>
                <w:u w:val="none"/>
                <w:shd w:fill="auto" w:val="clear"/>
                <w:vertAlign w:val="baseline"/>
                <w:rtl w:val="0"/>
                <w:rFonts w:ascii="Arial" w:hAnsi="Arial"/>
              </w:rPr>
              <w:t xml:space="preserve">622</w:t>
            </w:r>
          </w:p>
        </w:tc>
      </w:tr>
      <w:tr>
        <w:trPr>
          <w:cantSplit w:val="0"/>
          <w:trHeight w:val="659" w:hRule="atLeast"/>
          <w:tblHeader w:val="0"/>
        </w:trPr>
        <w:tc>
          <w:tcPr>
            <w:tcBorders>
              <w:top w:color="000000" w:space="0" w:sz="4" w:val="single"/>
              <w:left w:color="000000" w:space="0" w:sz="4" w:val="single"/>
              <w:bottom w:color="000000" w:space="0" w:sz="4" w:val="single"/>
            </w:tcBorders>
            <w:shd w:fill="ffffff" w:val="clear"/>
            <w:tcMar>
              <w:top w:w="0.0" w:type="dxa"/>
              <w:bottom w:w="0.0" w:type="dxa"/>
            </w:tcMar>
            <w:vAlign w:val="center"/>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84"/>
              </w:tabs>
              <w:spacing w:after="120" w:before="0" w:line="360" w:lineRule="auto"/>
              <w:ind w:left="0" w:right="0" w:firstLine="0"/>
              <w:jc w:val="center"/>
              <w:rPr>
                <w:b w:val="0"/>
                <w:i w:val="0"/>
                <w:smallCaps w:val="0"/>
                <w:strike w:val="0"/>
                <w:color w:val="000000"/>
                <w:sz w:val="20"/>
                <w:szCs w:val="20"/>
                <w:u w:val="none"/>
                <w:shd w:fill="auto" w:val="clear"/>
                <w:vertAlign w:val="baseline"/>
                <w:rFonts w:ascii="Arial" w:cs="Arial" w:eastAsia="Arial" w:hAnsi="Arial"/>
              </w:rPr>
            </w:pPr>
            <w:r>
              <w:rPr>
                <w:b w:val="0"/>
                <w:i w:val="0"/>
                <w:smallCaps w:val="0"/>
                <w:strike w:val="0"/>
                <w:color w:val="000000"/>
                <w:sz w:val="20"/>
                <w:u w:val="none"/>
                <w:shd w:fill="auto" w:val="clear"/>
                <w:vertAlign w:val="baseline"/>
                <w:rtl w:val="0"/>
                <w:rFonts w:ascii="Arial" w:hAnsi="Arial"/>
              </w:rPr>
              <w:t xml:space="preserve">3</w:t>
            </w:r>
          </w:p>
        </w:tc>
        <w:tc>
          <w:tcPr>
            <w:tcBorders>
              <w:top w:color="000000" w:space="0" w:sz="4" w:val="single"/>
              <w:left w:color="000000" w:space="0" w:sz="4" w:val="single"/>
              <w:bottom w:color="000000" w:space="0" w:sz="4" w:val="single"/>
            </w:tcBorders>
            <w:shd w:fill="ffffff" w:val="clear"/>
            <w:tcMar>
              <w:top w:w="0.0" w:type="dxa"/>
              <w:bottom w:w="0.0" w:type="dxa"/>
            </w:tcMar>
            <w:vAlign w:val="center"/>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84"/>
              </w:tabs>
              <w:spacing w:after="120" w:before="0" w:line="360" w:lineRule="auto"/>
              <w:ind w:left="0" w:right="0" w:firstLine="0"/>
              <w:jc w:val="left"/>
              <w:rPr>
                <w:b w:val="0"/>
                <w:i w:val="0"/>
                <w:smallCaps w:val="0"/>
                <w:strike w:val="0"/>
                <w:color w:val="000000"/>
                <w:sz w:val="20"/>
                <w:szCs w:val="20"/>
                <w:u w:val="none"/>
                <w:shd w:fill="auto" w:val="clear"/>
                <w:vertAlign w:val="baseline"/>
                <w:rFonts w:ascii="Arial" w:cs="Arial" w:eastAsia="Arial" w:hAnsi="Arial"/>
              </w:rPr>
            </w:pPr>
            <w:r>
              <w:rPr>
                <w:sz w:val="20"/>
                <w:rtl w:val="0"/>
                <w:rFonts w:ascii="Arial" w:hAnsi="Arial"/>
              </w:rPr>
              <w:t xml:space="preserve">PROFIT BEFORE CORPORATE INCOME TAX</w:t>
            </w:r>
          </w:p>
        </w:tc>
        <w:tc>
          <w:tcPr>
            <w:tcBorders>
              <w:top w:color="000000" w:space="0" w:sz="4" w:val="single"/>
              <w:left w:color="000000" w:space="0" w:sz="4" w:val="single"/>
              <w:bottom w:color="000000" w:space="0" w:sz="4" w:val="single"/>
            </w:tcBorders>
            <w:shd w:fill="ffffff" w:val="clear"/>
            <w:tcMar>
              <w:top w:w="0.0" w:type="dxa"/>
              <w:bottom w:w="0.0" w:type="dxa"/>
            </w:tcMar>
            <w:vAlign w:val="center"/>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84"/>
              </w:tabs>
              <w:spacing w:after="120" w:before="0" w:line="360" w:lineRule="auto"/>
              <w:ind w:left="0" w:right="0" w:firstLine="0"/>
              <w:jc w:val="center"/>
              <w:rPr>
                <w:b w:val="0"/>
                <w:i w:val="0"/>
                <w:smallCaps w:val="0"/>
                <w:strike w:val="0"/>
                <w:color w:val="000000"/>
                <w:sz w:val="20"/>
                <w:szCs w:val="20"/>
                <w:u w:val="none"/>
                <w:shd w:fill="auto" w:val="clear"/>
                <w:vertAlign w:val="baseline"/>
                <w:rFonts w:ascii="Arial" w:cs="Arial" w:eastAsia="Arial" w:hAnsi="Arial"/>
              </w:rPr>
            </w:pPr>
            <w:r>
              <w:rPr>
                <w:b w:val="0"/>
                <w:i w:val="0"/>
                <w:smallCaps w:val="0"/>
                <w:strike w:val="0"/>
                <w:color w:val="000000"/>
                <w:sz w:val="20"/>
                <w:u w:val="none"/>
                <w:shd w:fill="auto" w:val="clear"/>
                <w:vertAlign w:val="baseline"/>
                <w:rtl w:val="0"/>
                <w:rFonts w:ascii="Arial" w:hAnsi="Arial"/>
              </w:rPr>
              <w:t xml:space="preserve">235.2</w:t>
            </w:r>
          </w:p>
        </w:tc>
        <w:tc>
          <w:tcPr>
            <w:tcBorders>
              <w:top w:color="000000" w:space="0" w:sz="4" w:val="single"/>
              <w:left w:color="000000" w:space="0" w:sz="4" w:val="single"/>
              <w:bottom w:color="000000" w:space="0" w:sz="4" w:val="single"/>
              <w:right w:color="000000" w:space="0" w:sz="4" w:val="single"/>
            </w:tcBorders>
            <w:shd w:fill="ffffff" w:val="clear"/>
            <w:tcMar>
              <w:top w:w="0.0" w:type="dxa"/>
              <w:bottom w:w="0.0" w:type="dxa"/>
            </w:tcMar>
            <w:vAlign w:val="center"/>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84"/>
              </w:tabs>
              <w:spacing w:after="120" w:before="0" w:line="360" w:lineRule="auto"/>
              <w:ind w:left="0" w:right="0" w:firstLine="0"/>
              <w:jc w:val="center"/>
              <w:rPr>
                <w:b w:val="0"/>
                <w:i w:val="0"/>
                <w:smallCaps w:val="0"/>
                <w:strike w:val="0"/>
                <w:color w:val="000000"/>
                <w:sz w:val="20"/>
                <w:szCs w:val="20"/>
                <w:u w:val="none"/>
                <w:shd w:fill="auto" w:val="clear"/>
                <w:vertAlign w:val="baseline"/>
                <w:rFonts w:ascii="Arial" w:cs="Arial" w:eastAsia="Arial" w:hAnsi="Arial"/>
              </w:rPr>
            </w:pPr>
            <w:r>
              <w:rPr>
                <w:b w:val="0"/>
                <w:i w:val="0"/>
                <w:smallCaps w:val="0"/>
                <w:strike w:val="0"/>
                <w:color w:val="000000"/>
                <w:sz w:val="20"/>
                <w:u w:val="none"/>
                <w:shd w:fill="auto" w:val="clear"/>
                <w:vertAlign w:val="baseline"/>
                <w:rtl w:val="0"/>
                <w:rFonts w:ascii="Arial" w:hAnsi="Arial"/>
              </w:rPr>
              <w:t xml:space="preserve">226</w:t>
            </w:r>
          </w:p>
        </w:tc>
      </w:tr>
      <w:tr>
        <w:trPr>
          <w:cantSplit w:val="0"/>
          <w:trHeight w:val="659" w:hRule="atLeast"/>
          <w:tblHeader w:val="0"/>
        </w:trPr>
        <w:tc>
          <w:tcPr>
            <w:tcBorders>
              <w:top w:color="000000" w:space="0" w:sz="4" w:val="single"/>
              <w:left w:color="000000" w:space="0" w:sz="4" w:val="single"/>
              <w:bottom w:color="000000" w:space="0" w:sz="4" w:val="single"/>
            </w:tcBorders>
            <w:shd w:fill="ffffff" w:val="clear"/>
            <w:tcMar>
              <w:top w:w="0.0" w:type="dxa"/>
              <w:bottom w:w="0.0" w:type="dxa"/>
            </w:tcMar>
            <w:vAlign w:val="center"/>
          </w:tcPr>
          <w:p w:rsidR="00000000" w:rsidDel="00000000" w:rsidP="00000000" w:rsidRDefault="00000000" w:rsidRPr="00000000" w14:paraId="0000001D">
            <w:pPr>
              <w:tabs>
                <w:tab w:val="left" w:leader="none" w:pos="284"/>
              </w:tabs>
              <w:spacing w:after="120" w:line="360" w:lineRule="auto"/>
              <w:jc w:val="center"/>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tcBorders>
            <w:shd w:fill="ffffff" w:val="clear"/>
            <w:tcMar>
              <w:top w:w="0.0" w:type="dxa"/>
              <w:bottom w:w="0.0" w:type="dxa"/>
            </w:tcMar>
            <w:vAlign w:val="center"/>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84"/>
              </w:tabs>
              <w:spacing w:after="120" w:before="0" w:line="360" w:lineRule="auto"/>
              <w:ind w:left="0" w:right="0" w:firstLine="0"/>
              <w:jc w:val="left"/>
              <w:rPr>
                <w:b w:val="0"/>
                <w:i w:val="0"/>
                <w:smallCaps w:val="0"/>
                <w:strike w:val="0"/>
                <w:color w:val="000000"/>
                <w:sz w:val="20"/>
                <w:szCs w:val="20"/>
                <w:u w:val="none"/>
                <w:shd w:fill="auto" w:val="clear"/>
                <w:vertAlign w:val="baseline"/>
                <w:rFonts w:ascii="Arial" w:cs="Arial" w:eastAsia="Arial" w:hAnsi="Arial"/>
              </w:rPr>
            </w:pPr>
            <w:r>
              <w:rPr>
                <w:b w:val="0"/>
                <w:i w:val="0"/>
                <w:smallCaps w:val="0"/>
                <w:strike w:val="0"/>
                <w:color w:val="000000"/>
                <w:sz w:val="20"/>
                <w:u w:val="none"/>
                <w:shd w:fill="auto" w:val="clear"/>
                <w:vertAlign w:val="baseline"/>
                <w:rtl w:val="0"/>
                <w:rFonts w:ascii="Arial" w:hAnsi="Arial"/>
              </w:rPr>
              <w:t xml:space="preserve">Actual profit before corporate income tax</w:t>
            </w:r>
          </w:p>
        </w:tc>
        <w:tc>
          <w:tcPr>
            <w:tcBorders>
              <w:top w:color="000000" w:space="0" w:sz="4" w:val="single"/>
              <w:left w:color="000000" w:space="0" w:sz="4" w:val="single"/>
              <w:bottom w:color="000000" w:space="0" w:sz="4" w:val="single"/>
            </w:tcBorders>
            <w:shd w:fill="ffffff" w:val="clear"/>
            <w:tcMar>
              <w:top w:w="0.0" w:type="dxa"/>
              <w:bottom w:w="0.0" w:type="dxa"/>
            </w:tcMar>
            <w:vAlign w:val="center"/>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84"/>
              </w:tabs>
              <w:spacing w:after="120" w:before="0" w:line="360" w:lineRule="auto"/>
              <w:ind w:left="0" w:right="0" w:firstLine="0"/>
              <w:jc w:val="center"/>
              <w:rPr>
                <w:b w:val="0"/>
                <w:i w:val="0"/>
                <w:smallCaps w:val="0"/>
                <w:strike w:val="0"/>
                <w:color w:val="000000"/>
                <w:sz w:val="20"/>
                <w:szCs w:val="20"/>
                <w:u w:val="none"/>
                <w:shd w:fill="auto" w:val="clear"/>
                <w:vertAlign w:val="baseline"/>
                <w:rFonts w:ascii="Arial" w:cs="Arial" w:eastAsia="Arial" w:hAnsi="Arial"/>
              </w:rPr>
            </w:pPr>
            <w:r>
              <w:rPr>
                <w:b w:val="0"/>
                <w:i w:val="0"/>
                <w:smallCaps w:val="0"/>
                <w:strike w:val="0"/>
                <w:color w:val="000000"/>
                <w:sz w:val="20"/>
                <w:u w:val="none"/>
                <w:shd w:fill="auto" w:val="clear"/>
                <w:vertAlign w:val="baseline"/>
                <w:rtl w:val="0"/>
                <w:rFonts w:ascii="Arial" w:hAnsi="Arial"/>
              </w:rPr>
              <w:t xml:space="preserve">192.3</w:t>
            </w:r>
          </w:p>
        </w:tc>
        <w:tc>
          <w:tcPr>
            <w:tcBorders>
              <w:top w:color="000000" w:space="0" w:sz="4" w:val="single"/>
              <w:left w:color="000000" w:space="0" w:sz="4" w:val="single"/>
              <w:bottom w:color="000000" w:space="0" w:sz="4" w:val="single"/>
              <w:right w:color="000000" w:space="0" w:sz="4" w:val="single"/>
            </w:tcBorders>
            <w:shd w:fill="ffffff" w:val="clear"/>
            <w:tcMar>
              <w:top w:w="0.0" w:type="dxa"/>
              <w:bottom w:w="0.0" w:type="dxa"/>
            </w:tcMar>
            <w:vAlign w:val="center"/>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84"/>
              </w:tabs>
              <w:spacing w:after="120" w:before="0" w:line="360" w:lineRule="auto"/>
              <w:ind w:left="0" w:right="0" w:firstLine="0"/>
              <w:jc w:val="center"/>
              <w:rPr>
                <w:b w:val="0"/>
                <w:i w:val="0"/>
                <w:smallCaps w:val="0"/>
                <w:strike w:val="0"/>
                <w:color w:val="000000"/>
                <w:sz w:val="20"/>
                <w:szCs w:val="20"/>
                <w:u w:val="none"/>
                <w:shd w:fill="auto" w:val="clear"/>
                <w:vertAlign w:val="baseline"/>
                <w:rFonts w:ascii="Arial" w:cs="Arial" w:eastAsia="Arial" w:hAnsi="Arial"/>
              </w:rPr>
            </w:pPr>
            <w:r>
              <w:rPr>
                <w:b w:val="0"/>
                <w:i w:val="0"/>
                <w:smallCaps w:val="0"/>
                <w:strike w:val="0"/>
                <w:color w:val="000000"/>
                <w:sz w:val="20"/>
                <w:u w:val="none"/>
                <w:shd w:fill="auto" w:val="clear"/>
                <w:vertAlign w:val="baseline"/>
                <w:rtl w:val="0"/>
                <w:rFonts w:ascii="Arial" w:hAnsi="Arial"/>
              </w:rPr>
              <w:t xml:space="preserve">206</w:t>
            </w:r>
          </w:p>
        </w:tc>
      </w:tr>
      <w:tr>
        <w:trPr>
          <w:cantSplit w:val="0"/>
          <w:trHeight w:val="659" w:hRule="atLeast"/>
          <w:tblHeader w:val="0"/>
        </w:trPr>
        <w:tc>
          <w:tcPr>
            <w:tcBorders>
              <w:top w:color="000000" w:space="0" w:sz="4" w:val="single"/>
              <w:left w:color="000000" w:space="0" w:sz="4" w:val="single"/>
              <w:bottom w:color="000000" w:space="0" w:sz="4" w:val="single"/>
            </w:tcBorders>
            <w:shd w:fill="ffffff" w:val="clear"/>
            <w:tcMar>
              <w:top w:w="0.0" w:type="dxa"/>
              <w:bottom w:w="0.0" w:type="dxa"/>
            </w:tcMar>
            <w:vAlign w:val="center"/>
          </w:tcPr>
          <w:p w:rsidR="00000000" w:rsidDel="00000000" w:rsidP="00000000" w:rsidRDefault="00000000" w:rsidRPr="00000000" w14:paraId="00000021">
            <w:pPr>
              <w:tabs>
                <w:tab w:val="left" w:leader="none" w:pos="284"/>
              </w:tabs>
              <w:spacing w:after="120" w:line="360" w:lineRule="auto"/>
              <w:jc w:val="center"/>
              <w:rPr>
                <w:sz w:val="20"/>
                <w:szCs w:val="20"/>
                <w:rFonts w:ascii="Arial" w:cs="Arial" w:eastAsia="Arial" w:hAnsi="Arial"/>
              </w:rPr>
            </w:pPr>
            <w:r>
              <w:rPr>
                <w:sz w:val="20"/>
                <w:rtl w:val="0"/>
                <w:rFonts w:ascii="Arial" w:hAnsi="Arial"/>
              </w:rPr>
              <w:t xml:space="preserve">4</w:t>
            </w:r>
          </w:p>
        </w:tc>
        <w:tc>
          <w:tcPr>
            <w:tcBorders>
              <w:top w:color="000000" w:space="0" w:sz="4" w:val="single"/>
              <w:left w:color="000000" w:space="0" w:sz="4" w:val="single"/>
              <w:bottom w:color="000000" w:space="0" w:sz="4" w:val="single"/>
            </w:tcBorders>
            <w:shd w:fill="ffffff" w:val="clear"/>
            <w:tcMar>
              <w:top w:w="0.0" w:type="dxa"/>
              <w:bottom w:w="0.0" w:type="dxa"/>
            </w:tcMar>
            <w:vAlign w:val="center"/>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84"/>
              </w:tabs>
              <w:spacing w:after="120" w:before="0" w:line="360" w:lineRule="auto"/>
              <w:ind w:left="0" w:right="0" w:firstLine="0"/>
              <w:jc w:val="left"/>
              <w:rPr>
                <w:b w:val="0"/>
                <w:i w:val="0"/>
                <w:smallCaps w:val="0"/>
                <w:strike w:val="0"/>
                <w:color w:val="000000"/>
                <w:sz w:val="20"/>
                <w:szCs w:val="20"/>
                <w:u w:val="none"/>
                <w:shd w:fill="auto" w:val="clear"/>
                <w:vertAlign w:val="baseline"/>
                <w:rFonts w:ascii="Arial" w:cs="Arial" w:eastAsia="Arial" w:hAnsi="Arial"/>
              </w:rPr>
            </w:pPr>
            <w:r>
              <w:rPr>
                <w:b w:val="0"/>
                <w:i w:val="0"/>
                <w:smallCaps w:val="0"/>
                <w:strike w:val="0"/>
                <w:color w:val="000000"/>
                <w:sz w:val="20"/>
                <w:u w:val="none"/>
                <w:shd w:fill="auto" w:val="clear"/>
                <w:vertAlign w:val="baseline"/>
                <w:rtl w:val="0"/>
                <w:rFonts w:ascii="Arial" w:hAnsi="Arial"/>
              </w:rPr>
              <w:t xml:space="preserve">PROFIT AFTER CORPORATE INCOME TAX</w:t>
            </w:r>
          </w:p>
        </w:tc>
        <w:tc>
          <w:tcPr>
            <w:tcBorders>
              <w:top w:color="000000" w:space="0" w:sz="4" w:val="single"/>
              <w:left w:color="000000" w:space="0" w:sz="4" w:val="single"/>
              <w:bottom w:color="000000" w:space="0" w:sz="4" w:val="single"/>
            </w:tcBorders>
            <w:shd w:fill="ffffff" w:val="clear"/>
            <w:tcMar>
              <w:top w:w="0.0" w:type="dxa"/>
              <w:bottom w:w="0.0" w:type="dxa"/>
            </w:tcMar>
            <w:vAlign w:val="center"/>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84"/>
              </w:tabs>
              <w:spacing w:after="120" w:before="0" w:line="360" w:lineRule="auto"/>
              <w:ind w:left="0" w:right="0" w:firstLine="0"/>
              <w:jc w:val="center"/>
              <w:rPr>
                <w:b w:val="0"/>
                <w:i w:val="0"/>
                <w:smallCaps w:val="0"/>
                <w:strike w:val="0"/>
                <w:color w:val="000000"/>
                <w:sz w:val="20"/>
                <w:szCs w:val="20"/>
                <w:u w:val="none"/>
                <w:shd w:fill="auto" w:val="clear"/>
                <w:vertAlign w:val="baseline"/>
                <w:rFonts w:ascii="Arial" w:cs="Arial" w:eastAsia="Arial" w:hAnsi="Arial"/>
              </w:rPr>
            </w:pPr>
            <w:r>
              <w:rPr>
                <w:b w:val="0"/>
                <w:i w:val="0"/>
                <w:smallCaps w:val="0"/>
                <w:strike w:val="0"/>
                <w:color w:val="000000"/>
                <w:sz w:val="20"/>
                <w:u w:val="none"/>
                <w:shd w:fill="auto" w:val="clear"/>
                <w:vertAlign w:val="baseline"/>
                <w:rtl w:val="0"/>
                <w:rFonts w:ascii="Arial" w:hAnsi="Arial"/>
              </w:rPr>
              <w:t xml:space="preserve">195.7</w:t>
            </w:r>
          </w:p>
        </w:tc>
        <w:tc>
          <w:tcPr>
            <w:tcBorders>
              <w:top w:color="000000" w:space="0" w:sz="4" w:val="single"/>
              <w:left w:color="000000" w:space="0" w:sz="4" w:val="single"/>
              <w:bottom w:color="000000" w:space="0" w:sz="4" w:val="single"/>
              <w:right w:color="000000" w:space="0" w:sz="4" w:val="single"/>
            </w:tcBorders>
            <w:shd w:fill="ffffff" w:val="clear"/>
            <w:tcMar>
              <w:top w:w="0.0" w:type="dxa"/>
              <w:bottom w:w="0.0" w:type="dxa"/>
            </w:tcMar>
            <w:vAlign w:val="center"/>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84"/>
              </w:tabs>
              <w:spacing w:after="120" w:before="0" w:line="360" w:lineRule="auto"/>
              <w:ind w:left="0" w:right="0" w:firstLine="0"/>
              <w:jc w:val="center"/>
              <w:rPr>
                <w:b w:val="0"/>
                <w:i w:val="0"/>
                <w:smallCaps w:val="0"/>
                <w:strike w:val="0"/>
                <w:color w:val="000000"/>
                <w:sz w:val="20"/>
                <w:szCs w:val="20"/>
                <w:u w:val="none"/>
                <w:shd w:fill="auto" w:val="clear"/>
                <w:vertAlign w:val="baseline"/>
                <w:rFonts w:ascii="Arial" w:cs="Arial" w:eastAsia="Arial" w:hAnsi="Arial"/>
              </w:rPr>
            </w:pPr>
            <w:r>
              <w:rPr>
                <w:b w:val="0"/>
                <w:i w:val="0"/>
                <w:smallCaps w:val="0"/>
                <w:strike w:val="0"/>
                <w:color w:val="000000"/>
                <w:sz w:val="20"/>
                <w:u w:val="none"/>
                <w:shd w:fill="auto" w:val="clear"/>
                <w:vertAlign w:val="baseline"/>
                <w:rtl w:val="0"/>
                <w:rFonts w:ascii="Arial" w:hAnsi="Arial"/>
              </w:rPr>
              <w:t xml:space="preserve">181</w:t>
            </w:r>
          </w:p>
        </w:tc>
      </w:tr>
      <w:tr>
        <w:trPr>
          <w:cantSplit w:val="0"/>
          <w:trHeight w:val="659" w:hRule="atLeast"/>
          <w:tblHeader w:val="0"/>
        </w:trPr>
        <w:tc>
          <w:tcPr>
            <w:tcBorders>
              <w:top w:color="000000" w:space="0" w:sz="4" w:val="single"/>
              <w:left w:color="000000" w:space="0" w:sz="4" w:val="single"/>
              <w:bottom w:color="000000" w:space="0" w:sz="4" w:val="single"/>
            </w:tcBorders>
            <w:shd w:fill="ffffff" w:val="clear"/>
            <w:tcMar>
              <w:top w:w="0.0" w:type="dxa"/>
              <w:bottom w:w="0.0" w:type="dxa"/>
            </w:tcMar>
            <w:vAlign w:val="center"/>
          </w:tcPr>
          <w:p w:rsidR="00000000" w:rsidDel="00000000" w:rsidP="00000000" w:rsidRDefault="00000000" w:rsidRPr="00000000" w14:paraId="00000025">
            <w:pPr>
              <w:tabs>
                <w:tab w:val="left" w:leader="none" w:pos="284"/>
              </w:tabs>
              <w:spacing w:after="120" w:line="360" w:lineRule="auto"/>
              <w:jc w:val="center"/>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tcBorders>
            <w:shd w:fill="ffffff" w:val="clear"/>
            <w:tcMar>
              <w:top w:w="0.0" w:type="dxa"/>
              <w:bottom w:w="0.0" w:type="dxa"/>
            </w:tcMar>
            <w:vAlign w:val="center"/>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84"/>
              </w:tabs>
              <w:spacing w:after="120" w:before="0" w:line="360" w:lineRule="auto"/>
              <w:ind w:left="0" w:right="0" w:firstLine="0"/>
              <w:jc w:val="left"/>
              <w:rPr>
                <w:b w:val="0"/>
                <w:i w:val="0"/>
                <w:smallCaps w:val="0"/>
                <w:strike w:val="0"/>
                <w:color w:val="000000"/>
                <w:sz w:val="20"/>
                <w:szCs w:val="20"/>
                <w:u w:val="none"/>
                <w:shd w:fill="auto" w:val="clear"/>
                <w:vertAlign w:val="baseline"/>
                <w:rFonts w:ascii="Arial" w:cs="Arial" w:eastAsia="Arial" w:hAnsi="Arial"/>
              </w:rPr>
            </w:pPr>
            <w:r>
              <w:rPr>
                <w:sz w:val="20"/>
                <w:rtl w:val="0"/>
                <w:rFonts w:ascii="Arial" w:hAnsi="Arial"/>
              </w:rPr>
              <w:t xml:space="preserve">Actual profit after corporate income tax </w:t>
            </w:r>
          </w:p>
        </w:tc>
        <w:tc>
          <w:tcPr>
            <w:tcBorders>
              <w:top w:color="000000" w:space="0" w:sz="4" w:val="single"/>
              <w:left w:color="000000" w:space="0" w:sz="4" w:val="single"/>
              <w:bottom w:color="000000" w:space="0" w:sz="4" w:val="single"/>
            </w:tcBorders>
            <w:shd w:fill="ffffff" w:val="clear"/>
            <w:tcMar>
              <w:top w:w="0.0" w:type="dxa"/>
              <w:bottom w:w="0.0" w:type="dxa"/>
            </w:tcMar>
            <w:vAlign w:val="center"/>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84"/>
              </w:tabs>
              <w:spacing w:after="120" w:before="0" w:line="360" w:lineRule="auto"/>
              <w:ind w:left="0" w:right="0" w:firstLine="0"/>
              <w:jc w:val="center"/>
              <w:rPr>
                <w:b w:val="0"/>
                <w:i w:val="0"/>
                <w:smallCaps w:val="0"/>
                <w:strike w:val="0"/>
                <w:color w:val="000000"/>
                <w:sz w:val="20"/>
                <w:szCs w:val="20"/>
                <w:u w:val="none"/>
                <w:shd w:fill="auto" w:val="clear"/>
                <w:vertAlign w:val="baseline"/>
                <w:rFonts w:ascii="Arial" w:cs="Arial" w:eastAsia="Arial" w:hAnsi="Arial"/>
              </w:rPr>
            </w:pPr>
            <w:r>
              <w:rPr>
                <w:b w:val="0"/>
                <w:i w:val="0"/>
                <w:smallCaps w:val="0"/>
                <w:strike w:val="0"/>
                <w:color w:val="000000"/>
                <w:sz w:val="20"/>
                <w:u w:val="none"/>
                <w:shd w:fill="auto" w:val="clear"/>
                <w:vertAlign w:val="baseline"/>
                <w:rtl w:val="0"/>
                <w:rFonts w:ascii="Arial" w:hAnsi="Arial"/>
              </w:rPr>
              <w:t xml:space="preserve">157.6</w:t>
            </w:r>
          </w:p>
        </w:tc>
        <w:tc>
          <w:tcPr>
            <w:tcBorders>
              <w:top w:color="000000" w:space="0" w:sz="4" w:val="single"/>
              <w:left w:color="000000" w:space="0" w:sz="4" w:val="single"/>
              <w:bottom w:color="000000" w:space="0" w:sz="4" w:val="single"/>
              <w:right w:color="000000" w:space="0" w:sz="4" w:val="single"/>
            </w:tcBorders>
            <w:shd w:fill="ffffff" w:val="clear"/>
            <w:tcMar>
              <w:top w:w="0.0" w:type="dxa"/>
              <w:bottom w:w="0.0" w:type="dxa"/>
            </w:tcMar>
            <w:vAlign w:val="center"/>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84"/>
              </w:tabs>
              <w:spacing w:after="120" w:before="0" w:line="360" w:lineRule="auto"/>
              <w:ind w:left="0" w:right="0" w:firstLine="0"/>
              <w:jc w:val="center"/>
              <w:rPr>
                <w:b w:val="0"/>
                <w:i w:val="0"/>
                <w:smallCaps w:val="0"/>
                <w:strike w:val="0"/>
                <w:color w:val="000000"/>
                <w:sz w:val="20"/>
                <w:szCs w:val="20"/>
                <w:u w:val="none"/>
                <w:shd w:fill="auto" w:val="clear"/>
                <w:vertAlign w:val="baseline"/>
                <w:rFonts w:ascii="Arial" w:cs="Arial" w:eastAsia="Arial" w:hAnsi="Arial"/>
              </w:rPr>
            </w:pPr>
            <w:r>
              <w:rPr>
                <w:b w:val="0"/>
                <w:i w:val="0"/>
                <w:smallCaps w:val="0"/>
                <w:strike w:val="0"/>
                <w:color w:val="000000"/>
                <w:sz w:val="20"/>
                <w:u w:val="none"/>
                <w:shd w:fill="auto" w:val="clear"/>
                <w:vertAlign w:val="baseline"/>
                <w:rtl w:val="0"/>
                <w:rFonts w:ascii="Arial" w:hAnsi="Arial"/>
              </w:rPr>
              <w:t xml:space="preserve">165</w:t>
            </w:r>
          </w:p>
        </w:tc>
      </w:tr>
    </w:tbl>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84"/>
        </w:tabs>
        <w:spacing w:after="120" w:before="0" w:line="360" w:lineRule="auto"/>
        <w:ind w:left="0" w:right="0" w:firstLine="0"/>
        <w:jc w:val="left"/>
        <w:rPr>
          <w:b w:val="0"/>
          <w:i w:val="0"/>
          <w:smallCaps w:val="0"/>
          <w:strike w:val="0"/>
          <w:color w:val="000000"/>
          <w:sz w:val="20"/>
          <w:szCs w:val="20"/>
          <w:u w:val="none"/>
          <w:shd w:fill="auto" w:val="clear"/>
          <w:vertAlign w:val="baseline"/>
          <w:rFonts w:ascii="Arial" w:cs="Arial" w:eastAsia="Arial" w:hAnsi="Arial"/>
        </w:rPr>
      </w:pPr>
      <w:r>
        <w:rPr>
          <w:sz w:val="20"/>
          <w:rtl w:val="0"/>
          <w:rFonts w:ascii="Arial" w:hAnsi="Arial"/>
        </w:rPr>
        <w:t xml:space="preserve">The General Meeting of Shareholders authorizes the Board of Directors to adjust the business plan in case the securities market has large fluctuations that are not as forecasted.</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84"/>
        </w:tabs>
        <w:spacing w:after="120" w:before="0" w:line="360" w:lineRule="auto"/>
        <w:ind w:left="0" w:right="0" w:firstLine="0"/>
        <w:jc w:val="left"/>
        <w:rPr>
          <w:b w:val="0"/>
          <w:i w:val="0"/>
          <w:smallCaps w:val="0"/>
          <w:strike w:val="0"/>
          <w:color w:val="000000"/>
          <w:sz w:val="20"/>
          <w:szCs w:val="20"/>
          <w:u w:val="none"/>
          <w:shd w:fill="auto" w:val="clear"/>
          <w:vertAlign w:val="baseline"/>
          <w:rFonts w:ascii="Arial" w:cs="Arial" w:eastAsia="Arial" w:hAnsi="Arial"/>
        </w:rPr>
      </w:pPr>
      <w:r>
        <w:rPr>
          <w:b w:val="0"/>
          <w:i w:val="0"/>
          <w:smallCaps w:val="0"/>
          <w:strike w:val="0"/>
          <w:color w:val="000000"/>
          <w:sz w:val="20"/>
          <w:u w:val="none"/>
          <w:shd w:fill="auto" w:val="clear"/>
          <w:vertAlign w:val="baseline"/>
          <w:rtl w:val="0"/>
          <w:rFonts w:ascii="Arial" w:hAnsi="Arial"/>
        </w:rPr>
        <w:t xml:space="preserve">‎‎Article 3.</w:t>
      </w:r>
      <w:r>
        <w:rPr>
          <w:b w:val="0"/>
          <w:i w:val="0"/>
          <w:smallCaps w:val="0"/>
          <w:strike w:val="0"/>
          <w:color w:val="000000"/>
          <w:sz w:val="20"/>
          <w:u w:val="none"/>
          <w:shd w:fill="auto" w:val="clear"/>
          <w:vertAlign w:val="baseline"/>
          <w:rtl w:val="0"/>
          <w:rFonts w:ascii="Arial" w:hAnsi="Arial"/>
        </w:rPr>
        <w:t xml:space="preserve"> </w:t>
      </w:r>
      <w:r>
        <w:rPr>
          <w:b w:val="0"/>
          <w:i w:val="0"/>
          <w:smallCaps w:val="0"/>
          <w:strike w:val="0"/>
          <w:color w:val="000000"/>
          <w:sz w:val="20"/>
          <w:u w:val="none"/>
          <w:shd w:fill="auto" w:val="clear"/>
          <w:vertAlign w:val="baseline"/>
          <w:rtl w:val="0"/>
          <w:rFonts w:ascii="Arial" w:hAnsi="Arial"/>
        </w:rPr>
        <w:t xml:space="preserve">Approve the Report on the activities of the Supervisory Board at the Annual General Meeting of Shareholders 2024.</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84"/>
        </w:tabs>
        <w:spacing w:after="120" w:before="0" w:line="360" w:lineRule="auto"/>
        <w:ind w:left="0" w:right="0" w:firstLine="0"/>
        <w:jc w:val="left"/>
        <w:rPr>
          <w:b w:val="0"/>
          <w:i w:val="0"/>
          <w:smallCaps w:val="0"/>
          <w:strike w:val="0"/>
          <w:color w:val="000000"/>
          <w:sz w:val="20"/>
          <w:szCs w:val="20"/>
          <w:u w:val="none"/>
          <w:shd w:fill="auto" w:val="clear"/>
          <w:vertAlign w:val="baseline"/>
          <w:rFonts w:ascii="Arial" w:cs="Arial" w:eastAsia="Arial" w:hAnsi="Arial"/>
        </w:rPr>
      </w:pPr>
      <w:r>
        <w:rPr>
          <w:b w:val="0"/>
          <w:i w:val="0"/>
          <w:smallCaps w:val="0"/>
          <w:strike w:val="0"/>
          <w:color w:val="000000"/>
          <w:sz w:val="20"/>
          <w:u w:val="none"/>
          <w:shd w:fill="auto" w:val="clear"/>
          <w:vertAlign w:val="baseline"/>
          <w:rtl w:val="0"/>
          <w:rFonts w:ascii="Arial" w:hAnsi="Arial"/>
        </w:rPr>
        <w:t xml:space="preserve">‎‎Article 4.</w:t>
      </w:r>
      <w:r>
        <w:rPr>
          <w:b w:val="0"/>
          <w:i w:val="0"/>
          <w:smallCaps w:val="0"/>
          <w:strike w:val="0"/>
          <w:color w:val="000000"/>
          <w:sz w:val="20"/>
          <w:u w:val="none"/>
          <w:shd w:fill="auto" w:val="clear"/>
          <w:vertAlign w:val="baseline"/>
          <w:rtl w:val="0"/>
          <w:rFonts w:ascii="Arial" w:hAnsi="Arial"/>
        </w:rPr>
        <w:t xml:space="preserve"> </w:t>
      </w:r>
      <w:r>
        <w:rPr>
          <w:b w:val="0"/>
          <w:i w:val="0"/>
          <w:smallCaps w:val="0"/>
          <w:strike w:val="0"/>
          <w:color w:val="000000"/>
          <w:sz w:val="20"/>
          <w:u w:val="none"/>
          <w:shd w:fill="auto" w:val="clear"/>
          <w:vertAlign w:val="baseline"/>
          <w:rtl w:val="0"/>
          <w:rFonts w:ascii="Arial" w:hAnsi="Arial"/>
        </w:rPr>
        <w:t xml:space="preserve">Approve the Audited Financial Statements in 2023 of the Company.</w:t>
      </w:r>
      <w:r>
        <w:rPr>
          <w:b w:val="0"/>
          <w:i w:val="0"/>
          <w:smallCaps w:val="0"/>
          <w:strike w:val="0"/>
          <w:color w:val="000000"/>
          <w:sz w:val="20"/>
          <w:u w:val="none"/>
          <w:shd w:fill="auto" w:val="clear"/>
          <w:vertAlign w:val="baseline"/>
          <w:rtl w:val="0"/>
          <w:rFonts w:ascii="Arial" w:hAnsi="Arial"/>
        </w:rPr>
        <w:t xml:space="preserve">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84"/>
        </w:tabs>
        <w:spacing w:after="120" w:before="0" w:line="360" w:lineRule="auto"/>
        <w:ind w:left="0" w:right="0" w:firstLine="0"/>
        <w:jc w:val="left"/>
        <w:rPr>
          <w:b w:val="0"/>
          <w:i w:val="0"/>
          <w:smallCaps w:val="0"/>
          <w:strike w:val="0"/>
          <w:color w:val="000000"/>
          <w:sz w:val="20"/>
          <w:szCs w:val="20"/>
          <w:u w:val="none"/>
          <w:shd w:fill="auto" w:val="clear"/>
          <w:vertAlign w:val="baseline"/>
          <w:rFonts w:ascii="Arial" w:cs="Arial" w:eastAsia="Arial" w:hAnsi="Arial"/>
        </w:rPr>
      </w:pPr>
      <w:r>
        <w:rPr>
          <w:b w:val="0"/>
          <w:i w:val="0"/>
          <w:smallCaps w:val="0"/>
          <w:strike w:val="0"/>
          <w:color w:val="000000"/>
          <w:sz w:val="20"/>
          <w:u w:val="none"/>
          <w:shd w:fill="auto" w:val="clear"/>
          <w:vertAlign w:val="baseline"/>
          <w:rtl w:val="0"/>
          <w:rFonts w:ascii="Arial" w:hAnsi="Arial"/>
        </w:rPr>
        <w:t xml:space="preserve">‎‎Article 5.</w:t>
      </w:r>
      <w:r>
        <w:rPr>
          <w:b w:val="0"/>
          <w:i w:val="0"/>
          <w:smallCaps w:val="0"/>
          <w:strike w:val="0"/>
          <w:color w:val="000000"/>
          <w:sz w:val="20"/>
          <w:u w:val="none"/>
          <w:shd w:fill="auto" w:val="clear"/>
          <w:vertAlign w:val="baseline"/>
          <w:rtl w:val="0"/>
          <w:rFonts w:ascii="Arial" w:hAnsi="Arial"/>
        </w:rPr>
        <w:t xml:space="preserve"> </w:t>
      </w:r>
      <w:r>
        <w:rPr>
          <w:b w:val="0"/>
          <w:i w:val="0"/>
          <w:smallCaps w:val="0"/>
          <w:strike w:val="0"/>
          <w:color w:val="000000"/>
          <w:sz w:val="20"/>
          <w:u w:val="none"/>
          <w:shd w:fill="auto" w:val="clear"/>
          <w:vertAlign w:val="baseline"/>
          <w:rtl w:val="0"/>
          <w:rFonts w:ascii="Arial" w:hAnsi="Arial"/>
        </w:rPr>
        <w:t xml:space="preserve">Approve the Plan for using profits in 2023 and the Plan for using profits in 2024 as follows:</w:t>
      </w:r>
    </w:p>
    <w:p w:rsidR="00000000" w:rsidDel="00000000" w:rsidP="00000000" w:rsidRDefault="00000000" w:rsidRPr="00000000" w14:paraId="0000002D">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284"/>
          <w:tab w:val="left" w:leader="none" w:pos="1131"/>
        </w:tabs>
        <w:spacing w:after="120" w:before="0" w:line="360" w:lineRule="auto"/>
        <w:ind w:left="0" w:right="0" w:firstLine="0"/>
        <w:jc w:val="left"/>
        <w:rPr>
          <w:b w:val="0"/>
          <w:i w:val="0"/>
          <w:smallCaps w:val="0"/>
          <w:strike w:val="0"/>
          <w:color w:val="000000"/>
          <w:sz w:val="20"/>
          <w:szCs w:val="20"/>
          <w:u w:val="none"/>
          <w:shd w:fill="auto" w:val="clear"/>
          <w:vertAlign w:val="baseline"/>
          <w:rFonts w:ascii="Arial" w:cs="Arial" w:eastAsia="Arial" w:hAnsi="Arial"/>
        </w:rPr>
      </w:pPr>
      <w:r>
        <w:rPr>
          <w:b w:val="0"/>
          <w:i w:val="0"/>
          <w:smallCaps w:val="0"/>
          <w:strike w:val="0"/>
          <w:color w:val="000000"/>
          <w:sz w:val="20"/>
          <w:u w:val="none"/>
          <w:shd w:fill="auto" w:val="clear"/>
          <w:vertAlign w:val="baseline"/>
          <w:rtl w:val="0"/>
          <w:rFonts w:ascii="Arial" w:hAnsi="Arial"/>
        </w:rPr>
        <w:t xml:space="preserve">Plan for using profits in 2023:</w:t>
      </w:r>
    </w:p>
    <w:p w:rsidR="00000000" w:rsidDel="00000000" w:rsidP="00000000" w:rsidRDefault="00000000" w:rsidRPr="00000000" w14:paraId="0000002E">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284"/>
          <w:tab w:val="left" w:leader="none" w:pos="1117"/>
        </w:tabs>
        <w:spacing w:after="120" w:before="0" w:line="360" w:lineRule="auto"/>
        <w:ind w:left="0" w:right="0" w:firstLine="0"/>
        <w:jc w:val="left"/>
        <w:rPr>
          <w:b w:val="0"/>
          <w:i w:val="0"/>
          <w:smallCaps w:val="0"/>
          <w:strike w:val="0"/>
          <w:color w:val="000000"/>
          <w:sz w:val="20"/>
          <w:szCs w:val="20"/>
          <w:u w:val="none"/>
          <w:shd w:fill="auto" w:val="clear"/>
          <w:vertAlign w:val="baseline"/>
          <w:rFonts w:ascii="Arial" w:cs="Arial" w:eastAsia="Arial" w:hAnsi="Arial"/>
        </w:rPr>
      </w:pPr>
      <w:r>
        <w:rPr>
          <w:b w:val="0"/>
          <w:i w:val="0"/>
          <w:smallCaps w:val="0"/>
          <w:strike w:val="0"/>
          <w:color w:val="000000"/>
          <w:sz w:val="20"/>
          <w:u w:val="none"/>
          <w:shd w:fill="auto" w:val="clear"/>
          <w:vertAlign w:val="baseline"/>
          <w:rtl w:val="0"/>
          <w:rFonts w:ascii="Arial" w:hAnsi="Arial"/>
        </w:rPr>
        <w:t xml:space="preserve">Appropriation for Investment and development fund:</w:t>
      </w:r>
      <w:r>
        <w:rPr>
          <w:b w:val="0"/>
          <w:i w:val="0"/>
          <w:smallCaps w:val="0"/>
          <w:strike w:val="0"/>
          <w:color w:val="000000"/>
          <w:sz w:val="20"/>
          <w:u w:val="none"/>
          <w:shd w:fill="auto" w:val="clear"/>
          <w:vertAlign w:val="baseline"/>
          <w:rtl w:val="0"/>
          <w:rFonts w:ascii="Arial" w:hAnsi="Arial"/>
        </w:rPr>
        <w:t xml:space="preserve"> </w:t>
      </w:r>
      <w:r>
        <w:rPr>
          <w:b w:val="0"/>
          <w:i w:val="0"/>
          <w:smallCaps w:val="0"/>
          <w:strike w:val="0"/>
          <w:color w:val="000000"/>
          <w:sz w:val="20"/>
          <w:u w:val="none"/>
          <w:shd w:fill="auto" w:val="clear"/>
          <w:vertAlign w:val="baseline"/>
          <w:rtl w:val="0"/>
          <w:rFonts w:ascii="Arial" w:hAnsi="Arial"/>
        </w:rPr>
        <w:t xml:space="preserve">VND 47,291,115,371.</w:t>
      </w:r>
    </w:p>
    <w:p w:rsidR="00000000" w:rsidDel="00000000" w:rsidP="00000000" w:rsidRDefault="00000000" w:rsidRPr="00000000" w14:paraId="0000002F">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284"/>
          <w:tab w:val="left" w:leader="none" w:pos="1138"/>
        </w:tabs>
        <w:spacing w:after="120" w:before="0" w:line="360" w:lineRule="auto"/>
        <w:ind w:left="0" w:right="0" w:firstLine="0"/>
        <w:jc w:val="left"/>
        <w:rPr>
          <w:b w:val="0"/>
          <w:i w:val="0"/>
          <w:smallCaps w:val="0"/>
          <w:strike w:val="0"/>
          <w:color w:val="000000"/>
          <w:sz w:val="20"/>
          <w:szCs w:val="20"/>
          <w:u w:val="none"/>
          <w:shd w:fill="auto" w:val="clear"/>
          <w:vertAlign w:val="baseline"/>
          <w:rFonts w:ascii="Arial" w:cs="Arial" w:eastAsia="Arial" w:hAnsi="Arial"/>
        </w:rPr>
      </w:pPr>
      <w:r>
        <w:rPr>
          <w:b w:val="0"/>
          <w:i w:val="0"/>
          <w:smallCaps w:val="0"/>
          <w:strike w:val="0"/>
          <w:color w:val="000000"/>
          <w:sz w:val="20"/>
          <w:u w:val="none"/>
          <w:shd w:fill="auto" w:val="clear"/>
          <w:vertAlign w:val="baseline"/>
          <w:rtl w:val="0"/>
          <w:rFonts w:ascii="Arial" w:hAnsi="Arial"/>
        </w:rPr>
        <w:t xml:space="preserve">Appropriation for bonus and welfare funds:</w:t>
      </w:r>
      <w:r>
        <w:rPr>
          <w:b w:val="0"/>
          <w:i w:val="0"/>
          <w:smallCaps w:val="0"/>
          <w:strike w:val="0"/>
          <w:color w:val="000000"/>
          <w:sz w:val="20"/>
          <w:u w:val="none"/>
          <w:shd w:fill="auto" w:val="clear"/>
          <w:vertAlign w:val="baseline"/>
          <w:rtl w:val="0"/>
          <w:rFonts w:ascii="Arial" w:hAnsi="Arial"/>
        </w:rPr>
        <w:t xml:space="preserve"> </w:t>
      </w:r>
      <w:r>
        <w:rPr>
          <w:b w:val="0"/>
          <w:i w:val="0"/>
          <w:smallCaps w:val="0"/>
          <w:strike w:val="0"/>
          <w:color w:val="000000"/>
          <w:sz w:val="20"/>
          <w:u w:val="none"/>
          <w:shd w:fill="auto" w:val="clear"/>
          <w:vertAlign w:val="baseline"/>
          <w:rtl w:val="0"/>
          <w:rFonts w:ascii="Arial" w:hAnsi="Arial"/>
        </w:rPr>
        <w:t xml:space="preserve">VND 7,881,852,562.</w:t>
      </w:r>
    </w:p>
    <w:p w:rsidR="00000000" w:rsidDel="00000000" w:rsidP="00000000" w:rsidRDefault="00000000" w:rsidRPr="00000000" w14:paraId="00000030">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284"/>
          <w:tab w:val="left" w:leader="none" w:pos="1138"/>
        </w:tabs>
        <w:spacing w:after="120" w:before="0" w:line="360" w:lineRule="auto"/>
        <w:ind w:left="0" w:right="0" w:firstLine="0"/>
        <w:jc w:val="left"/>
        <w:rPr>
          <w:b w:val="0"/>
          <w:i w:val="0"/>
          <w:smallCaps w:val="0"/>
          <w:strike w:val="0"/>
          <w:color w:val="000000"/>
          <w:sz w:val="20"/>
          <w:szCs w:val="20"/>
          <w:u w:val="none"/>
          <w:shd w:fill="auto" w:val="clear"/>
          <w:vertAlign w:val="baseline"/>
          <w:rFonts w:ascii="Arial" w:cs="Arial" w:eastAsia="Arial" w:hAnsi="Arial"/>
        </w:rPr>
      </w:pPr>
      <w:r>
        <w:rPr>
          <w:b w:val="0"/>
          <w:i w:val="0"/>
          <w:smallCaps w:val="0"/>
          <w:strike w:val="0"/>
          <w:color w:val="000000"/>
          <w:sz w:val="20"/>
          <w:u w:val="none"/>
          <w:shd w:fill="auto" w:val="clear"/>
          <w:vertAlign w:val="baseline"/>
          <w:rtl w:val="0"/>
          <w:rFonts w:ascii="Arial" w:hAnsi="Arial"/>
        </w:rPr>
        <w:t xml:space="preserve">Dividends in 2023</w:t>
      </w:r>
      <w:r>
        <w:rPr>
          <w:b w:val="0"/>
          <w:i w:val="0"/>
          <w:smallCaps w:val="0"/>
          <w:strike w:val="0"/>
          <w:color w:val="000000"/>
          <w:sz w:val="20"/>
          <w:u w:val="none"/>
          <w:shd w:fill="auto" w:val="clear"/>
          <w:vertAlign w:val="baseline"/>
          <w:rtl w:val="0"/>
          <w:rFonts w:ascii="Arial" w:hAnsi="Arial"/>
        </w:rPr>
        <w:t xml:space="preserve"> </w:t>
      </w:r>
      <w:r>
        <w:rPr>
          <w:b w:val="0"/>
          <w:i w:val="0"/>
          <w:smallCaps w:val="0"/>
          <w:strike w:val="0"/>
          <w:color w:val="000000"/>
          <w:sz w:val="20"/>
          <w:u w:val="none"/>
          <w:shd w:fill="auto" w:val="clear"/>
          <w:vertAlign w:val="baseline"/>
          <w:rtl w:val="0"/>
          <w:rFonts w:ascii="Arial" w:hAnsi="Arial"/>
        </w:rPr>
        <w:t xml:space="preserve">VND 57,760,116,000.</w:t>
      </w:r>
    </w:p>
    <w:p w:rsidR="00000000" w:rsidDel="00000000" w:rsidP="00000000" w:rsidRDefault="00000000" w:rsidRPr="00000000" w14:paraId="00000031">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284"/>
          <w:tab w:val="left" w:leader="none" w:pos="1158"/>
        </w:tabs>
        <w:spacing w:after="120" w:before="0" w:line="360" w:lineRule="auto"/>
        <w:ind w:left="0" w:right="0" w:firstLine="0"/>
        <w:jc w:val="left"/>
        <w:rPr>
          <w:b w:val="0"/>
          <w:i w:val="0"/>
          <w:smallCaps w:val="0"/>
          <w:strike w:val="0"/>
          <w:color w:val="000000"/>
          <w:sz w:val="20"/>
          <w:szCs w:val="20"/>
          <w:u w:val="none"/>
          <w:shd w:fill="auto" w:val="clear"/>
          <w:vertAlign w:val="baseline"/>
          <w:rFonts w:ascii="Arial" w:cs="Arial" w:eastAsia="Arial" w:hAnsi="Arial"/>
        </w:rPr>
      </w:pPr>
      <w:r>
        <w:rPr>
          <w:b w:val="0"/>
          <w:i w:val="0"/>
          <w:smallCaps w:val="0"/>
          <w:strike w:val="0"/>
          <w:color w:val="000000"/>
          <w:sz w:val="20"/>
          <w:u w:val="none"/>
          <w:shd w:fill="auto" w:val="clear"/>
          <w:vertAlign w:val="baseline"/>
          <w:rtl w:val="0"/>
          <w:rFonts w:ascii="Arial" w:hAnsi="Arial"/>
        </w:rPr>
        <w:t xml:space="preserve">Bonus for the Executive Management Board:</w:t>
      </w:r>
      <w:r>
        <w:rPr>
          <w:b w:val="0"/>
          <w:i w:val="0"/>
          <w:smallCaps w:val="0"/>
          <w:strike w:val="0"/>
          <w:color w:val="000000"/>
          <w:sz w:val="20"/>
          <w:u w:val="none"/>
          <w:shd w:fill="auto" w:val="clear"/>
          <w:vertAlign w:val="baseline"/>
          <w:rtl w:val="0"/>
          <w:rFonts w:ascii="Arial" w:hAnsi="Arial"/>
        </w:rPr>
        <w:t xml:space="preserve"> </w:t>
      </w:r>
      <w:r>
        <w:rPr>
          <w:b w:val="0"/>
          <w:i w:val="0"/>
          <w:smallCaps w:val="0"/>
          <w:strike w:val="0"/>
          <w:color w:val="000000"/>
          <w:sz w:val="20"/>
          <w:u w:val="none"/>
          <w:shd w:fill="auto" w:val="clear"/>
          <w:vertAlign w:val="baseline"/>
          <w:rtl w:val="0"/>
          <w:rFonts w:ascii="Arial" w:hAnsi="Arial"/>
        </w:rPr>
        <w:t xml:space="preserve">01% of actual profit after tax ("PAT") corresponding to the amount of VND 1,576,370,512</w:t>
      </w:r>
    </w:p>
    <w:p w:rsidR="00000000" w:rsidDel="00000000" w:rsidP="00000000" w:rsidRDefault="00000000" w:rsidRPr="00000000" w14:paraId="00000032">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284"/>
          <w:tab w:val="left" w:leader="none" w:pos="1138"/>
        </w:tabs>
        <w:spacing w:after="120" w:before="0" w:line="360" w:lineRule="auto"/>
        <w:ind w:left="0" w:right="0" w:firstLine="0"/>
        <w:jc w:val="left"/>
        <w:rPr>
          <w:b w:val="0"/>
          <w:i w:val="0"/>
          <w:smallCaps w:val="0"/>
          <w:strike w:val="0"/>
          <w:color w:val="000000"/>
          <w:sz w:val="20"/>
          <w:szCs w:val="20"/>
          <w:u w:val="none"/>
          <w:shd w:fill="auto" w:val="clear"/>
          <w:vertAlign w:val="baseline"/>
          <w:rFonts w:ascii="Arial" w:cs="Arial" w:eastAsia="Arial" w:hAnsi="Arial"/>
        </w:rPr>
      </w:pPr>
      <w:r>
        <w:rPr>
          <w:b w:val="0"/>
          <w:i w:val="0"/>
          <w:smallCaps w:val="0"/>
          <w:strike w:val="0"/>
          <w:color w:val="000000"/>
          <w:sz w:val="20"/>
          <w:u w:val="none"/>
          <w:shd w:fill="auto" w:val="clear"/>
          <w:vertAlign w:val="baseline"/>
          <w:rtl w:val="0"/>
          <w:rFonts w:ascii="Arial" w:hAnsi="Arial"/>
        </w:rPr>
        <w:t xml:space="preserve">Retained profit:</w:t>
      </w:r>
      <w:r>
        <w:rPr>
          <w:b w:val="0"/>
          <w:i w:val="0"/>
          <w:smallCaps w:val="0"/>
          <w:strike w:val="0"/>
          <w:color w:val="000000"/>
          <w:sz w:val="20"/>
          <w:u w:val="none"/>
          <w:shd w:fill="auto" w:val="clear"/>
          <w:vertAlign w:val="baseline"/>
          <w:rtl w:val="0"/>
          <w:rFonts w:ascii="Arial" w:hAnsi="Arial"/>
        </w:rPr>
        <w:t xml:space="preserve"> </w:t>
      </w:r>
      <w:r>
        <w:rPr>
          <w:b w:val="0"/>
          <w:i w:val="0"/>
          <w:smallCaps w:val="0"/>
          <w:strike w:val="0"/>
          <w:color w:val="000000"/>
          <w:sz w:val="20"/>
          <w:u w:val="none"/>
          <w:shd w:fill="auto" w:val="clear"/>
          <w:vertAlign w:val="baseline"/>
          <w:rtl w:val="0"/>
          <w:rFonts w:ascii="Arial" w:hAnsi="Arial"/>
        </w:rPr>
        <w:t xml:space="preserve">VND 43,127,596,790.</w:t>
      </w:r>
    </w:p>
    <w:p w:rsidR="00000000" w:rsidDel="00000000" w:rsidP="00000000" w:rsidRDefault="00000000" w:rsidRPr="00000000" w14:paraId="00000033">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284"/>
          <w:tab w:val="left" w:leader="none" w:pos="1142"/>
        </w:tabs>
        <w:spacing w:after="120" w:before="0" w:line="360" w:lineRule="auto"/>
        <w:ind w:left="0" w:right="0" w:firstLine="0"/>
        <w:jc w:val="left"/>
        <w:rPr>
          <w:b w:val="0"/>
          <w:i w:val="0"/>
          <w:smallCaps w:val="0"/>
          <w:strike w:val="0"/>
          <w:color w:val="000000"/>
          <w:sz w:val="20"/>
          <w:szCs w:val="20"/>
          <w:u w:val="none"/>
          <w:shd w:fill="auto" w:val="clear"/>
          <w:vertAlign w:val="baseline"/>
          <w:rFonts w:ascii="Arial" w:cs="Arial" w:eastAsia="Arial" w:hAnsi="Arial"/>
        </w:rPr>
      </w:pPr>
      <w:r>
        <w:rPr>
          <w:b w:val="0"/>
          <w:i w:val="0"/>
          <w:smallCaps w:val="0"/>
          <w:strike w:val="0"/>
          <w:color w:val="000000"/>
          <w:sz w:val="20"/>
          <w:u w:val="none"/>
          <w:shd w:fill="auto" w:val="clear"/>
          <w:vertAlign w:val="baseline"/>
          <w:rtl w:val="0"/>
          <w:rFonts w:ascii="Arial" w:hAnsi="Arial"/>
        </w:rPr>
        <w:t xml:space="preserve">Profit distribution plan for 2024</w:t>
      </w:r>
    </w:p>
    <w:p w:rsidR="00000000" w:rsidDel="00000000" w:rsidP="00000000" w:rsidRDefault="00000000" w:rsidRPr="00000000" w14:paraId="00000034">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284"/>
          <w:tab w:val="left" w:leader="none" w:pos="1117"/>
        </w:tabs>
        <w:spacing w:after="120" w:before="0" w:line="360" w:lineRule="auto"/>
        <w:ind w:left="0" w:right="0" w:firstLine="0"/>
        <w:jc w:val="left"/>
        <w:rPr>
          <w:b w:val="0"/>
          <w:i w:val="0"/>
          <w:smallCaps w:val="0"/>
          <w:strike w:val="0"/>
          <w:color w:val="000000"/>
          <w:sz w:val="20"/>
          <w:szCs w:val="20"/>
          <w:u w:val="none"/>
          <w:shd w:fill="auto" w:val="clear"/>
          <w:vertAlign w:val="baseline"/>
          <w:rFonts w:ascii="Arial" w:cs="Arial" w:eastAsia="Arial" w:hAnsi="Arial"/>
        </w:rPr>
      </w:pPr>
      <w:r>
        <w:rPr>
          <w:b w:val="0"/>
          <w:i w:val="0"/>
          <w:smallCaps w:val="0"/>
          <w:strike w:val="0"/>
          <w:color w:val="000000"/>
          <w:sz w:val="20"/>
          <w:u w:val="none"/>
          <w:shd w:fill="auto" w:val="clear"/>
          <w:vertAlign w:val="baseline"/>
          <w:rtl w:val="0"/>
          <w:rFonts w:ascii="Arial" w:hAnsi="Arial"/>
        </w:rPr>
        <w:t xml:space="preserve">Allocate to the Investment and Development Fund at the rate of 30% of the actual profit after tax.</w:t>
      </w:r>
    </w:p>
    <w:p w:rsidR="00000000" w:rsidDel="00000000" w:rsidP="00000000" w:rsidRDefault="00000000" w:rsidRPr="00000000" w14:paraId="0000003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284"/>
          <w:tab w:val="left" w:leader="none" w:pos="1135"/>
        </w:tabs>
        <w:spacing w:after="120" w:before="0" w:line="360" w:lineRule="auto"/>
        <w:ind w:left="0" w:right="0" w:firstLine="0"/>
        <w:jc w:val="left"/>
        <w:rPr>
          <w:b w:val="0"/>
          <w:i w:val="0"/>
          <w:smallCaps w:val="0"/>
          <w:strike w:val="0"/>
          <w:color w:val="000000"/>
          <w:sz w:val="20"/>
          <w:szCs w:val="20"/>
          <w:u w:val="none"/>
          <w:shd w:fill="auto" w:val="clear"/>
          <w:vertAlign w:val="baseline"/>
          <w:rFonts w:ascii="Arial" w:cs="Arial" w:eastAsia="Arial" w:hAnsi="Arial"/>
        </w:rPr>
      </w:pPr>
      <w:r>
        <w:rPr>
          <w:b w:val="0"/>
          <w:i w:val="0"/>
          <w:smallCaps w:val="0"/>
          <w:strike w:val="0"/>
          <w:color w:val="000000"/>
          <w:sz w:val="20"/>
          <w:u w:val="none"/>
          <w:shd w:fill="auto" w:val="clear"/>
          <w:vertAlign w:val="baseline"/>
          <w:rtl w:val="0"/>
          <w:rFonts w:ascii="Arial" w:hAnsi="Arial"/>
        </w:rPr>
        <w:t xml:space="preserve">Allocate to the Bonus &amp; Welfare Fund at the rate of 05% of the actual profit after tax.</w:t>
      </w:r>
    </w:p>
    <w:p w:rsidR="00000000" w:rsidDel="00000000" w:rsidP="00000000" w:rsidRDefault="00000000" w:rsidRPr="00000000" w14:paraId="0000003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284"/>
          <w:tab w:val="left" w:leader="none" w:pos="1135"/>
        </w:tabs>
        <w:spacing w:after="120" w:before="0" w:line="360" w:lineRule="auto"/>
        <w:ind w:left="0" w:right="0" w:firstLine="0"/>
        <w:jc w:val="left"/>
        <w:rPr>
          <w:b w:val="0"/>
          <w:i w:val="0"/>
          <w:smallCaps w:val="0"/>
          <w:strike w:val="0"/>
          <w:color w:val="000000"/>
          <w:sz w:val="20"/>
          <w:szCs w:val="20"/>
          <w:u w:val="none"/>
          <w:shd w:fill="auto" w:val="clear"/>
          <w:vertAlign w:val="baseline"/>
          <w:rFonts w:ascii="Arial" w:cs="Arial" w:eastAsia="Arial" w:hAnsi="Arial"/>
        </w:rPr>
      </w:pPr>
      <w:r>
        <w:rPr>
          <w:b w:val="0"/>
          <w:i w:val="0"/>
          <w:smallCaps w:val="0"/>
          <w:strike w:val="0"/>
          <w:color w:val="000000"/>
          <w:sz w:val="20"/>
          <w:u w:val="none"/>
          <w:shd w:fill="auto" w:val="clear"/>
          <w:vertAlign w:val="baseline"/>
          <w:rtl w:val="0"/>
          <w:rFonts w:ascii="Arial" w:hAnsi="Arial"/>
        </w:rPr>
        <w:t xml:space="preserve">Dividend payment rate:</w:t>
      </w:r>
      <w:r>
        <w:rPr>
          <w:b w:val="0"/>
          <w:i w:val="0"/>
          <w:smallCaps w:val="0"/>
          <w:strike w:val="0"/>
          <w:color w:val="000000"/>
          <w:sz w:val="20"/>
          <w:u w:val="none"/>
          <w:shd w:fill="auto" w:val="clear"/>
          <w:vertAlign w:val="baseline"/>
          <w:rtl w:val="0"/>
          <w:rFonts w:ascii="Arial" w:hAnsi="Arial"/>
        </w:rPr>
        <w:t xml:space="preserve"> </w:t>
      </w:r>
      <w:r>
        <w:rPr>
          <w:b w:val="0"/>
          <w:i w:val="0"/>
          <w:smallCaps w:val="0"/>
          <w:strike w:val="0"/>
          <w:color w:val="000000"/>
          <w:sz w:val="20"/>
          <w:u w:val="none"/>
          <w:shd w:fill="auto" w:val="clear"/>
          <w:vertAlign w:val="baseline"/>
          <w:rtl w:val="0"/>
          <w:rFonts w:ascii="Arial" w:hAnsi="Arial"/>
        </w:rPr>
        <w:t xml:space="preserve">cash dividend rate of 08% of the par value of shares.</w:t>
      </w:r>
    </w:p>
    <w:p w:rsidR="00000000" w:rsidDel="00000000" w:rsidP="00000000" w:rsidRDefault="00000000" w:rsidRPr="00000000" w14:paraId="0000003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284"/>
          <w:tab w:val="left" w:leader="none" w:pos="1094"/>
        </w:tabs>
        <w:spacing w:after="120" w:before="0" w:line="360" w:lineRule="auto"/>
        <w:ind w:left="0" w:right="0" w:firstLine="0"/>
        <w:jc w:val="left"/>
        <w:rPr>
          <w:b w:val="0"/>
          <w:i w:val="0"/>
          <w:smallCaps w:val="0"/>
          <w:strike w:val="0"/>
          <w:color w:val="000000"/>
          <w:sz w:val="20"/>
          <w:szCs w:val="20"/>
          <w:u w:val="none"/>
          <w:shd w:fill="auto" w:val="clear"/>
          <w:vertAlign w:val="baseline"/>
          <w:rFonts w:ascii="Arial" w:cs="Arial" w:eastAsia="Arial" w:hAnsi="Arial"/>
        </w:rPr>
      </w:pPr>
      <w:r>
        <w:rPr>
          <w:b w:val="0"/>
          <w:i w:val="0"/>
          <w:smallCaps w:val="0"/>
          <w:strike w:val="0"/>
          <w:color w:val="000000"/>
          <w:sz w:val="20"/>
          <w:u w:val="none"/>
          <w:shd w:fill="auto" w:val="clear"/>
          <w:vertAlign w:val="baseline"/>
          <w:rtl w:val="0"/>
          <w:rFonts w:ascii="Arial" w:hAnsi="Arial"/>
        </w:rPr>
        <w:t xml:space="preserve">Bonus for the Executive Management Board (Board of Directors, Supervisory Board, Company Secretariat, Person in charge of corporate governance):</w:t>
      </w:r>
      <w:r>
        <w:rPr>
          <w:b w:val="0"/>
          <w:i w:val="0"/>
          <w:smallCaps w:val="0"/>
          <w:strike w:val="0"/>
          <w:color w:val="000000"/>
          <w:sz w:val="20"/>
          <w:u w:val="none"/>
          <w:shd w:fill="auto" w:val="clear"/>
          <w:vertAlign w:val="baseline"/>
          <w:rtl w:val="0"/>
          <w:rFonts w:ascii="Arial" w:hAnsi="Arial"/>
        </w:rPr>
        <w:t xml:space="preserve"> </w:t>
      </w:r>
      <w:r>
        <w:rPr>
          <w:b w:val="0"/>
          <w:i w:val="0"/>
          <w:smallCaps w:val="0"/>
          <w:strike w:val="0"/>
          <w:color w:val="000000"/>
          <w:sz w:val="20"/>
          <w:u w:val="none"/>
          <w:shd w:fill="auto" w:val="clear"/>
          <w:vertAlign w:val="baseline"/>
          <w:rtl w:val="0"/>
          <w:rFonts w:ascii="Arial" w:hAnsi="Arial"/>
        </w:rPr>
        <w:t xml:space="preserve">1% of the actual profit after tax on the condition that "the Company completes from 100% of the actual profit after tax plan approved by the General Meeting of Shareholders 2024".</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84"/>
        </w:tabs>
        <w:spacing w:after="120" w:before="0" w:line="360" w:lineRule="auto"/>
        <w:ind w:left="0" w:right="0" w:firstLine="0"/>
        <w:jc w:val="left"/>
        <w:rPr>
          <w:b w:val="0"/>
          <w:i w:val="0"/>
          <w:smallCaps w:val="0"/>
          <w:strike w:val="0"/>
          <w:color w:val="000000"/>
          <w:sz w:val="20"/>
          <w:szCs w:val="20"/>
          <w:u w:val="none"/>
          <w:shd w:fill="auto" w:val="clear"/>
          <w:vertAlign w:val="baseline"/>
          <w:rFonts w:ascii="Arial" w:cs="Arial" w:eastAsia="Arial" w:hAnsi="Arial"/>
        </w:rPr>
      </w:pPr>
      <w:r>
        <w:rPr>
          <w:b w:val="0"/>
          <w:i w:val="0"/>
          <w:smallCaps w:val="0"/>
          <w:strike w:val="0"/>
          <w:color w:val="000000"/>
          <w:sz w:val="20"/>
          <w:u w:val="none"/>
          <w:shd w:fill="auto" w:val="clear"/>
          <w:vertAlign w:val="baseline"/>
          <w:rtl w:val="0"/>
          <w:rFonts w:ascii="Arial" w:hAnsi="Arial"/>
        </w:rPr>
        <w:t xml:space="preserve">e.</w:t>
      </w:r>
      <w:r>
        <w:rPr>
          <w:b w:val="0"/>
          <w:i w:val="0"/>
          <w:smallCaps w:val="0"/>
          <w:strike w:val="0"/>
          <w:color w:val="000000"/>
          <w:sz w:val="20"/>
          <w:u w:val="none"/>
          <w:shd w:fill="auto" w:val="clear"/>
          <w:vertAlign w:val="baseline"/>
          <w:rtl w:val="0"/>
          <w:rFonts w:ascii="Arial" w:hAnsi="Arial"/>
        </w:rPr>
        <w:t xml:space="preserve"> </w:t>
      </w:r>
      <w:r>
        <w:rPr>
          <w:b w:val="0"/>
          <w:i w:val="0"/>
          <w:smallCaps w:val="0"/>
          <w:strike w:val="0"/>
          <w:color w:val="000000"/>
          <w:sz w:val="20"/>
          <w:u w:val="none"/>
          <w:shd w:fill="auto" w:val="clear"/>
          <w:vertAlign w:val="baseline"/>
          <w:rtl w:val="0"/>
          <w:rFonts w:ascii="Arial" w:hAnsi="Arial"/>
        </w:rPr>
        <w:t xml:space="preserve">Retained profit:</w:t>
      </w:r>
      <w:r>
        <w:rPr>
          <w:b w:val="0"/>
          <w:i w:val="0"/>
          <w:smallCaps w:val="0"/>
          <w:strike w:val="0"/>
          <w:color w:val="000000"/>
          <w:sz w:val="20"/>
          <w:u w:val="none"/>
          <w:shd w:fill="auto" w:val="clear"/>
          <w:vertAlign w:val="baseline"/>
          <w:rtl w:val="0"/>
          <w:rFonts w:ascii="Arial" w:hAnsi="Arial"/>
        </w:rPr>
        <w:t xml:space="preserve"> </w:t>
      </w:r>
      <w:r>
        <w:rPr>
          <w:b w:val="0"/>
          <w:i w:val="0"/>
          <w:smallCaps w:val="0"/>
          <w:strike w:val="0"/>
          <w:color w:val="000000"/>
          <w:sz w:val="20"/>
          <w:u w:val="none"/>
          <w:shd w:fill="auto" w:val="clear"/>
          <w:vertAlign w:val="baseline"/>
          <w:rtl w:val="0"/>
          <w:rFonts w:ascii="Arial" w:hAnsi="Arial"/>
        </w:rPr>
        <w:t xml:space="preserve">Remaining profit after tax after making appropriations to funds and paying dividends, bonuses to the management as stated above.</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84"/>
        </w:tabs>
        <w:spacing w:after="120" w:before="0" w:line="360" w:lineRule="auto"/>
        <w:ind w:left="0" w:right="0" w:firstLine="0"/>
        <w:jc w:val="left"/>
        <w:rPr>
          <w:b w:val="0"/>
          <w:i w:val="0"/>
          <w:smallCaps w:val="0"/>
          <w:strike w:val="0"/>
          <w:color w:val="000000"/>
          <w:sz w:val="20"/>
          <w:szCs w:val="20"/>
          <w:u w:val="none"/>
          <w:shd w:fill="auto" w:val="clear"/>
          <w:vertAlign w:val="baseline"/>
          <w:rFonts w:ascii="Arial" w:cs="Arial" w:eastAsia="Arial" w:hAnsi="Arial"/>
        </w:rPr>
      </w:pPr>
      <w:r>
        <w:rPr>
          <w:sz w:val="20"/>
          <w:rtl w:val="0"/>
          <w:b w:val="0"/>
          <w:i w:val="0"/>
          <w:smallCaps w:val="0"/>
          <w:strike w:val="0"/>
          <w:color w:val="000000"/>
          <w:u w:val="none"/>
          <w:shd w:fill="auto" w:val="clear"/>
          <w:vertAlign w:val="baseline"/>
          <w:rFonts w:ascii="Arial" w:hAnsi="Arial"/>
        </w:rPr>
        <w:t xml:space="preserve">‎‎Article 6.</w:t>
      </w:r>
      <w:r>
        <w:rPr>
          <w:sz w:val="20"/>
          <w:rtl w:val="0"/>
          <w:b w:val="0"/>
          <w:i w:val="0"/>
          <w:smallCaps w:val="0"/>
          <w:strike w:val="0"/>
          <w:color w:val="000000"/>
          <w:u w:val="none"/>
          <w:shd w:fill="auto" w:val="clear"/>
          <w:vertAlign w:val="baseline"/>
          <w:rFonts w:ascii="Arial" w:hAnsi="Arial"/>
        </w:rPr>
        <w:t xml:space="preserve"> </w:t>
      </w:r>
      <w:r>
        <w:rPr>
          <w:sz w:val="20"/>
          <w:rtl w:val="0"/>
          <w:rFonts w:ascii="Arial" w:hAnsi="Arial"/>
        </w:rPr>
        <w:t xml:space="preserve">Approve the Proposal on the report on remuneration for the Board of Directors, Supervisory Board, Company Secretariat and Person in charge of corporate governance in 2023 and the remuneration plan for 2024.</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84"/>
        </w:tabs>
        <w:spacing w:after="120" w:before="0" w:line="360" w:lineRule="auto"/>
        <w:ind w:left="0" w:right="0" w:firstLine="0"/>
        <w:jc w:val="left"/>
        <w:rPr>
          <w:b w:val="0"/>
          <w:i w:val="0"/>
          <w:smallCaps w:val="0"/>
          <w:strike w:val="0"/>
          <w:color w:val="000000"/>
          <w:sz w:val="20"/>
          <w:szCs w:val="20"/>
          <w:u w:val="none"/>
          <w:shd w:fill="auto" w:val="clear"/>
          <w:vertAlign w:val="baseline"/>
          <w:rFonts w:ascii="Arial" w:cs="Arial" w:eastAsia="Arial" w:hAnsi="Arial"/>
        </w:rPr>
      </w:pPr>
      <w:r>
        <w:rPr>
          <w:b w:val="0"/>
          <w:i w:val="0"/>
          <w:smallCaps w:val="0"/>
          <w:strike w:val="0"/>
          <w:color w:val="000000"/>
          <w:sz w:val="20"/>
          <w:u w:val="none"/>
          <w:shd w:fill="auto" w:val="clear"/>
          <w:vertAlign w:val="baseline"/>
          <w:rtl w:val="0"/>
          <w:rFonts w:ascii="Arial" w:hAnsi="Arial"/>
        </w:rPr>
        <w:t xml:space="preserve">‎‎Article 7.</w:t>
      </w:r>
      <w:r>
        <w:rPr>
          <w:b w:val="0"/>
          <w:i w:val="0"/>
          <w:smallCaps w:val="0"/>
          <w:strike w:val="0"/>
          <w:color w:val="000000"/>
          <w:sz w:val="20"/>
          <w:u w:val="none"/>
          <w:shd w:fill="auto" w:val="clear"/>
          <w:vertAlign w:val="baseline"/>
          <w:rtl w:val="0"/>
          <w:rFonts w:ascii="Arial" w:hAnsi="Arial"/>
        </w:rPr>
        <w:t xml:space="preserve"> </w:t>
      </w:r>
      <w:r>
        <w:rPr>
          <w:b w:val="0"/>
          <w:i w:val="0"/>
          <w:smallCaps w:val="0"/>
          <w:strike w:val="0"/>
          <w:color w:val="000000"/>
          <w:sz w:val="20"/>
          <w:u w:val="none"/>
          <w:shd w:fill="auto" w:val="clear"/>
          <w:vertAlign w:val="baseline"/>
          <w:rtl w:val="0"/>
          <w:rFonts w:ascii="Arial" w:hAnsi="Arial"/>
        </w:rPr>
        <w:t xml:space="preserve">Approve the Proposal on the dismissal and additional election, replacement of members of the Board of Directors for the remaining period of the 2020-2025 term.</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84"/>
        </w:tabs>
        <w:spacing w:after="120" w:before="0" w:line="360" w:lineRule="auto"/>
        <w:ind w:left="0" w:right="0" w:firstLine="0"/>
        <w:jc w:val="left"/>
        <w:rPr>
          <w:b w:val="0"/>
          <w:i w:val="0"/>
          <w:smallCaps w:val="0"/>
          <w:strike w:val="0"/>
          <w:color w:val="000000"/>
          <w:sz w:val="20"/>
          <w:szCs w:val="20"/>
          <w:u w:val="none"/>
          <w:shd w:fill="auto" w:val="clear"/>
          <w:vertAlign w:val="baseline"/>
          <w:rFonts w:ascii="Arial" w:cs="Arial" w:eastAsia="Arial" w:hAnsi="Arial"/>
        </w:rPr>
      </w:pPr>
      <w:r>
        <w:rPr>
          <w:sz w:val="20"/>
          <w:rtl w:val="0"/>
          <w:b w:val="0"/>
          <w:i w:val="0"/>
          <w:smallCaps w:val="0"/>
          <w:strike w:val="0"/>
          <w:color w:val="000000"/>
          <w:u w:val="none"/>
          <w:shd w:fill="auto" w:val="clear"/>
          <w:vertAlign w:val="baseline"/>
          <w:rFonts w:ascii="Arial" w:hAnsi="Arial"/>
        </w:rPr>
        <w:t xml:space="preserve">‎‎Article 8.</w:t>
      </w:r>
      <w:r>
        <w:rPr>
          <w:sz w:val="20"/>
          <w:rtl w:val="0"/>
          <w:b w:val="0"/>
          <w:i w:val="0"/>
          <w:smallCaps w:val="0"/>
          <w:strike w:val="0"/>
          <w:color w:val="000000"/>
          <w:u w:val="none"/>
          <w:shd w:fill="auto" w:val="clear"/>
          <w:vertAlign w:val="baseline"/>
          <w:rFonts w:ascii="Arial" w:hAnsi="Arial"/>
        </w:rPr>
        <w:t xml:space="preserve"> </w:t>
      </w:r>
      <w:r>
        <w:rPr>
          <w:sz w:val="20"/>
          <w:rtl w:val="0"/>
          <w:rFonts w:ascii="Arial" w:hAnsi="Arial"/>
        </w:rPr>
        <w:t xml:space="preserve">Approve the Regulation on additional election, replacement of Board of Directors members for the remaining period of the 2020-2025 term.</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84"/>
        </w:tabs>
        <w:spacing w:after="120" w:before="0" w:line="360" w:lineRule="auto"/>
        <w:ind w:left="0" w:right="0" w:firstLine="0"/>
        <w:jc w:val="left"/>
        <w:rPr>
          <w:sz w:val="20"/>
          <w:szCs w:val="20"/>
          <w:rFonts w:ascii="Arial" w:cs="Arial" w:eastAsia="Arial" w:hAnsi="Arial"/>
        </w:rPr>
      </w:pPr>
      <w:r>
        <w:rPr>
          <w:b w:val="0"/>
          <w:i w:val="0"/>
          <w:smallCaps w:val="0"/>
          <w:strike w:val="0"/>
          <w:color w:val="000000"/>
          <w:sz w:val="20"/>
          <w:u w:val="none"/>
          <w:shd w:fill="auto" w:val="clear"/>
          <w:vertAlign w:val="baseline"/>
          <w:rtl w:val="0"/>
          <w:rFonts w:ascii="Arial" w:hAnsi="Arial"/>
        </w:rPr>
        <w:t xml:space="preserve">‎‎Article 9.</w:t>
      </w:r>
      <w:r>
        <w:rPr>
          <w:b w:val="0"/>
          <w:i w:val="0"/>
          <w:smallCaps w:val="0"/>
          <w:strike w:val="0"/>
          <w:color w:val="000000"/>
          <w:sz w:val="20"/>
          <w:u w:val="none"/>
          <w:shd w:fill="auto" w:val="clear"/>
          <w:vertAlign w:val="baseline"/>
          <w:rtl w:val="0"/>
          <w:rFonts w:ascii="Arial" w:hAnsi="Arial"/>
        </w:rPr>
        <w:t xml:space="preserve"> </w:t>
      </w:r>
      <w:r>
        <w:rPr>
          <w:b w:val="0"/>
          <w:i w:val="0"/>
          <w:smallCaps w:val="0"/>
          <w:strike w:val="0"/>
          <w:color w:val="000000"/>
          <w:sz w:val="20"/>
          <w:u w:val="none"/>
          <w:shd w:fill="auto" w:val="clear"/>
          <w:vertAlign w:val="baseline"/>
          <w:rtl w:val="0"/>
          <w:rFonts w:ascii="Arial" w:hAnsi="Arial"/>
        </w:rPr>
        <w:t xml:space="preserve">Approve the List of candidates nominated and self-nominated for additional election, replacement of members of the Board of Directors for the remaining period of the 2020-2025 term as follows:</w:t>
      </w:r>
    </w:p>
    <w:p w:rsidR="00000000" w:rsidDel="00000000" w:rsidP="00000000" w:rsidRDefault="00000000" w:rsidRPr="00000000" w14:paraId="0000003D">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283.46456692913387"/>
          <w:tab w:val="left" w:leader="none" w:pos="270"/>
        </w:tabs>
        <w:spacing w:after="0" w:afterAutospacing="0" w:before="0" w:line="360" w:lineRule="auto"/>
        <w:ind w:left="0" w:right="0" w:firstLine="0"/>
        <w:jc w:val="left"/>
        <w:rPr>
          <w:b w:val="0"/>
          <w:i w:val="0"/>
          <w:smallCaps w:val="0"/>
          <w:strike w:val="0"/>
          <w:color w:val="000000"/>
          <w:sz w:val="20"/>
          <w:szCs w:val="20"/>
          <w:u w:val="none"/>
          <w:shd w:fill="auto" w:val="clear"/>
          <w:vertAlign w:val="baseline"/>
          <w:rFonts w:ascii="Arial" w:cs="Arial" w:eastAsia="Arial" w:hAnsi="Arial"/>
        </w:rPr>
      </w:pPr>
      <w:r>
        <w:rPr>
          <w:b w:val="0"/>
          <w:i w:val="0"/>
          <w:smallCaps w:val="0"/>
          <w:strike w:val="0"/>
          <w:color w:val="000000"/>
          <w:sz w:val="20"/>
          <w:u w:val="none"/>
          <w:shd w:fill="auto" w:val="clear"/>
          <w:vertAlign w:val="baseline"/>
          <w:rtl w:val="0"/>
          <w:rFonts w:ascii="Arial" w:hAnsi="Arial"/>
        </w:rPr>
        <w:t xml:space="preserve">Nominate Mr. Lai Van Hai, born on October 30, 1979 - Master of Finance and Banking to be elected as a member of the Company's Board of Directors.</w:t>
      </w:r>
    </w:p>
    <w:p w:rsidR="00000000" w:rsidDel="00000000" w:rsidP="00000000" w:rsidRDefault="00000000" w:rsidRPr="00000000" w14:paraId="0000003E">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270"/>
        </w:tabs>
        <w:spacing w:after="120" w:before="0" w:line="360" w:lineRule="auto"/>
        <w:ind w:left="0" w:right="0" w:firstLine="0"/>
        <w:jc w:val="left"/>
        <w:rPr>
          <w:b w:val="0"/>
          <w:i w:val="0"/>
          <w:smallCaps w:val="0"/>
          <w:strike w:val="0"/>
          <w:color w:val="000000"/>
          <w:sz w:val="20"/>
          <w:szCs w:val="20"/>
          <w:u w:val="none"/>
          <w:shd w:fill="auto" w:val="clear"/>
          <w:vertAlign w:val="baseline"/>
          <w:rFonts w:ascii="Arial" w:cs="Arial" w:eastAsia="Arial" w:hAnsi="Arial"/>
        </w:rPr>
      </w:pPr>
      <w:r>
        <w:rPr>
          <w:b w:val="0"/>
          <w:i w:val="0"/>
          <w:smallCaps w:val="0"/>
          <w:strike w:val="0"/>
          <w:color w:val="000000"/>
          <w:sz w:val="20"/>
          <w:u w:val="none"/>
          <w:shd w:fill="auto" w:val="clear"/>
          <w:vertAlign w:val="baseline"/>
          <w:rtl w:val="0"/>
          <w:rFonts w:ascii="Arial" w:hAnsi="Arial"/>
        </w:rPr>
        <w:t xml:space="preserve">Nominate Mr. Bui Quang Vu, born on March 24, 1982 - Master of Business Administration to be elected as an independent member of the Company's Board of Directors.</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84"/>
        </w:tabs>
        <w:spacing w:after="120" w:before="0" w:line="360" w:lineRule="auto"/>
        <w:ind w:left="0" w:right="0" w:firstLine="0"/>
        <w:jc w:val="left"/>
        <w:rPr>
          <w:b w:val="0"/>
          <w:i w:val="0"/>
          <w:smallCaps w:val="0"/>
          <w:strike w:val="0"/>
          <w:color w:val="000000"/>
          <w:sz w:val="20"/>
          <w:szCs w:val="20"/>
          <w:u w:val="none"/>
          <w:shd w:fill="auto" w:val="clear"/>
          <w:vertAlign w:val="baseline"/>
          <w:rFonts w:ascii="Arial" w:cs="Arial" w:eastAsia="Arial" w:hAnsi="Arial"/>
        </w:rPr>
      </w:pPr>
      <w:r>
        <w:rPr>
          <w:sz w:val="20"/>
          <w:rtl w:val="0"/>
          <w:b w:val="0"/>
          <w:i w:val="0"/>
          <w:smallCaps w:val="0"/>
          <w:strike w:val="0"/>
          <w:color w:val="000000"/>
          <w:u w:val="none"/>
          <w:shd w:fill="auto" w:val="clear"/>
          <w:vertAlign w:val="baseline"/>
          <w:rFonts w:ascii="Arial" w:hAnsi="Arial"/>
        </w:rPr>
        <w:t xml:space="preserve">‎‎Article 10.</w:t>
      </w:r>
      <w:r>
        <w:rPr>
          <w:sz w:val="20"/>
          <w:rtl w:val="0"/>
          <w:b w:val="0"/>
          <w:i w:val="0"/>
          <w:smallCaps w:val="0"/>
          <w:strike w:val="0"/>
          <w:color w:val="000000"/>
          <w:u w:val="none"/>
          <w:shd w:fill="auto" w:val="clear"/>
          <w:vertAlign w:val="baseline"/>
          <w:rFonts w:ascii="Arial" w:hAnsi="Arial"/>
        </w:rPr>
        <w:t xml:space="preserve"> </w:t>
      </w:r>
      <w:r>
        <w:rPr>
          <w:sz w:val="20"/>
          <w:rtl w:val="0"/>
          <w:rFonts w:ascii="Arial" w:hAnsi="Arial"/>
        </w:rPr>
        <w:t xml:space="preserve">Results of additional election, replacement of members of the Board of Directors for the remaining period of the 2020-2025 term</w:t>
      </w:r>
    </w:p>
    <w:tbl>
      <w:tblPr>
        <w:tblStyle w:val="Table2"/>
        <w:tblW w:w="9016.0" w:type="dxa"/>
        <w:jc w:val="left"/>
        <w:tblLayout w:type="fixed"/>
        <w:tblLook w:val="0000"/>
      </w:tblPr>
      <w:tblGrid>
        <w:gridCol w:w="1507"/>
        <w:gridCol w:w="3630"/>
        <w:gridCol w:w="3879"/>
        <w:tblGridChange w:id="0">
          <w:tblGrid>
            <w:gridCol w:w="1507"/>
            <w:gridCol w:w="3630"/>
            <w:gridCol w:w="3879"/>
          </w:tblGrid>
        </w:tblGridChange>
      </w:tblGrid>
      <w:tr>
        <w:trPr>
          <w:cantSplit w:val="0"/>
          <w:trHeight w:val="882" w:hRule="atLeast"/>
          <w:tblHeader w:val="0"/>
        </w:trPr>
        <w:tc>
          <w:tcPr>
            <w:tcBorders>
              <w:top w:color="000000" w:space="0" w:sz="4" w:val="single"/>
              <w:left w:color="000000" w:space="0" w:sz="4" w:val="single"/>
            </w:tcBorders>
            <w:shd w:fill="ffffff" w:val="clear"/>
            <w:tcMar>
              <w:top w:w="0.0" w:type="dxa"/>
              <w:bottom w:w="0.0" w:type="dxa"/>
            </w:tcMar>
            <w:vAlign w:val="center"/>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84"/>
              </w:tabs>
              <w:spacing w:after="120" w:before="0" w:line="360" w:lineRule="auto"/>
              <w:ind w:left="0" w:right="0" w:firstLine="0"/>
              <w:jc w:val="center"/>
              <w:rPr>
                <w:b w:val="0"/>
                <w:i w:val="0"/>
                <w:smallCaps w:val="0"/>
                <w:strike w:val="0"/>
                <w:color w:val="000000"/>
                <w:sz w:val="20"/>
                <w:szCs w:val="20"/>
                <w:u w:val="none"/>
                <w:shd w:fill="auto" w:val="clear"/>
                <w:vertAlign w:val="baseline"/>
                <w:rFonts w:ascii="Arial" w:cs="Arial" w:eastAsia="Arial" w:hAnsi="Arial"/>
              </w:rPr>
            </w:pPr>
            <w:r>
              <w:rPr>
                <w:b w:val="0"/>
                <w:i w:val="0"/>
                <w:smallCaps w:val="0"/>
                <w:strike w:val="0"/>
                <w:color w:val="000000"/>
                <w:sz w:val="20"/>
                <w:u w:val="none"/>
                <w:shd w:fill="auto" w:val="clear"/>
                <w:vertAlign w:val="baseline"/>
                <w:rtl w:val="0"/>
                <w:rFonts w:ascii="Arial" w:hAnsi="Arial"/>
              </w:rPr>
              <w:t xml:space="preserve">No.</w:t>
            </w:r>
          </w:p>
        </w:tc>
        <w:tc>
          <w:tcPr>
            <w:tcBorders>
              <w:top w:color="000000" w:space="0" w:sz="4" w:val="single"/>
              <w:left w:color="000000" w:space="0" w:sz="4" w:val="single"/>
            </w:tcBorders>
            <w:shd w:fill="ffffff" w:val="clear"/>
            <w:tcMar>
              <w:top w:w="0.0" w:type="dxa"/>
              <w:bottom w:w="0.0" w:type="dxa"/>
            </w:tcMar>
            <w:vAlign w:val="center"/>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84"/>
              </w:tabs>
              <w:spacing w:after="120" w:before="0" w:line="360" w:lineRule="auto"/>
              <w:ind w:left="0" w:right="0" w:firstLine="0"/>
              <w:jc w:val="center"/>
              <w:rPr>
                <w:b w:val="0"/>
                <w:i w:val="0"/>
                <w:smallCaps w:val="0"/>
                <w:strike w:val="0"/>
                <w:color w:val="000000"/>
                <w:sz w:val="20"/>
                <w:szCs w:val="20"/>
                <w:u w:val="none"/>
                <w:shd w:fill="auto" w:val="clear"/>
                <w:vertAlign w:val="baseline"/>
                <w:rFonts w:ascii="Arial" w:cs="Arial" w:eastAsia="Arial" w:hAnsi="Arial"/>
              </w:rPr>
            </w:pPr>
            <w:r>
              <w:rPr>
                <w:b w:val="0"/>
                <w:i w:val="0"/>
                <w:smallCaps w:val="0"/>
                <w:strike w:val="0"/>
                <w:color w:val="000000"/>
                <w:sz w:val="20"/>
                <w:u w:val="none"/>
                <w:shd w:fill="auto" w:val="clear"/>
                <w:vertAlign w:val="baseline"/>
                <w:rtl w:val="0"/>
                <w:rFonts w:ascii="Arial" w:hAnsi="Arial"/>
              </w:rPr>
              <w:t xml:space="preserve">Full name</w:t>
            </w:r>
          </w:p>
        </w:tc>
        <w:tc>
          <w:tcPr>
            <w:tcBorders>
              <w:top w:color="000000" w:space="0" w:sz="4" w:val="single"/>
              <w:left w:color="000000" w:space="0" w:sz="4" w:val="single"/>
              <w:bottom w:color="000000" w:space="0" w:sz="4" w:val="single"/>
              <w:right w:color="000000" w:space="0" w:sz="4" w:val="single"/>
            </w:tcBorders>
            <w:shd w:fill="ffffff" w:val="clear"/>
            <w:tcMar>
              <w:top w:w="0.0" w:type="dxa"/>
              <w:bottom w:w="0.0" w:type="dxa"/>
            </w:tcMar>
            <w:vAlign w:val="center"/>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84"/>
              </w:tabs>
              <w:spacing w:after="120" w:before="0" w:line="360" w:lineRule="auto"/>
              <w:ind w:left="0" w:right="0" w:firstLine="0"/>
              <w:jc w:val="center"/>
              <w:rPr>
                <w:b w:val="0"/>
                <w:i w:val="0"/>
                <w:smallCaps w:val="0"/>
                <w:strike w:val="0"/>
                <w:color w:val="000000"/>
                <w:sz w:val="20"/>
                <w:szCs w:val="20"/>
                <w:u w:val="none"/>
                <w:shd w:fill="auto" w:val="clear"/>
                <w:vertAlign w:val="baseline"/>
                <w:rFonts w:ascii="Arial" w:cs="Arial" w:eastAsia="Arial" w:hAnsi="Arial"/>
              </w:rPr>
            </w:pPr>
            <w:r>
              <w:rPr>
                <w:b w:val="0"/>
                <w:i w:val="0"/>
                <w:smallCaps w:val="0"/>
                <w:strike w:val="0"/>
                <w:color w:val="000000"/>
                <w:sz w:val="20"/>
                <w:u w:val="none"/>
                <w:shd w:fill="auto" w:val="clear"/>
                <w:vertAlign w:val="baseline"/>
                <w:rtl w:val="0"/>
                <w:rFonts w:ascii="Arial" w:hAnsi="Arial"/>
              </w:rPr>
              <w:t xml:space="preserve">Position</w:t>
            </w:r>
          </w:p>
        </w:tc>
      </w:tr>
      <w:tr>
        <w:trPr>
          <w:cantSplit w:val="0"/>
          <w:trHeight w:val="45" w:hRule="atLeast"/>
          <w:tblHeader w:val="0"/>
        </w:trPr>
        <w:tc>
          <w:tcPr>
            <w:tcBorders>
              <w:top w:color="000000" w:space="0" w:sz="4" w:val="single"/>
              <w:left w:color="000000" w:space="0" w:sz="4" w:val="single"/>
            </w:tcBorders>
            <w:shd w:fill="ffffff" w:val="clear"/>
            <w:tcMar>
              <w:top w:w="0.0" w:type="dxa"/>
              <w:bottom w:w="0.0" w:type="dxa"/>
            </w:tcMar>
            <w:vAlign w:val="center"/>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84"/>
              </w:tabs>
              <w:spacing w:after="120" w:before="0" w:line="360" w:lineRule="auto"/>
              <w:ind w:left="0" w:right="0" w:firstLine="0"/>
              <w:jc w:val="center"/>
              <w:rPr>
                <w:b w:val="0"/>
                <w:i w:val="0"/>
                <w:smallCaps w:val="0"/>
                <w:strike w:val="0"/>
                <w:color w:val="000000"/>
                <w:sz w:val="20"/>
                <w:szCs w:val="20"/>
                <w:u w:val="none"/>
                <w:shd w:fill="auto" w:val="clear"/>
                <w:vertAlign w:val="baseline"/>
                <w:rFonts w:ascii="Arial" w:cs="Arial" w:eastAsia="Arial" w:hAnsi="Arial"/>
              </w:rPr>
            </w:pPr>
            <w:r>
              <w:rPr>
                <w:b w:val="0"/>
                <w:i w:val="0"/>
                <w:smallCaps w:val="0"/>
                <w:strike w:val="0"/>
                <w:color w:val="000000"/>
                <w:sz w:val="20"/>
                <w:u w:val="none"/>
                <w:shd w:fill="auto" w:val="clear"/>
                <w:vertAlign w:val="baseline"/>
                <w:rtl w:val="0"/>
                <w:rFonts w:ascii="Arial" w:hAnsi="Arial"/>
              </w:rPr>
              <w:t xml:space="preserve">01</w:t>
            </w:r>
          </w:p>
        </w:tc>
        <w:tc>
          <w:tcPr>
            <w:tcBorders>
              <w:top w:color="000000" w:space="0" w:sz="4" w:val="single"/>
              <w:left w:color="000000" w:space="0" w:sz="4" w:val="single"/>
            </w:tcBorders>
            <w:shd w:fill="ffffff" w:val="clear"/>
            <w:tcMar>
              <w:top w:w="0.0" w:type="dxa"/>
              <w:bottom w:w="0.0" w:type="dxa"/>
            </w:tcMar>
            <w:vAlign w:val="center"/>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84"/>
              </w:tabs>
              <w:spacing w:after="120" w:before="0" w:line="360" w:lineRule="auto"/>
              <w:ind w:left="0" w:right="0" w:firstLine="0"/>
              <w:jc w:val="left"/>
              <w:rPr>
                <w:b w:val="0"/>
                <w:i w:val="0"/>
                <w:smallCaps w:val="0"/>
                <w:strike w:val="0"/>
                <w:color w:val="000000"/>
                <w:sz w:val="20"/>
                <w:szCs w:val="20"/>
                <w:u w:val="none"/>
                <w:shd w:fill="auto" w:val="clear"/>
                <w:vertAlign w:val="baseline"/>
                <w:rFonts w:ascii="Arial" w:cs="Arial" w:eastAsia="Arial" w:hAnsi="Arial"/>
              </w:rPr>
            </w:pPr>
            <w:r>
              <w:rPr>
                <w:b w:val="0"/>
                <w:i w:val="0"/>
                <w:smallCaps w:val="0"/>
                <w:strike w:val="0"/>
                <w:color w:val="000000"/>
                <w:sz w:val="20"/>
                <w:u w:val="none"/>
                <w:shd w:fill="auto" w:val="clear"/>
                <w:vertAlign w:val="baseline"/>
                <w:rtl w:val="0"/>
                <w:rFonts w:ascii="Arial" w:hAnsi="Arial"/>
              </w:rPr>
              <w:t xml:space="preserve">Mr. Lai Van Hai</w:t>
            </w:r>
          </w:p>
        </w:tc>
        <w:tc>
          <w:tcPr>
            <w:tcBorders>
              <w:top w:color="000000" w:space="0" w:sz="4" w:val="single"/>
              <w:left w:color="000000" w:space="0" w:sz="4" w:val="single"/>
              <w:bottom w:color="000000" w:space="0" w:sz="4" w:val="single"/>
              <w:right w:color="000000" w:space="0" w:sz="4" w:val="single"/>
            </w:tcBorders>
            <w:shd w:fill="ffffff" w:val="clear"/>
            <w:tcMar>
              <w:top w:w="0.0" w:type="dxa"/>
              <w:bottom w:w="0.0" w:type="dxa"/>
            </w:tcMar>
            <w:vAlign w:val="center"/>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84"/>
              </w:tabs>
              <w:spacing w:after="120" w:before="0" w:line="360" w:lineRule="auto"/>
              <w:ind w:left="0" w:right="0" w:firstLine="0"/>
              <w:jc w:val="center"/>
              <w:rPr>
                <w:b w:val="0"/>
                <w:i w:val="0"/>
                <w:smallCaps w:val="0"/>
                <w:strike w:val="0"/>
                <w:color w:val="000000"/>
                <w:sz w:val="20"/>
                <w:szCs w:val="20"/>
                <w:u w:val="none"/>
                <w:shd w:fill="auto" w:val="clear"/>
                <w:vertAlign w:val="baseline"/>
                <w:rFonts w:ascii="Arial" w:cs="Arial" w:eastAsia="Arial" w:hAnsi="Arial"/>
              </w:rPr>
            </w:pPr>
            <w:r>
              <w:rPr>
                <w:b w:val="0"/>
                <w:i w:val="0"/>
                <w:smallCaps w:val="0"/>
                <w:strike w:val="0"/>
                <w:color w:val="000000"/>
                <w:sz w:val="20"/>
                <w:u w:val="none"/>
                <w:shd w:fill="auto" w:val="clear"/>
                <w:vertAlign w:val="baseline"/>
                <w:rtl w:val="0"/>
                <w:rFonts w:ascii="Arial" w:hAnsi="Arial"/>
              </w:rPr>
              <w:t xml:space="preserve">Member of the Board of Directors</w:t>
            </w:r>
          </w:p>
        </w:tc>
      </w:tr>
      <w:tr>
        <w:trPr>
          <w:cantSplit w:val="0"/>
          <w:tblHeader w:val="0"/>
        </w:trPr>
        <w:tc>
          <w:tcPr>
            <w:tcBorders>
              <w:top w:color="000000" w:space="0" w:sz="4" w:val="single"/>
              <w:left w:color="000000" w:space="0" w:sz="4" w:val="single"/>
              <w:bottom w:color="000000" w:space="0" w:sz="4" w:val="single"/>
            </w:tcBorders>
            <w:shd w:fill="ffffff" w:val="clear"/>
            <w:tcMar>
              <w:top w:w="0.0" w:type="dxa"/>
              <w:bottom w:w="0.0" w:type="dxa"/>
            </w:tcMar>
            <w:vAlign w:val="center"/>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84"/>
              </w:tabs>
              <w:spacing w:after="120" w:before="0" w:line="360" w:lineRule="auto"/>
              <w:ind w:left="0" w:right="0" w:firstLine="0"/>
              <w:jc w:val="center"/>
              <w:rPr>
                <w:b w:val="0"/>
                <w:i w:val="0"/>
                <w:smallCaps w:val="0"/>
                <w:strike w:val="0"/>
                <w:color w:val="000000"/>
                <w:sz w:val="20"/>
                <w:szCs w:val="20"/>
                <w:u w:val="none"/>
                <w:shd w:fill="auto" w:val="clear"/>
                <w:vertAlign w:val="baseline"/>
                <w:rFonts w:ascii="Arial" w:cs="Arial" w:eastAsia="Arial" w:hAnsi="Arial"/>
              </w:rPr>
            </w:pPr>
            <w:r>
              <w:rPr>
                <w:b w:val="0"/>
                <w:i w:val="0"/>
                <w:smallCaps w:val="0"/>
                <w:strike w:val="0"/>
                <w:color w:val="000000"/>
                <w:sz w:val="20"/>
                <w:u w:val="none"/>
                <w:shd w:fill="auto" w:val="clear"/>
                <w:vertAlign w:val="baseline"/>
                <w:rtl w:val="0"/>
                <w:rFonts w:ascii="Arial" w:hAnsi="Arial"/>
              </w:rPr>
              <w:t xml:space="preserve">02</w:t>
            </w:r>
          </w:p>
        </w:tc>
        <w:tc>
          <w:tcPr>
            <w:tcBorders>
              <w:top w:color="000000" w:space="0" w:sz="4" w:val="single"/>
              <w:left w:color="000000" w:space="0" w:sz="4" w:val="single"/>
              <w:bottom w:color="000000" w:space="0" w:sz="4" w:val="single"/>
            </w:tcBorders>
            <w:shd w:fill="ffffff" w:val="clear"/>
            <w:tcMar>
              <w:top w:w="0.0" w:type="dxa"/>
              <w:bottom w:w="0.0" w:type="dxa"/>
            </w:tcMar>
            <w:vAlign w:val="center"/>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84"/>
              </w:tabs>
              <w:spacing w:after="120" w:before="0" w:line="360" w:lineRule="auto"/>
              <w:ind w:left="0" w:right="0" w:firstLine="0"/>
              <w:jc w:val="left"/>
              <w:rPr>
                <w:b w:val="0"/>
                <w:i w:val="0"/>
                <w:smallCaps w:val="0"/>
                <w:strike w:val="0"/>
                <w:color w:val="000000"/>
                <w:sz w:val="20"/>
                <w:szCs w:val="20"/>
                <w:u w:val="none"/>
                <w:shd w:fill="auto" w:val="clear"/>
                <w:vertAlign w:val="baseline"/>
                <w:rFonts w:ascii="Arial" w:cs="Arial" w:eastAsia="Arial" w:hAnsi="Arial"/>
              </w:rPr>
            </w:pPr>
            <w:r>
              <w:rPr>
                <w:b w:val="0"/>
                <w:i w:val="0"/>
                <w:smallCaps w:val="0"/>
                <w:strike w:val="0"/>
                <w:color w:val="000000"/>
                <w:sz w:val="20"/>
                <w:u w:val="none"/>
                <w:shd w:fill="auto" w:val="clear"/>
                <w:vertAlign w:val="baseline"/>
                <w:rtl w:val="0"/>
                <w:rFonts w:ascii="Arial" w:hAnsi="Arial"/>
              </w:rPr>
              <w:t xml:space="preserve">Mr. Bui Quang Vu</w:t>
            </w:r>
          </w:p>
        </w:tc>
        <w:tc>
          <w:tcPr>
            <w:tcBorders>
              <w:top w:color="000000" w:space="0" w:sz="4" w:val="single"/>
              <w:left w:color="000000" w:space="0" w:sz="4" w:val="single"/>
              <w:bottom w:color="000000" w:space="0" w:sz="4" w:val="single"/>
              <w:right w:color="000000" w:space="0" w:sz="4" w:val="single"/>
            </w:tcBorders>
            <w:shd w:fill="ffffff" w:val="clear"/>
            <w:tcMar>
              <w:top w:w="0.0" w:type="dxa"/>
              <w:bottom w:w="0.0" w:type="dxa"/>
            </w:tcMar>
            <w:vAlign w:val="center"/>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84"/>
              </w:tabs>
              <w:spacing w:after="120" w:before="0" w:line="360" w:lineRule="auto"/>
              <w:ind w:left="0" w:right="0" w:firstLine="0"/>
              <w:jc w:val="center"/>
              <w:rPr>
                <w:b w:val="0"/>
                <w:i w:val="0"/>
                <w:smallCaps w:val="0"/>
                <w:strike w:val="0"/>
                <w:color w:val="000000"/>
                <w:sz w:val="20"/>
                <w:szCs w:val="20"/>
                <w:u w:val="none"/>
                <w:shd w:fill="auto" w:val="clear"/>
                <w:vertAlign w:val="baseline"/>
                <w:rFonts w:ascii="Arial" w:cs="Arial" w:eastAsia="Arial" w:hAnsi="Arial"/>
              </w:rPr>
            </w:pPr>
            <w:r>
              <w:rPr>
                <w:b w:val="0"/>
                <w:i w:val="0"/>
                <w:smallCaps w:val="0"/>
                <w:strike w:val="0"/>
                <w:color w:val="000000"/>
                <w:sz w:val="20"/>
                <w:u w:val="none"/>
                <w:shd w:fill="auto" w:val="clear"/>
                <w:vertAlign w:val="baseline"/>
                <w:rtl w:val="0"/>
                <w:rFonts w:ascii="Arial" w:hAnsi="Arial"/>
              </w:rPr>
              <w:t xml:space="preserve">Independent member of the Board of Directors</w:t>
            </w:r>
          </w:p>
        </w:tc>
      </w:tr>
    </w:tbl>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84"/>
        </w:tabs>
        <w:spacing w:after="120" w:before="0" w:line="360" w:lineRule="auto"/>
        <w:ind w:left="0" w:right="0" w:firstLine="0"/>
        <w:jc w:val="left"/>
        <w:rPr>
          <w:b w:val="0"/>
          <w:i w:val="0"/>
          <w:smallCaps w:val="0"/>
          <w:strike w:val="0"/>
          <w:color w:val="000000"/>
          <w:sz w:val="20"/>
          <w:szCs w:val="20"/>
          <w:u w:val="none"/>
          <w:shd w:fill="auto" w:val="clear"/>
          <w:vertAlign w:val="baseline"/>
          <w:rFonts w:ascii="Arial" w:cs="Arial" w:eastAsia="Arial" w:hAnsi="Arial"/>
        </w:rPr>
      </w:pPr>
      <w:r>
        <w:rPr>
          <w:b w:val="0"/>
          <w:i w:val="0"/>
          <w:smallCaps w:val="0"/>
          <w:strike w:val="0"/>
          <w:color w:val="000000"/>
          <w:sz w:val="20"/>
          <w:u w:val="none"/>
          <w:shd w:fill="auto" w:val="clear"/>
          <w:vertAlign w:val="baseline"/>
          <w:rtl w:val="0"/>
          <w:rFonts w:ascii="Arial" w:hAnsi="Arial"/>
        </w:rPr>
        <w:t xml:space="preserve">‎‎Article 11.</w:t>
      </w:r>
      <w:r>
        <w:rPr>
          <w:b w:val="0"/>
          <w:i w:val="0"/>
          <w:smallCaps w:val="0"/>
          <w:strike w:val="0"/>
          <w:color w:val="000000"/>
          <w:sz w:val="20"/>
          <w:u w:val="none"/>
          <w:shd w:fill="auto" w:val="clear"/>
          <w:vertAlign w:val="baseline"/>
          <w:rtl w:val="0"/>
          <w:rFonts w:ascii="Arial" w:hAnsi="Arial"/>
        </w:rPr>
        <w:t xml:space="preserve"> </w:t>
      </w:r>
      <w:r>
        <w:rPr>
          <w:b w:val="0"/>
          <w:i w:val="0"/>
          <w:smallCaps w:val="0"/>
          <w:strike w:val="0"/>
          <w:color w:val="000000"/>
          <w:sz w:val="20"/>
          <w:u w:val="none"/>
          <w:shd w:fill="auto" w:val="clear"/>
          <w:vertAlign w:val="baseline"/>
          <w:rtl w:val="0"/>
          <w:rFonts w:ascii="Arial" w:hAnsi="Arial"/>
        </w:rPr>
        <w:t xml:space="preserve">Effectiveness of enforcement</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84"/>
        </w:tabs>
        <w:spacing w:after="120" w:before="0" w:line="360" w:lineRule="auto"/>
        <w:ind w:left="0" w:right="0" w:firstLine="0"/>
        <w:jc w:val="left"/>
        <w:rPr>
          <w:b w:val="0"/>
          <w:i w:val="0"/>
          <w:smallCaps w:val="0"/>
          <w:strike w:val="0"/>
          <w:color w:val="000000"/>
          <w:sz w:val="20"/>
          <w:szCs w:val="20"/>
          <w:u w:val="none"/>
          <w:shd w:fill="auto" w:val="clear"/>
          <w:vertAlign w:val="baseline"/>
          <w:rFonts w:ascii="Arial" w:cs="Arial" w:eastAsia="Arial" w:hAnsi="Arial"/>
        </w:rPr>
      </w:pPr>
      <w:r>
        <w:rPr>
          <w:b w:val="0"/>
          <w:i w:val="0"/>
          <w:smallCaps w:val="0"/>
          <w:strike w:val="0"/>
          <w:color w:val="000000"/>
          <w:sz w:val="20"/>
          <w:u w:val="none"/>
          <w:shd w:fill="auto" w:val="clear"/>
          <w:vertAlign w:val="baseline"/>
          <w:rtl w:val="0"/>
          <w:rFonts w:ascii="Arial" w:hAnsi="Arial"/>
        </w:rPr>
        <w:t xml:space="preserve">Assign the Board of Directors, the Supervisory Board and the General Manager of Bao Viet Securities Joint Stock Company to be responsible for implementing this General Mandate.</w:t>
      </w:r>
      <w:r>
        <w:rPr>
          <w:b w:val="0"/>
          <w:i w:val="0"/>
          <w:smallCaps w:val="0"/>
          <w:strike w:val="0"/>
          <w:color w:val="000000"/>
          <w:sz w:val="20"/>
          <w:u w:val="none"/>
          <w:shd w:fill="auto" w:val="clear"/>
          <w:vertAlign w:val="baseline"/>
          <w:rtl w:val="0"/>
          <w:rFonts w:ascii="Arial" w:hAnsi="Arial"/>
        </w:rPr>
        <w:t xml:space="preserve"> </w:t>
      </w:r>
      <w:r>
        <w:rPr>
          <w:b w:val="0"/>
          <w:i w:val="0"/>
          <w:smallCaps w:val="0"/>
          <w:strike w:val="0"/>
          <w:color w:val="000000"/>
          <w:sz w:val="20"/>
          <w:u w:val="none"/>
          <w:shd w:fill="auto" w:val="clear"/>
          <w:vertAlign w:val="baseline"/>
          <w:rtl w:val="0"/>
          <w:rFonts w:ascii="Arial" w:hAnsi="Arial"/>
        </w:rPr>
        <w:t xml:space="preserve">This General Mandateconsists of four (04) pages, prepared and passed in its entirety at the 2024 Annual General Meeting of Shareholders of Bao Viet Securities Joint Stock Company at 5:30 PM on April 23, 2024.</w:t>
      </w:r>
      <w:r>
        <w:rPr>
          <w:b w:val="0"/>
          <w:i w:val="0"/>
          <w:smallCaps w:val="0"/>
          <w:strike w:val="0"/>
          <w:color w:val="000000"/>
          <w:sz w:val="20"/>
          <w:u w:val="none"/>
          <w:shd w:fill="auto" w:val="clear"/>
          <w:vertAlign w:val="baseline"/>
          <w:rtl w:val="0"/>
          <w:rFonts w:ascii="Arial" w:hAnsi="Arial"/>
        </w:rPr>
        <w:t xml:space="preserve"> </w:t>
      </w:r>
      <w:r>
        <w:rPr>
          <w:b w:val="0"/>
          <w:i w:val="0"/>
          <w:smallCaps w:val="0"/>
          <w:strike w:val="0"/>
          <w:color w:val="000000"/>
          <w:sz w:val="20"/>
          <w:u w:val="none"/>
          <w:shd w:fill="auto" w:val="clear"/>
          <w:vertAlign w:val="baseline"/>
          <w:rtl w:val="0"/>
          <w:rFonts w:ascii="Arial" w:hAnsi="Arial"/>
        </w:rPr>
        <w:t xml:space="preserve">The Resolution takes effect from the date of its signing.</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84"/>
        </w:tabs>
        <w:spacing w:after="12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sectPr>
      <w:pgSz w:h="16838" w:w="11906" w:orient="portrait"/>
      <w:pgMar w:bottom="1440" w:top="1440" w:left="1440" w:right="1440" w:header="0" w:footer="3"/>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ourier New"/>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0" w:firstLine="0"/>
      </w:pPr>
      <w:rPr>
        <w:rFonts w:ascii="Arial" w:cs="Arial" w:eastAsia="Arial" w:hAnsi="Arial"/>
        <w:b w:val="0"/>
        <w:i w:val="0"/>
        <w:smallCaps w:val="0"/>
        <w:strike w:val="0"/>
        <w:color w:val="000000"/>
        <w:sz w:val="20"/>
        <w:szCs w:val="20"/>
        <w:u w:val="none"/>
        <w:shd w:fill="auto" w:val="clear"/>
        <w:vertAlign w:val="baseline"/>
      </w:rPr>
    </w:lvl>
    <w:lvl w:ilvl="1">
      <w:start w:val="0"/>
      <w:numFmt w:val="decimal"/>
      <w:lvlText w:val=""/>
      <w:lvlJc w:val="left"/>
      <w:pPr>
        <w:ind w:left="0" w:firstLine="0"/>
      </w:pPr>
      <w:rPr/>
    </w:lvl>
    <w:lvl w:ilvl="2">
      <w:start w:val="0"/>
      <w:numFmt w:val="decimal"/>
      <w:lvlText w:val=""/>
      <w:lvlJc w:val="left"/>
      <w:pPr>
        <w:ind w:left="0" w:firstLine="0"/>
      </w:pPr>
      <w:rPr/>
    </w:lvl>
    <w:lvl w:ilvl="3">
      <w:start w:val="0"/>
      <w:numFmt w:val="decimal"/>
      <w:lvlText w:val=""/>
      <w:lvlJc w:val="left"/>
      <w:pPr>
        <w:ind w:left="0" w:firstLine="0"/>
      </w:pPr>
      <w:rPr/>
    </w:lvl>
    <w:lvl w:ilvl="4">
      <w:start w:val="0"/>
      <w:numFmt w:val="decimal"/>
      <w:lvlText w:val=""/>
      <w:lvlJc w:val="left"/>
      <w:pPr>
        <w:ind w:left="0" w:firstLine="0"/>
      </w:pPr>
      <w:rPr/>
    </w:lvl>
    <w:lvl w:ilvl="5">
      <w:start w:val="0"/>
      <w:numFmt w:val="decimal"/>
      <w:lvlText w:val=""/>
      <w:lvlJc w:val="left"/>
      <w:pPr>
        <w:ind w:left="0" w:firstLine="0"/>
      </w:pPr>
      <w:rPr/>
    </w:lvl>
    <w:lvl w:ilvl="6">
      <w:start w:val="0"/>
      <w:numFmt w:val="decimal"/>
      <w:lvlText w:val=""/>
      <w:lvlJc w:val="left"/>
      <w:pPr>
        <w:ind w:left="0" w:firstLine="0"/>
      </w:pPr>
      <w:rPr/>
    </w:lvl>
    <w:lvl w:ilvl="7">
      <w:start w:val="0"/>
      <w:numFmt w:val="decimal"/>
      <w:lvlText w:val=""/>
      <w:lvlJc w:val="left"/>
      <w:pPr>
        <w:ind w:left="0" w:firstLine="0"/>
      </w:pPr>
      <w:rPr/>
    </w:lvl>
    <w:lvl w:ilvl="8">
      <w:start w:val="0"/>
      <w:numFmt w:val="decimal"/>
      <w:lvlText w:val=""/>
      <w:lvlJc w:val="left"/>
      <w:pPr>
        <w:ind w:left="0" w:firstLine="0"/>
      </w:pPr>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0" w:firstLine="0"/>
      </w:pPr>
      <w:rPr>
        <w:rFonts w:ascii="Arial" w:cs="Arial" w:eastAsia="Arial" w:hAnsi="Arial"/>
        <w:b w:val="0"/>
        <w:i w:val="0"/>
        <w:smallCaps w:val="0"/>
        <w:strike w:val="0"/>
        <w:color w:val="000000"/>
        <w:sz w:val="20"/>
        <w:szCs w:val="20"/>
        <w:u w:val="none"/>
        <w:shd w:fill="auto" w:val="clear"/>
        <w:vertAlign w:val="baseline"/>
      </w:rPr>
    </w:lvl>
    <w:lvl w:ilvl="1">
      <w:start w:val="0"/>
      <w:numFmt w:val="decimal"/>
      <w:lvlText w:val=""/>
      <w:lvlJc w:val="left"/>
      <w:pPr>
        <w:ind w:left="0" w:firstLine="0"/>
      </w:pPr>
      <w:rPr/>
    </w:lvl>
    <w:lvl w:ilvl="2">
      <w:start w:val="0"/>
      <w:numFmt w:val="decimal"/>
      <w:lvlText w:val=""/>
      <w:lvlJc w:val="left"/>
      <w:pPr>
        <w:ind w:left="0" w:firstLine="0"/>
      </w:pPr>
      <w:rPr/>
    </w:lvl>
    <w:lvl w:ilvl="3">
      <w:start w:val="0"/>
      <w:numFmt w:val="decimal"/>
      <w:lvlText w:val=""/>
      <w:lvlJc w:val="left"/>
      <w:pPr>
        <w:ind w:left="0" w:firstLine="0"/>
      </w:pPr>
      <w:rPr/>
    </w:lvl>
    <w:lvl w:ilvl="4">
      <w:start w:val="0"/>
      <w:numFmt w:val="decimal"/>
      <w:lvlText w:val=""/>
      <w:lvlJc w:val="left"/>
      <w:pPr>
        <w:ind w:left="0" w:firstLine="0"/>
      </w:pPr>
      <w:rPr/>
    </w:lvl>
    <w:lvl w:ilvl="5">
      <w:start w:val="0"/>
      <w:numFmt w:val="decimal"/>
      <w:lvlText w:val=""/>
      <w:lvlJc w:val="left"/>
      <w:pPr>
        <w:ind w:left="0" w:firstLine="0"/>
      </w:pPr>
      <w:rPr/>
    </w:lvl>
    <w:lvl w:ilvl="6">
      <w:start w:val="0"/>
      <w:numFmt w:val="decimal"/>
      <w:lvlText w:val=""/>
      <w:lvlJc w:val="left"/>
      <w:pPr>
        <w:ind w:left="0" w:firstLine="0"/>
      </w:pPr>
      <w:rPr/>
    </w:lvl>
    <w:lvl w:ilvl="7">
      <w:start w:val="0"/>
      <w:numFmt w:val="decimal"/>
      <w:lvlText w:val=""/>
      <w:lvlJc w:val="left"/>
      <w:pPr>
        <w:ind w:left="0" w:firstLine="0"/>
      </w:pPr>
      <w:rPr/>
    </w:lvl>
    <w:lvl w:ilvl="8">
      <w:start w:val="0"/>
      <w:numFmt w:val="decimal"/>
      <w:lvlText w:val=""/>
      <w:lvlJc w:val="left"/>
      <w:pPr>
        <w:ind w:left="0" w:firstLine="0"/>
      </w:pPr>
      <w:rPr/>
    </w:lvl>
  </w:abstractNum>
  <w:abstractNum w:abstractNumId="4">
    <w:lvl w:ilvl="0">
      <w:start w:val="1"/>
      <w:numFmt w:val="lowerLetter"/>
      <w:lvlText w:val="%1."/>
      <w:lvlJc w:val="left"/>
      <w:pPr>
        <w:ind w:left="0" w:firstLine="0"/>
      </w:pPr>
      <w:rPr>
        <w:rFonts w:ascii="Arial" w:cs="Arial" w:eastAsia="Arial" w:hAnsi="Arial"/>
        <w:b w:val="0"/>
        <w:i w:val="0"/>
        <w:smallCaps w:val="0"/>
        <w:strike w:val="0"/>
        <w:color w:val="000000"/>
        <w:sz w:val="20"/>
        <w:szCs w:val="20"/>
        <w:u w:val="none"/>
        <w:shd w:fill="auto" w:val="clear"/>
        <w:vertAlign w:val="baseline"/>
      </w:rPr>
    </w:lvl>
    <w:lvl w:ilvl="1">
      <w:start w:val="0"/>
      <w:numFmt w:val="decimal"/>
      <w:lvlText w:val=""/>
      <w:lvlJc w:val="left"/>
      <w:pPr>
        <w:ind w:left="0" w:firstLine="0"/>
      </w:pPr>
      <w:rPr/>
    </w:lvl>
    <w:lvl w:ilvl="2">
      <w:start w:val="0"/>
      <w:numFmt w:val="decimal"/>
      <w:lvlText w:val=""/>
      <w:lvlJc w:val="left"/>
      <w:pPr>
        <w:ind w:left="0" w:firstLine="0"/>
      </w:pPr>
      <w:rPr/>
    </w:lvl>
    <w:lvl w:ilvl="3">
      <w:start w:val="0"/>
      <w:numFmt w:val="decimal"/>
      <w:lvlText w:val=""/>
      <w:lvlJc w:val="left"/>
      <w:pPr>
        <w:ind w:left="0" w:firstLine="0"/>
      </w:pPr>
      <w:rPr/>
    </w:lvl>
    <w:lvl w:ilvl="4">
      <w:start w:val="0"/>
      <w:numFmt w:val="decimal"/>
      <w:lvlText w:val=""/>
      <w:lvlJc w:val="left"/>
      <w:pPr>
        <w:ind w:left="0" w:firstLine="0"/>
      </w:pPr>
      <w:rPr/>
    </w:lvl>
    <w:lvl w:ilvl="5">
      <w:start w:val="0"/>
      <w:numFmt w:val="decimal"/>
      <w:lvlText w:val=""/>
      <w:lvlJc w:val="left"/>
      <w:pPr>
        <w:ind w:left="0" w:firstLine="0"/>
      </w:pPr>
      <w:rPr/>
    </w:lvl>
    <w:lvl w:ilvl="6">
      <w:start w:val="0"/>
      <w:numFmt w:val="decimal"/>
      <w:lvlText w:val=""/>
      <w:lvlJc w:val="left"/>
      <w:pPr>
        <w:ind w:left="0" w:firstLine="0"/>
      </w:pPr>
      <w:rPr/>
    </w:lvl>
    <w:lvl w:ilvl="7">
      <w:start w:val="0"/>
      <w:numFmt w:val="decimal"/>
      <w:lvlText w:val=""/>
      <w:lvlJc w:val="left"/>
      <w:pPr>
        <w:ind w:left="0" w:firstLine="0"/>
      </w:pPr>
      <w:rPr/>
    </w:lvl>
    <w:lvl w:ilvl="8">
      <w:start w:val="0"/>
      <w:numFmt w:val="decimal"/>
      <w:lvlText w:val=""/>
      <w:lvlJc w:val="left"/>
      <w:pPr>
        <w:ind w:left="0" w:firstLine="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ourier New" w:cs="Courier New" w:eastAsia="Courier New" w:hAnsi="Courier New"/>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color w:val="00000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BodyTextChar" w:customStyle="1">
    <w:name w:val="Body Text Char"/>
    <w:basedOn w:val="DefaultParagraphFont"/>
    <w:link w:val="BodyText"/>
    <w:rPr>
      <w:rFonts w:ascii="Times New Roman" w:cs="Times New Roman" w:eastAsia="Times New Roman" w:hAnsi="Times New Roman"/>
      <w:b w:val="0"/>
      <w:bCs w:val="0"/>
      <w:i w:val="0"/>
      <w:iCs w:val="0"/>
      <w:smallCaps w:val="0"/>
      <w:strike w:val="0"/>
      <w:sz w:val="22"/>
      <w:szCs w:val="22"/>
      <w:u w:val="none"/>
      <w:shd w:color="auto" w:fill="auto" w:val="clear"/>
    </w:rPr>
  </w:style>
  <w:style w:type="character" w:styleId="Bodytext3" w:customStyle="1">
    <w:name w:val="Body text (3)_"/>
    <w:basedOn w:val="DefaultParagraphFont"/>
    <w:link w:val="Bodytext30"/>
    <w:rPr>
      <w:b w:val="0"/>
      <w:bCs w:val="0"/>
      <w:i w:val="0"/>
      <w:iCs w:val="0"/>
      <w:smallCaps w:val="0"/>
      <w:strike w:val="0"/>
      <w:color w:val="c91b3c"/>
      <w:sz w:val="56"/>
      <w:szCs w:val="56"/>
      <w:u w:val="none"/>
      <w:shd w:color="auto" w:fill="auto" w:val="clear"/>
    </w:rPr>
  </w:style>
  <w:style w:type="character" w:styleId="Bodytext2" w:customStyle="1">
    <w:name w:val="Body text (2)_"/>
    <w:basedOn w:val="DefaultParagraphFont"/>
    <w:link w:val="Bodytext20"/>
    <w:rPr>
      <w:rFonts w:ascii="Arial" w:cs="Arial" w:eastAsia="Arial" w:hAnsi="Arial"/>
      <w:b w:val="1"/>
      <w:bCs w:val="1"/>
      <w:i w:val="0"/>
      <w:iCs w:val="0"/>
      <w:smallCaps w:val="0"/>
      <w:strike w:val="0"/>
      <w:color w:val="c91b3c"/>
      <w:w w:val="80"/>
      <w:sz w:val="17"/>
      <w:szCs w:val="17"/>
      <w:u w:val="none"/>
      <w:shd w:color="auto" w:fill="auto" w:val="clear"/>
    </w:rPr>
  </w:style>
  <w:style w:type="character" w:styleId="Heading1" w:customStyle="1">
    <w:name w:val="Heading #1_"/>
    <w:basedOn w:val="DefaultParagraphFont"/>
    <w:link w:val="Heading10"/>
    <w:rPr>
      <w:rFonts w:ascii="Arial" w:cs="Arial" w:eastAsia="Arial" w:hAnsi="Arial"/>
      <w:b w:val="0"/>
      <w:bCs w:val="0"/>
      <w:i w:val="0"/>
      <w:iCs w:val="0"/>
      <w:smallCaps w:val="0"/>
      <w:strike w:val="0"/>
      <w:sz w:val="28"/>
      <w:szCs w:val="28"/>
      <w:u w:val="none"/>
      <w:shd w:color="auto" w:fill="auto" w:val="clear"/>
    </w:rPr>
  </w:style>
  <w:style w:type="character" w:styleId="Other" w:customStyle="1">
    <w:name w:val="Other_"/>
    <w:basedOn w:val="DefaultParagraphFont"/>
    <w:link w:val="Other0"/>
    <w:rPr>
      <w:rFonts w:ascii="Times New Roman" w:cs="Times New Roman" w:eastAsia="Times New Roman" w:hAnsi="Times New Roman"/>
      <w:b w:val="0"/>
      <w:bCs w:val="0"/>
      <w:i w:val="0"/>
      <w:iCs w:val="0"/>
      <w:smallCaps w:val="0"/>
      <w:strike w:val="0"/>
      <w:sz w:val="22"/>
      <w:szCs w:val="22"/>
      <w:u w:val="none"/>
      <w:shd w:color="auto" w:fill="auto" w:val="clear"/>
    </w:rPr>
  </w:style>
  <w:style w:type="paragraph" w:styleId="BodyText">
    <w:name w:val="Body Text"/>
    <w:basedOn w:val="Normal"/>
    <w:link w:val="BodyTextChar"/>
    <w:qFormat w:val="1"/>
    <w:pPr>
      <w:spacing w:line="324" w:lineRule="auto"/>
      <w:ind w:firstLine="400"/>
    </w:pPr>
    <w:rPr>
      <w:rFonts w:ascii="Times New Roman" w:cs="Times New Roman" w:eastAsia="Times New Roman" w:hAnsi="Times New Roman"/>
      <w:sz w:val="22"/>
      <w:szCs w:val="22"/>
    </w:rPr>
  </w:style>
  <w:style w:type="paragraph" w:styleId="Bodytext30" w:customStyle="1">
    <w:name w:val="Body text (3)"/>
    <w:basedOn w:val="Normal"/>
    <w:link w:val="Bodytext3"/>
    <w:pPr>
      <w:spacing w:line="192" w:lineRule="auto"/>
    </w:pPr>
    <w:rPr>
      <w:color w:val="c91b3c"/>
      <w:sz w:val="56"/>
      <w:szCs w:val="56"/>
    </w:rPr>
  </w:style>
  <w:style w:type="paragraph" w:styleId="Bodytext20" w:customStyle="1">
    <w:name w:val="Body text (2)"/>
    <w:basedOn w:val="Normal"/>
    <w:link w:val="Bodytext2"/>
    <w:pPr>
      <w:ind w:firstLine="180"/>
    </w:pPr>
    <w:rPr>
      <w:rFonts w:ascii="Arial" w:cs="Arial" w:eastAsia="Arial" w:hAnsi="Arial"/>
      <w:b w:val="1"/>
      <w:bCs w:val="1"/>
      <w:color w:val="c91b3c"/>
      <w:w w:val="80"/>
      <w:sz w:val="17"/>
      <w:szCs w:val="17"/>
    </w:rPr>
  </w:style>
  <w:style w:type="paragraph" w:styleId="Heading10" w:customStyle="1">
    <w:name w:val="Heading #1"/>
    <w:basedOn w:val="Normal"/>
    <w:link w:val="Heading1"/>
    <w:pPr>
      <w:spacing w:line="180" w:lineRule="auto"/>
      <w:outlineLvl w:val="0"/>
    </w:pPr>
    <w:rPr>
      <w:rFonts w:ascii="Arial" w:cs="Arial" w:eastAsia="Arial" w:hAnsi="Arial"/>
      <w:sz w:val="28"/>
      <w:szCs w:val="28"/>
    </w:rPr>
  </w:style>
  <w:style w:type="paragraph" w:styleId="Other0" w:customStyle="1">
    <w:name w:val="Other"/>
    <w:basedOn w:val="Normal"/>
    <w:link w:val="Other"/>
    <w:pPr>
      <w:spacing w:line="324" w:lineRule="auto"/>
      <w:ind w:firstLine="400"/>
    </w:pPr>
    <w:rPr>
      <w:rFonts w:ascii="Times New Roman" w:cs="Times New Roman" w:eastAsia="Times New Roman" w:hAnsi="Times New Roman"/>
      <w:sz w:val="22"/>
      <w:szCs w:val="2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0" w:type="dxa"/>
        <w:bottom w:w="0.0" w:type="dxa"/>
        <w:right w:w="10.0" w:type="dxa"/>
      </w:tblCellMar>
    </w:tblPr>
  </w:style>
  <w:style w:type="table" w:styleId="Table2">
    <w:basedOn w:val="TableNormal"/>
    <w:tblPr>
      <w:tblStyleRowBandSize w:val="1"/>
      <w:tblStyleColBandSize w:val="1"/>
      <w:tblCellMar>
        <w:top w:w="0.0" w:type="dxa"/>
        <w:left w:w="10.0" w:type="dxa"/>
        <w:bottom w:w="0.0" w:type="dxa"/>
        <w:right w:w="1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HOtKgyT/HuR2TxmQ/qMFpgoGcTg==">CgMxLjA4AHIhMWJnZkRTaDc1aERZSXlDeXRJWkFjc3c1V0JLMHZQdE9h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2024-05-03T09:38:00Z</dcterms:created>
</cp:coreProperties>
</file>