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4E84" w14:textId="77777777" w:rsidR="00E161DD" w:rsidRDefault="006379B2" w:rsidP="004D6B29">
      <w:pPr>
        <w:pBdr>
          <w:top w:val="nil"/>
          <w:left w:val="nil"/>
          <w:bottom w:val="nil"/>
          <w:right w:val="nil"/>
          <w:between w:val="nil"/>
        </w:pBdr>
        <w:tabs>
          <w:tab w:val="left" w:pos="360"/>
          <w:tab w:val="left" w:pos="4517"/>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CCM: Annual General Mandate 2024</w:t>
      </w:r>
    </w:p>
    <w:p w14:paraId="61AC0E6B" w14:textId="00F2BD2B" w:rsidR="00E161DD" w:rsidRDefault="006379B2" w:rsidP="004D6B29">
      <w:pPr>
        <w:pBdr>
          <w:top w:val="nil"/>
          <w:left w:val="nil"/>
          <w:bottom w:val="nil"/>
          <w:right w:val="nil"/>
          <w:between w:val="nil"/>
        </w:pBdr>
        <w:tabs>
          <w:tab w:val="left" w:pos="360"/>
          <w:tab w:val="left" w:pos="4517"/>
        </w:tabs>
        <w:spacing w:after="120" w:line="360" w:lineRule="auto"/>
        <w:jc w:val="both"/>
        <w:rPr>
          <w:rFonts w:ascii="Arial" w:eastAsia="Arial" w:hAnsi="Arial" w:cs="Arial"/>
          <w:color w:val="010000"/>
          <w:sz w:val="20"/>
          <w:szCs w:val="20"/>
        </w:rPr>
      </w:pPr>
      <w:r>
        <w:rPr>
          <w:rFonts w:ascii="Arial" w:hAnsi="Arial"/>
          <w:color w:val="010000"/>
          <w:sz w:val="20"/>
        </w:rPr>
        <w:t xml:space="preserve">On April 27, 2024, Can </w:t>
      </w:r>
      <w:proofErr w:type="spellStart"/>
      <w:r>
        <w:rPr>
          <w:rFonts w:ascii="Arial" w:hAnsi="Arial"/>
          <w:color w:val="010000"/>
          <w:sz w:val="20"/>
        </w:rPr>
        <w:t>Tho</w:t>
      </w:r>
      <w:proofErr w:type="spellEnd"/>
      <w:r>
        <w:rPr>
          <w:rFonts w:ascii="Arial" w:hAnsi="Arial"/>
          <w:color w:val="010000"/>
          <w:sz w:val="20"/>
        </w:rPr>
        <w:t xml:space="preserve"> Mineral and Cement JSC announced General Mandate No. 01/2024/NQ.H</w:t>
      </w:r>
      <w:r w:rsidR="00EE2FEE">
        <w:rPr>
          <w:rFonts w:ascii="Arial" w:hAnsi="Arial"/>
          <w:color w:val="010000"/>
          <w:sz w:val="20"/>
        </w:rPr>
        <w:t>D</w:t>
      </w:r>
      <w:r>
        <w:rPr>
          <w:rFonts w:ascii="Arial" w:hAnsi="Arial"/>
          <w:color w:val="010000"/>
          <w:sz w:val="20"/>
        </w:rPr>
        <w:t>QT as follows:</w:t>
      </w:r>
    </w:p>
    <w:p w14:paraId="20B2115D"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1: Approve the Summary Report on production and business results 2023 and the production and business plan for 2024 of the Executive Board.</w:t>
      </w:r>
    </w:p>
    <w:p w14:paraId="6A50E53D" w14:textId="77777777" w:rsidR="00E161DD" w:rsidRDefault="006379B2" w:rsidP="004D6B29">
      <w:pPr>
        <w:numPr>
          <w:ilvl w:val="0"/>
          <w:numId w:val="5"/>
        </w:numPr>
        <w:pBdr>
          <w:top w:val="nil"/>
          <w:left w:val="nil"/>
          <w:bottom w:val="nil"/>
          <w:right w:val="nil"/>
          <w:between w:val="nil"/>
        </w:pBdr>
        <w:tabs>
          <w:tab w:val="left" w:pos="360"/>
          <w:tab w:val="left" w:pos="642"/>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on production and business results in 2023</w:t>
      </w:r>
    </w:p>
    <w:p w14:paraId="3C7747CD"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Approve the Report on production and business results in 2023 with the following main targets:</w:t>
      </w:r>
    </w:p>
    <w:p w14:paraId="470A59DD"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Main targets: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3781"/>
        <w:gridCol w:w="1113"/>
        <w:gridCol w:w="2126"/>
        <w:gridCol w:w="1372"/>
      </w:tblGrid>
      <w:tr w:rsidR="00E161DD" w14:paraId="27C8EE3C" w14:textId="77777777" w:rsidTr="004D6B29">
        <w:tc>
          <w:tcPr>
            <w:tcW w:w="625" w:type="dxa"/>
            <w:shd w:val="clear" w:color="auto" w:fill="auto"/>
            <w:vAlign w:val="center"/>
          </w:tcPr>
          <w:p w14:paraId="73265DAE"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781" w:type="dxa"/>
            <w:shd w:val="clear" w:color="auto" w:fill="auto"/>
            <w:vAlign w:val="center"/>
          </w:tcPr>
          <w:p w14:paraId="21E4D9B8"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Main targets</w:t>
            </w:r>
          </w:p>
        </w:tc>
        <w:tc>
          <w:tcPr>
            <w:tcW w:w="1113" w:type="dxa"/>
            <w:shd w:val="clear" w:color="auto" w:fill="auto"/>
            <w:vAlign w:val="center"/>
          </w:tcPr>
          <w:p w14:paraId="638124E9" w14:textId="6EDAC88F"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2126" w:type="dxa"/>
            <w:shd w:val="clear" w:color="auto" w:fill="auto"/>
            <w:vAlign w:val="center"/>
          </w:tcPr>
          <w:p w14:paraId="6C71D9E8"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Results</w:t>
            </w:r>
          </w:p>
        </w:tc>
        <w:tc>
          <w:tcPr>
            <w:tcW w:w="1372" w:type="dxa"/>
            <w:shd w:val="clear" w:color="auto" w:fill="auto"/>
            <w:vAlign w:val="center"/>
          </w:tcPr>
          <w:p w14:paraId="66C17C42" w14:textId="6C8566F3"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Compared to </w:t>
            </w:r>
            <w:r w:rsidR="00EE2FEE">
              <w:rPr>
                <w:rFonts w:ascii="Arial" w:hAnsi="Arial"/>
                <w:color w:val="010000"/>
                <w:sz w:val="20"/>
              </w:rPr>
              <w:t xml:space="preserve">that in </w:t>
            </w:r>
            <w:r>
              <w:rPr>
                <w:rFonts w:ascii="Arial" w:hAnsi="Arial"/>
                <w:color w:val="010000"/>
                <w:sz w:val="20"/>
              </w:rPr>
              <w:t>2022(%)</w:t>
            </w:r>
          </w:p>
        </w:tc>
      </w:tr>
      <w:tr w:rsidR="00E161DD" w14:paraId="416258B9" w14:textId="77777777" w:rsidTr="004D6B29">
        <w:tc>
          <w:tcPr>
            <w:tcW w:w="625" w:type="dxa"/>
            <w:shd w:val="clear" w:color="auto" w:fill="auto"/>
            <w:vAlign w:val="center"/>
          </w:tcPr>
          <w:p w14:paraId="626829BE"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w:t>
            </w:r>
          </w:p>
        </w:tc>
        <w:tc>
          <w:tcPr>
            <w:tcW w:w="3781" w:type="dxa"/>
            <w:shd w:val="clear" w:color="auto" w:fill="auto"/>
            <w:vAlign w:val="center"/>
          </w:tcPr>
          <w:p w14:paraId="511655D5"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Can </w:t>
            </w:r>
            <w:proofErr w:type="spellStart"/>
            <w:r>
              <w:rPr>
                <w:rFonts w:ascii="Arial" w:hAnsi="Arial"/>
                <w:color w:val="010000"/>
                <w:sz w:val="20"/>
              </w:rPr>
              <w:t>Tho</w:t>
            </w:r>
            <w:proofErr w:type="spellEnd"/>
            <w:r>
              <w:rPr>
                <w:rFonts w:ascii="Arial" w:hAnsi="Arial"/>
                <w:color w:val="010000"/>
                <w:sz w:val="20"/>
              </w:rPr>
              <w:t xml:space="preserve"> Mineral and Cement JSC (holding company)</w:t>
            </w:r>
          </w:p>
        </w:tc>
        <w:tc>
          <w:tcPr>
            <w:tcW w:w="1113" w:type="dxa"/>
            <w:shd w:val="clear" w:color="auto" w:fill="auto"/>
            <w:vAlign w:val="center"/>
          </w:tcPr>
          <w:p w14:paraId="60E7B73A" w14:textId="77777777" w:rsidR="00E161DD" w:rsidRDefault="00E161DD" w:rsidP="004D6B29">
            <w:pPr>
              <w:tabs>
                <w:tab w:val="left" w:pos="360"/>
              </w:tabs>
              <w:spacing w:after="120" w:line="360" w:lineRule="auto"/>
              <w:jc w:val="both"/>
              <w:rPr>
                <w:rFonts w:ascii="Arial" w:eastAsia="Arial" w:hAnsi="Arial" w:cs="Arial"/>
                <w:color w:val="010000"/>
                <w:sz w:val="20"/>
                <w:szCs w:val="20"/>
              </w:rPr>
            </w:pPr>
          </w:p>
        </w:tc>
        <w:tc>
          <w:tcPr>
            <w:tcW w:w="2126" w:type="dxa"/>
            <w:shd w:val="clear" w:color="auto" w:fill="auto"/>
            <w:vAlign w:val="center"/>
          </w:tcPr>
          <w:p w14:paraId="346D06A9" w14:textId="77777777" w:rsidR="00E161DD" w:rsidRDefault="00E161DD" w:rsidP="004D6B29">
            <w:pPr>
              <w:tabs>
                <w:tab w:val="left" w:pos="360"/>
              </w:tabs>
              <w:spacing w:after="120" w:line="360" w:lineRule="auto"/>
              <w:jc w:val="both"/>
              <w:rPr>
                <w:rFonts w:ascii="Arial" w:eastAsia="Arial" w:hAnsi="Arial" w:cs="Arial"/>
                <w:color w:val="010000"/>
                <w:sz w:val="20"/>
                <w:szCs w:val="20"/>
              </w:rPr>
            </w:pPr>
          </w:p>
        </w:tc>
        <w:tc>
          <w:tcPr>
            <w:tcW w:w="1372" w:type="dxa"/>
            <w:shd w:val="clear" w:color="auto" w:fill="auto"/>
            <w:vAlign w:val="center"/>
          </w:tcPr>
          <w:p w14:paraId="55A54C06" w14:textId="77777777" w:rsidR="00E161DD" w:rsidRDefault="00E161DD" w:rsidP="004D6B29">
            <w:pPr>
              <w:tabs>
                <w:tab w:val="left" w:pos="360"/>
              </w:tabs>
              <w:spacing w:after="120" w:line="360" w:lineRule="auto"/>
              <w:jc w:val="both"/>
              <w:rPr>
                <w:rFonts w:ascii="Arial" w:eastAsia="Arial" w:hAnsi="Arial" w:cs="Arial"/>
                <w:color w:val="010000"/>
                <w:sz w:val="20"/>
                <w:szCs w:val="20"/>
              </w:rPr>
            </w:pPr>
          </w:p>
        </w:tc>
      </w:tr>
      <w:tr w:rsidR="00E161DD" w14:paraId="1F865E38" w14:textId="77777777" w:rsidTr="004D6B29">
        <w:tc>
          <w:tcPr>
            <w:tcW w:w="625" w:type="dxa"/>
            <w:shd w:val="clear" w:color="auto" w:fill="auto"/>
            <w:vAlign w:val="center"/>
          </w:tcPr>
          <w:p w14:paraId="74F2832D"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781" w:type="dxa"/>
            <w:shd w:val="clear" w:color="auto" w:fill="auto"/>
            <w:vAlign w:val="center"/>
          </w:tcPr>
          <w:p w14:paraId="169F4A9D"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Total asset value</w:t>
            </w:r>
          </w:p>
        </w:tc>
        <w:tc>
          <w:tcPr>
            <w:tcW w:w="1113" w:type="dxa"/>
            <w:shd w:val="clear" w:color="auto" w:fill="auto"/>
            <w:vAlign w:val="center"/>
          </w:tcPr>
          <w:p w14:paraId="77FE26D9"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126" w:type="dxa"/>
            <w:shd w:val="clear" w:color="auto" w:fill="auto"/>
            <w:vAlign w:val="center"/>
          </w:tcPr>
          <w:p w14:paraId="6C254D6A"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242,357,184,572</w:t>
            </w:r>
          </w:p>
        </w:tc>
        <w:tc>
          <w:tcPr>
            <w:tcW w:w="1372" w:type="dxa"/>
            <w:shd w:val="clear" w:color="auto" w:fill="auto"/>
            <w:vAlign w:val="center"/>
          </w:tcPr>
          <w:p w14:paraId="6E17BBA3"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102</w:t>
            </w:r>
          </w:p>
        </w:tc>
      </w:tr>
      <w:tr w:rsidR="00E161DD" w14:paraId="242F5397" w14:textId="77777777" w:rsidTr="004D6B29">
        <w:tc>
          <w:tcPr>
            <w:tcW w:w="625" w:type="dxa"/>
            <w:shd w:val="clear" w:color="auto" w:fill="auto"/>
            <w:vAlign w:val="center"/>
          </w:tcPr>
          <w:p w14:paraId="00D94385"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781" w:type="dxa"/>
            <w:shd w:val="clear" w:color="auto" w:fill="auto"/>
            <w:vAlign w:val="center"/>
          </w:tcPr>
          <w:p w14:paraId="29FFE922"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Source of owners' equity</w:t>
            </w:r>
          </w:p>
        </w:tc>
        <w:tc>
          <w:tcPr>
            <w:tcW w:w="1113" w:type="dxa"/>
            <w:shd w:val="clear" w:color="auto" w:fill="auto"/>
            <w:vAlign w:val="center"/>
          </w:tcPr>
          <w:p w14:paraId="599F9072"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126" w:type="dxa"/>
            <w:shd w:val="clear" w:color="auto" w:fill="auto"/>
            <w:vAlign w:val="center"/>
          </w:tcPr>
          <w:p w14:paraId="59755B9D"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242,357,184,572</w:t>
            </w:r>
          </w:p>
        </w:tc>
        <w:tc>
          <w:tcPr>
            <w:tcW w:w="1372" w:type="dxa"/>
            <w:shd w:val="clear" w:color="auto" w:fill="auto"/>
            <w:vAlign w:val="center"/>
          </w:tcPr>
          <w:p w14:paraId="0648714D"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102</w:t>
            </w:r>
          </w:p>
        </w:tc>
      </w:tr>
      <w:tr w:rsidR="00E161DD" w14:paraId="1C491C89" w14:textId="77777777" w:rsidTr="004D6B29">
        <w:tc>
          <w:tcPr>
            <w:tcW w:w="625" w:type="dxa"/>
            <w:shd w:val="clear" w:color="auto" w:fill="auto"/>
            <w:vAlign w:val="center"/>
          </w:tcPr>
          <w:p w14:paraId="46A69FAC"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781" w:type="dxa"/>
            <w:shd w:val="clear" w:color="auto" w:fill="auto"/>
            <w:vAlign w:val="center"/>
          </w:tcPr>
          <w:p w14:paraId="01485ED5"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Production output:</w:t>
            </w:r>
          </w:p>
        </w:tc>
        <w:tc>
          <w:tcPr>
            <w:tcW w:w="1113" w:type="dxa"/>
            <w:shd w:val="clear" w:color="auto" w:fill="auto"/>
            <w:vAlign w:val="center"/>
          </w:tcPr>
          <w:p w14:paraId="506AC095"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c>
          <w:tcPr>
            <w:tcW w:w="2126" w:type="dxa"/>
            <w:shd w:val="clear" w:color="auto" w:fill="auto"/>
            <w:vAlign w:val="center"/>
          </w:tcPr>
          <w:p w14:paraId="2A6AFE9B"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196,595.25</w:t>
            </w:r>
          </w:p>
        </w:tc>
        <w:tc>
          <w:tcPr>
            <w:tcW w:w="1372" w:type="dxa"/>
            <w:shd w:val="clear" w:color="auto" w:fill="auto"/>
            <w:vAlign w:val="center"/>
          </w:tcPr>
          <w:p w14:paraId="65B64384"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98.3</w:t>
            </w:r>
          </w:p>
        </w:tc>
      </w:tr>
      <w:tr w:rsidR="00E161DD" w14:paraId="027FB7A4" w14:textId="77777777" w:rsidTr="004D6B29">
        <w:tc>
          <w:tcPr>
            <w:tcW w:w="625" w:type="dxa"/>
            <w:shd w:val="clear" w:color="auto" w:fill="auto"/>
            <w:vAlign w:val="center"/>
          </w:tcPr>
          <w:p w14:paraId="3BD877BB"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c>
          <w:tcPr>
            <w:tcW w:w="3781" w:type="dxa"/>
            <w:shd w:val="clear" w:color="auto" w:fill="auto"/>
            <w:vAlign w:val="center"/>
          </w:tcPr>
          <w:p w14:paraId="7A76111B" w14:textId="77777777" w:rsidR="00E161DD" w:rsidRDefault="006379B2" w:rsidP="004D6B29">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Cement </w:t>
            </w:r>
          </w:p>
        </w:tc>
        <w:tc>
          <w:tcPr>
            <w:tcW w:w="1113" w:type="dxa"/>
            <w:shd w:val="clear" w:color="auto" w:fill="auto"/>
            <w:vAlign w:val="center"/>
          </w:tcPr>
          <w:p w14:paraId="1E7B2049"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Ton</w:t>
            </w:r>
          </w:p>
        </w:tc>
        <w:tc>
          <w:tcPr>
            <w:tcW w:w="2126" w:type="dxa"/>
            <w:shd w:val="clear" w:color="auto" w:fill="auto"/>
            <w:vAlign w:val="center"/>
          </w:tcPr>
          <w:p w14:paraId="74926483"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196,595.25</w:t>
            </w:r>
          </w:p>
        </w:tc>
        <w:tc>
          <w:tcPr>
            <w:tcW w:w="1372" w:type="dxa"/>
            <w:shd w:val="clear" w:color="auto" w:fill="auto"/>
            <w:vAlign w:val="center"/>
          </w:tcPr>
          <w:p w14:paraId="2F26E72F"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98.3</w:t>
            </w:r>
          </w:p>
        </w:tc>
      </w:tr>
      <w:tr w:rsidR="00E161DD" w14:paraId="6E0F724D" w14:textId="77777777" w:rsidTr="004D6B29">
        <w:tc>
          <w:tcPr>
            <w:tcW w:w="625" w:type="dxa"/>
            <w:shd w:val="clear" w:color="auto" w:fill="auto"/>
            <w:vAlign w:val="center"/>
          </w:tcPr>
          <w:p w14:paraId="78B4BF94"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c>
          <w:tcPr>
            <w:tcW w:w="3781" w:type="dxa"/>
            <w:shd w:val="clear" w:color="auto" w:fill="auto"/>
            <w:vAlign w:val="center"/>
          </w:tcPr>
          <w:p w14:paraId="49268907"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Net revenue</w:t>
            </w:r>
          </w:p>
        </w:tc>
        <w:tc>
          <w:tcPr>
            <w:tcW w:w="1113" w:type="dxa"/>
            <w:shd w:val="clear" w:color="auto" w:fill="auto"/>
            <w:vAlign w:val="center"/>
          </w:tcPr>
          <w:p w14:paraId="6663B07A"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126" w:type="dxa"/>
            <w:shd w:val="clear" w:color="auto" w:fill="auto"/>
            <w:vAlign w:val="center"/>
          </w:tcPr>
          <w:p w14:paraId="1976177B"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186,405,686,481</w:t>
            </w:r>
          </w:p>
        </w:tc>
        <w:tc>
          <w:tcPr>
            <w:tcW w:w="1372" w:type="dxa"/>
            <w:shd w:val="clear" w:color="auto" w:fill="auto"/>
            <w:vAlign w:val="center"/>
          </w:tcPr>
          <w:p w14:paraId="626F9762"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72.6</w:t>
            </w:r>
          </w:p>
        </w:tc>
      </w:tr>
      <w:tr w:rsidR="00E161DD" w14:paraId="7CD40EDF" w14:textId="77777777" w:rsidTr="004D6B29">
        <w:tc>
          <w:tcPr>
            <w:tcW w:w="625" w:type="dxa"/>
            <w:shd w:val="clear" w:color="auto" w:fill="auto"/>
            <w:vAlign w:val="center"/>
          </w:tcPr>
          <w:p w14:paraId="61A0DCCC"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781" w:type="dxa"/>
            <w:shd w:val="clear" w:color="auto" w:fill="auto"/>
            <w:vAlign w:val="center"/>
          </w:tcPr>
          <w:p w14:paraId="73435C71"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1113" w:type="dxa"/>
            <w:shd w:val="clear" w:color="auto" w:fill="auto"/>
            <w:vAlign w:val="center"/>
          </w:tcPr>
          <w:p w14:paraId="7A3E4F30"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126" w:type="dxa"/>
            <w:shd w:val="clear" w:color="auto" w:fill="auto"/>
            <w:vAlign w:val="center"/>
          </w:tcPr>
          <w:p w14:paraId="4370D342"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24,675,847,888</w:t>
            </w:r>
          </w:p>
        </w:tc>
        <w:tc>
          <w:tcPr>
            <w:tcW w:w="1372" w:type="dxa"/>
            <w:shd w:val="clear" w:color="auto" w:fill="auto"/>
            <w:vAlign w:val="center"/>
          </w:tcPr>
          <w:p w14:paraId="5A655754"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109</w:t>
            </w:r>
          </w:p>
        </w:tc>
      </w:tr>
      <w:tr w:rsidR="00E161DD" w14:paraId="32C582F7" w14:textId="77777777" w:rsidTr="004D6B29">
        <w:tc>
          <w:tcPr>
            <w:tcW w:w="625" w:type="dxa"/>
            <w:shd w:val="clear" w:color="auto" w:fill="auto"/>
            <w:vAlign w:val="center"/>
          </w:tcPr>
          <w:p w14:paraId="6E4B8DA6"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781" w:type="dxa"/>
            <w:shd w:val="clear" w:color="auto" w:fill="auto"/>
            <w:vAlign w:val="center"/>
          </w:tcPr>
          <w:p w14:paraId="63861742"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1113" w:type="dxa"/>
            <w:shd w:val="clear" w:color="auto" w:fill="auto"/>
            <w:vAlign w:val="center"/>
          </w:tcPr>
          <w:p w14:paraId="2A3725DB"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126" w:type="dxa"/>
            <w:shd w:val="clear" w:color="auto" w:fill="auto"/>
            <w:vAlign w:val="center"/>
          </w:tcPr>
          <w:p w14:paraId="20B40519"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20,662,238,909</w:t>
            </w:r>
          </w:p>
        </w:tc>
        <w:tc>
          <w:tcPr>
            <w:tcW w:w="1372" w:type="dxa"/>
            <w:shd w:val="clear" w:color="auto" w:fill="auto"/>
            <w:vAlign w:val="center"/>
          </w:tcPr>
          <w:p w14:paraId="35344EF3"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115</w:t>
            </w:r>
          </w:p>
        </w:tc>
      </w:tr>
      <w:tr w:rsidR="00E161DD" w14:paraId="17E18573" w14:textId="77777777" w:rsidTr="004D6B29">
        <w:tc>
          <w:tcPr>
            <w:tcW w:w="625" w:type="dxa"/>
            <w:shd w:val="clear" w:color="auto" w:fill="auto"/>
            <w:vAlign w:val="center"/>
          </w:tcPr>
          <w:p w14:paraId="5E3E0A88"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3781" w:type="dxa"/>
            <w:shd w:val="clear" w:color="auto" w:fill="auto"/>
            <w:vAlign w:val="center"/>
          </w:tcPr>
          <w:p w14:paraId="0D26E438"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Payable to state budget</w:t>
            </w:r>
          </w:p>
        </w:tc>
        <w:tc>
          <w:tcPr>
            <w:tcW w:w="1113" w:type="dxa"/>
            <w:shd w:val="clear" w:color="auto" w:fill="auto"/>
            <w:vAlign w:val="center"/>
          </w:tcPr>
          <w:p w14:paraId="280DDF88"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126" w:type="dxa"/>
            <w:shd w:val="clear" w:color="auto" w:fill="auto"/>
            <w:vAlign w:val="center"/>
          </w:tcPr>
          <w:p w14:paraId="37453E2C"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4,013,608,979</w:t>
            </w:r>
          </w:p>
        </w:tc>
        <w:tc>
          <w:tcPr>
            <w:tcW w:w="1372" w:type="dxa"/>
            <w:shd w:val="clear" w:color="auto" w:fill="auto"/>
            <w:vAlign w:val="center"/>
          </w:tcPr>
          <w:p w14:paraId="766EE8AF"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85</w:t>
            </w:r>
          </w:p>
        </w:tc>
      </w:tr>
      <w:tr w:rsidR="00E161DD" w14:paraId="49A62C3F" w14:textId="77777777" w:rsidTr="004D6B29">
        <w:tc>
          <w:tcPr>
            <w:tcW w:w="625" w:type="dxa"/>
            <w:shd w:val="clear" w:color="auto" w:fill="auto"/>
            <w:vAlign w:val="center"/>
          </w:tcPr>
          <w:p w14:paraId="41C95AA1"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3781" w:type="dxa"/>
            <w:shd w:val="clear" w:color="auto" w:fill="auto"/>
            <w:vAlign w:val="center"/>
          </w:tcPr>
          <w:p w14:paraId="64A6A1C3" w14:textId="4140EBE6"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Real </w:t>
            </w:r>
            <w:proofErr w:type="spellStart"/>
            <w:r>
              <w:rPr>
                <w:rFonts w:ascii="Arial" w:hAnsi="Arial"/>
                <w:color w:val="010000"/>
                <w:sz w:val="20"/>
              </w:rPr>
              <w:t>State</w:t>
            </w:r>
            <w:proofErr w:type="spellEnd"/>
            <w:r>
              <w:rPr>
                <w:rFonts w:ascii="Arial" w:hAnsi="Arial"/>
                <w:color w:val="010000"/>
                <w:sz w:val="20"/>
              </w:rPr>
              <w:t xml:space="preserve"> </w:t>
            </w:r>
            <w:r w:rsidR="001014E9">
              <w:rPr>
                <w:rFonts w:ascii="Arial" w:hAnsi="Arial"/>
                <w:color w:val="010000"/>
                <w:sz w:val="20"/>
              </w:rPr>
              <w:t>Company</w:t>
            </w:r>
            <w:r>
              <w:rPr>
                <w:rFonts w:ascii="Arial" w:hAnsi="Arial"/>
                <w:color w:val="010000"/>
                <w:sz w:val="20"/>
              </w:rPr>
              <w:t xml:space="preserve"> (subsidiary)</w:t>
            </w:r>
          </w:p>
        </w:tc>
        <w:tc>
          <w:tcPr>
            <w:tcW w:w="1113" w:type="dxa"/>
            <w:shd w:val="clear" w:color="auto" w:fill="auto"/>
            <w:vAlign w:val="center"/>
          </w:tcPr>
          <w:p w14:paraId="6798966C"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c>
          <w:tcPr>
            <w:tcW w:w="2126" w:type="dxa"/>
            <w:shd w:val="clear" w:color="auto" w:fill="auto"/>
            <w:vAlign w:val="center"/>
          </w:tcPr>
          <w:p w14:paraId="63CF8C3E"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c>
          <w:tcPr>
            <w:tcW w:w="1372" w:type="dxa"/>
            <w:shd w:val="clear" w:color="auto" w:fill="auto"/>
            <w:vAlign w:val="center"/>
          </w:tcPr>
          <w:p w14:paraId="2C440CA7" w14:textId="77777777" w:rsidR="00E161DD" w:rsidRDefault="00E161DD"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r>
      <w:tr w:rsidR="00E161DD" w14:paraId="212BAF6D" w14:textId="77777777" w:rsidTr="004D6B29">
        <w:tc>
          <w:tcPr>
            <w:tcW w:w="625" w:type="dxa"/>
            <w:shd w:val="clear" w:color="auto" w:fill="auto"/>
            <w:vAlign w:val="center"/>
          </w:tcPr>
          <w:p w14:paraId="06FC54F7"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II</w:t>
            </w:r>
          </w:p>
        </w:tc>
        <w:tc>
          <w:tcPr>
            <w:tcW w:w="3781" w:type="dxa"/>
            <w:shd w:val="clear" w:color="auto" w:fill="auto"/>
            <w:vAlign w:val="center"/>
          </w:tcPr>
          <w:p w14:paraId="195446AC"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Total asset value</w:t>
            </w:r>
          </w:p>
        </w:tc>
        <w:tc>
          <w:tcPr>
            <w:tcW w:w="1113" w:type="dxa"/>
            <w:shd w:val="clear" w:color="auto" w:fill="auto"/>
            <w:vAlign w:val="center"/>
          </w:tcPr>
          <w:p w14:paraId="5127FE23"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126" w:type="dxa"/>
            <w:shd w:val="clear" w:color="auto" w:fill="auto"/>
            <w:vAlign w:val="center"/>
          </w:tcPr>
          <w:p w14:paraId="064D73C3"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1,595,463,991</w:t>
            </w:r>
          </w:p>
        </w:tc>
        <w:tc>
          <w:tcPr>
            <w:tcW w:w="1372" w:type="dxa"/>
            <w:shd w:val="clear" w:color="auto" w:fill="auto"/>
            <w:vAlign w:val="center"/>
          </w:tcPr>
          <w:p w14:paraId="645EBAA8"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5.3</w:t>
            </w:r>
          </w:p>
        </w:tc>
      </w:tr>
      <w:tr w:rsidR="00E161DD" w14:paraId="2C8B1497" w14:textId="77777777" w:rsidTr="004D6B29">
        <w:tc>
          <w:tcPr>
            <w:tcW w:w="625" w:type="dxa"/>
            <w:shd w:val="clear" w:color="auto" w:fill="auto"/>
            <w:vAlign w:val="center"/>
          </w:tcPr>
          <w:p w14:paraId="23F5ADC2"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781" w:type="dxa"/>
            <w:shd w:val="clear" w:color="auto" w:fill="auto"/>
            <w:vAlign w:val="center"/>
          </w:tcPr>
          <w:p w14:paraId="2317B80E"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Source of owners' equity</w:t>
            </w:r>
          </w:p>
        </w:tc>
        <w:tc>
          <w:tcPr>
            <w:tcW w:w="1113" w:type="dxa"/>
            <w:shd w:val="clear" w:color="auto" w:fill="auto"/>
            <w:vAlign w:val="center"/>
          </w:tcPr>
          <w:p w14:paraId="5FFCBCFD"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126" w:type="dxa"/>
            <w:shd w:val="clear" w:color="auto" w:fill="auto"/>
            <w:vAlign w:val="center"/>
          </w:tcPr>
          <w:p w14:paraId="7DEB0FD2"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1,595,463,991</w:t>
            </w:r>
          </w:p>
        </w:tc>
        <w:tc>
          <w:tcPr>
            <w:tcW w:w="1372" w:type="dxa"/>
            <w:shd w:val="clear" w:color="auto" w:fill="auto"/>
            <w:vAlign w:val="center"/>
          </w:tcPr>
          <w:p w14:paraId="3DCAEA4B"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5.3</w:t>
            </w:r>
          </w:p>
        </w:tc>
      </w:tr>
      <w:tr w:rsidR="00E161DD" w14:paraId="44A7A254" w14:textId="77777777" w:rsidTr="004D6B29">
        <w:tc>
          <w:tcPr>
            <w:tcW w:w="625" w:type="dxa"/>
            <w:shd w:val="clear" w:color="auto" w:fill="auto"/>
            <w:vAlign w:val="center"/>
          </w:tcPr>
          <w:p w14:paraId="6EA1BA6C"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781" w:type="dxa"/>
            <w:shd w:val="clear" w:color="auto" w:fill="auto"/>
            <w:vAlign w:val="center"/>
          </w:tcPr>
          <w:p w14:paraId="4D79ABB5"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Net revenue</w:t>
            </w:r>
          </w:p>
        </w:tc>
        <w:tc>
          <w:tcPr>
            <w:tcW w:w="1113" w:type="dxa"/>
            <w:shd w:val="clear" w:color="auto" w:fill="auto"/>
            <w:vAlign w:val="center"/>
          </w:tcPr>
          <w:p w14:paraId="4FBD1CF0"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126" w:type="dxa"/>
            <w:shd w:val="clear" w:color="auto" w:fill="auto"/>
            <w:vAlign w:val="center"/>
          </w:tcPr>
          <w:p w14:paraId="250C0964"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5,136,074,419</w:t>
            </w:r>
          </w:p>
        </w:tc>
        <w:tc>
          <w:tcPr>
            <w:tcW w:w="1372" w:type="dxa"/>
            <w:shd w:val="clear" w:color="auto" w:fill="auto"/>
            <w:vAlign w:val="center"/>
          </w:tcPr>
          <w:p w14:paraId="59D111E0"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22</w:t>
            </w:r>
          </w:p>
        </w:tc>
      </w:tr>
      <w:tr w:rsidR="00E161DD" w14:paraId="5C61EA78" w14:textId="77777777" w:rsidTr="004D6B29">
        <w:tc>
          <w:tcPr>
            <w:tcW w:w="625" w:type="dxa"/>
            <w:shd w:val="clear" w:color="auto" w:fill="auto"/>
            <w:vAlign w:val="center"/>
          </w:tcPr>
          <w:p w14:paraId="6E0B5631"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781" w:type="dxa"/>
            <w:shd w:val="clear" w:color="auto" w:fill="auto"/>
            <w:vAlign w:val="center"/>
          </w:tcPr>
          <w:p w14:paraId="43F6824C"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1113" w:type="dxa"/>
            <w:shd w:val="clear" w:color="auto" w:fill="auto"/>
            <w:vAlign w:val="center"/>
          </w:tcPr>
          <w:p w14:paraId="62F1780C"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c>
          <w:tcPr>
            <w:tcW w:w="2126" w:type="dxa"/>
            <w:shd w:val="clear" w:color="auto" w:fill="auto"/>
            <w:vAlign w:val="center"/>
          </w:tcPr>
          <w:p w14:paraId="6497476A"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487,906,500</w:t>
            </w:r>
          </w:p>
        </w:tc>
        <w:tc>
          <w:tcPr>
            <w:tcW w:w="1372" w:type="dxa"/>
            <w:shd w:val="clear" w:color="auto" w:fill="auto"/>
            <w:vAlign w:val="center"/>
          </w:tcPr>
          <w:p w14:paraId="1A9B8C4B"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22</w:t>
            </w:r>
          </w:p>
        </w:tc>
      </w:tr>
      <w:tr w:rsidR="00E161DD" w14:paraId="3D47BD86" w14:textId="77777777" w:rsidTr="004D6B29">
        <w:tc>
          <w:tcPr>
            <w:tcW w:w="625" w:type="dxa"/>
            <w:shd w:val="clear" w:color="auto" w:fill="auto"/>
            <w:vAlign w:val="center"/>
          </w:tcPr>
          <w:p w14:paraId="336CD38A" w14:textId="6A2AFDD9" w:rsidR="00E161DD" w:rsidRDefault="004D6B29"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781" w:type="dxa"/>
            <w:shd w:val="clear" w:color="auto" w:fill="auto"/>
            <w:vAlign w:val="center"/>
          </w:tcPr>
          <w:p w14:paraId="70FC15B8"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1113" w:type="dxa"/>
            <w:shd w:val="clear" w:color="auto" w:fill="auto"/>
            <w:vAlign w:val="center"/>
          </w:tcPr>
          <w:p w14:paraId="11DA23B7"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126" w:type="dxa"/>
            <w:shd w:val="clear" w:color="auto" w:fill="auto"/>
            <w:vAlign w:val="center"/>
          </w:tcPr>
          <w:p w14:paraId="7898DE4C"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467,849,015</w:t>
            </w:r>
          </w:p>
        </w:tc>
        <w:tc>
          <w:tcPr>
            <w:tcW w:w="1372" w:type="dxa"/>
            <w:shd w:val="clear" w:color="auto" w:fill="auto"/>
            <w:vAlign w:val="center"/>
          </w:tcPr>
          <w:p w14:paraId="1B94FA01"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22.4</w:t>
            </w:r>
          </w:p>
        </w:tc>
      </w:tr>
      <w:tr w:rsidR="00E161DD" w14:paraId="7545A4B1" w14:textId="77777777" w:rsidTr="004D6B29">
        <w:tc>
          <w:tcPr>
            <w:tcW w:w="625" w:type="dxa"/>
            <w:shd w:val="clear" w:color="auto" w:fill="auto"/>
            <w:vAlign w:val="center"/>
          </w:tcPr>
          <w:p w14:paraId="043E8A43"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781" w:type="dxa"/>
            <w:shd w:val="clear" w:color="auto" w:fill="auto"/>
            <w:vAlign w:val="center"/>
          </w:tcPr>
          <w:p w14:paraId="6E4AD1E0"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spellStart"/>
            <w:r>
              <w:rPr>
                <w:rFonts w:ascii="Arial" w:hAnsi="Arial"/>
                <w:color w:val="010000"/>
                <w:sz w:val="20"/>
              </w:rPr>
              <w:t>Loc</w:t>
            </w:r>
            <w:proofErr w:type="spellEnd"/>
            <w:r>
              <w:rPr>
                <w:rFonts w:ascii="Arial" w:hAnsi="Arial"/>
                <w:color w:val="010000"/>
                <w:sz w:val="20"/>
              </w:rPr>
              <w:t xml:space="preserve"> Tai Nguyen Minerals JSC (subsidiary)</w:t>
            </w:r>
          </w:p>
        </w:tc>
        <w:tc>
          <w:tcPr>
            <w:tcW w:w="1113" w:type="dxa"/>
            <w:shd w:val="clear" w:color="auto" w:fill="auto"/>
            <w:vAlign w:val="center"/>
          </w:tcPr>
          <w:p w14:paraId="47627EA7"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c>
          <w:tcPr>
            <w:tcW w:w="2126" w:type="dxa"/>
            <w:shd w:val="clear" w:color="auto" w:fill="auto"/>
            <w:vAlign w:val="center"/>
          </w:tcPr>
          <w:p w14:paraId="28A1A54F"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c>
          <w:tcPr>
            <w:tcW w:w="1372" w:type="dxa"/>
            <w:shd w:val="clear" w:color="auto" w:fill="auto"/>
            <w:vAlign w:val="center"/>
          </w:tcPr>
          <w:p w14:paraId="5C4F9CF7"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r>
      <w:tr w:rsidR="00E161DD" w14:paraId="7B95CF6A" w14:textId="77777777" w:rsidTr="004D6B29">
        <w:tc>
          <w:tcPr>
            <w:tcW w:w="625" w:type="dxa"/>
            <w:shd w:val="clear" w:color="auto" w:fill="auto"/>
            <w:vAlign w:val="center"/>
          </w:tcPr>
          <w:p w14:paraId="0BCC08E6"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3781" w:type="dxa"/>
            <w:shd w:val="clear" w:color="auto" w:fill="auto"/>
            <w:vAlign w:val="center"/>
          </w:tcPr>
          <w:p w14:paraId="2D7E16EE"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Total asset value</w:t>
            </w:r>
          </w:p>
        </w:tc>
        <w:tc>
          <w:tcPr>
            <w:tcW w:w="1113" w:type="dxa"/>
            <w:shd w:val="clear" w:color="auto" w:fill="auto"/>
            <w:vAlign w:val="center"/>
          </w:tcPr>
          <w:p w14:paraId="594264DA"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126" w:type="dxa"/>
            <w:shd w:val="clear" w:color="auto" w:fill="auto"/>
            <w:vAlign w:val="center"/>
          </w:tcPr>
          <w:p w14:paraId="6323E878"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2,318,556,559</w:t>
            </w:r>
          </w:p>
        </w:tc>
        <w:tc>
          <w:tcPr>
            <w:tcW w:w="1372" w:type="dxa"/>
            <w:shd w:val="clear" w:color="auto" w:fill="auto"/>
            <w:vAlign w:val="center"/>
          </w:tcPr>
          <w:p w14:paraId="739A254C"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34.8</w:t>
            </w:r>
          </w:p>
        </w:tc>
      </w:tr>
      <w:tr w:rsidR="00E161DD" w14:paraId="7BA1BF94" w14:textId="77777777" w:rsidTr="004D6B29">
        <w:tc>
          <w:tcPr>
            <w:tcW w:w="625" w:type="dxa"/>
            <w:shd w:val="clear" w:color="auto" w:fill="auto"/>
            <w:vAlign w:val="center"/>
          </w:tcPr>
          <w:p w14:paraId="3D430A9F"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781" w:type="dxa"/>
            <w:shd w:val="clear" w:color="auto" w:fill="auto"/>
            <w:vAlign w:val="center"/>
          </w:tcPr>
          <w:p w14:paraId="4FFB4C01"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Source of owners' equity</w:t>
            </w:r>
          </w:p>
        </w:tc>
        <w:tc>
          <w:tcPr>
            <w:tcW w:w="1113" w:type="dxa"/>
            <w:shd w:val="clear" w:color="auto" w:fill="auto"/>
            <w:vAlign w:val="center"/>
          </w:tcPr>
          <w:p w14:paraId="769F9ED2"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126" w:type="dxa"/>
            <w:shd w:val="clear" w:color="auto" w:fill="auto"/>
            <w:vAlign w:val="center"/>
          </w:tcPr>
          <w:p w14:paraId="649CE409"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2,318,556,559</w:t>
            </w:r>
          </w:p>
        </w:tc>
        <w:tc>
          <w:tcPr>
            <w:tcW w:w="1372" w:type="dxa"/>
            <w:shd w:val="clear" w:color="auto" w:fill="auto"/>
            <w:vAlign w:val="center"/>
          </w:tcPr>
          <w:p w14:paraId="71E50FF3"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34.8</w:t>
            </w:r>
          </w:p>
        </w:tc>
      </w:tr>
      <w:tr w:rsidR="00E161DD" w14:paraId="08C5F300" w14:textId="77777777" w:rsidTr="004D6B29">
        <w:tc>
          <w:tcPr>
            <w:tcW w:w="625" w:type="dxa"/>
            <w:shd w:val="clear" w:color="auto" w:fill="auto"/>
            <w:vAlign w:val="center"/>
          </w:tcPr>
          <w:p w14:paraId="073F9CF6"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3781" w:type="dxa"/>
            <w:shd w:val="clear" w:color="auto" w:fill="auto"/>
            <w:vAlign w:val="center"/>
          </w:tcPr>
          <w:p w14:paraId="2E753726"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Net revenue</w:t>
            </w:r>
          </w:p>
        </w:tc>
        <w:tc>
          <w:tcPr>
            <w:tcW w:w="1113" w:type="dxa"/>
            <w:shd w:val="clear" w:color="auto" w:fill="auto"/>
            <w:vAlign w:val="center"/>
          </w:tcPr>
          <w:p w14:paraId="61D185F8"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126" w:type="dxa"/>
            <w:shd w:val="clear" w:color="auto" w:fill="auto"/>
            <w:vAlign w:val="center"/>
          </w:tcPr>
          <w:p w14:paraId="3E0D5AC7"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4,234,937,919</w:t>
            </w:r>
          </w:p>
        </w:tc>
        <w:tc>
          <w:tcPr>
            <w:tcW w:w="1372" w:type="dxa"/>
            <w:shd w:val="clear" w:color="auto" w:fill="auto"/>
            <w:vAlign w:val="center"/>
          </w:tcPr>
          <w:p w14:paraId="21605C69"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63.5</w:t>
            </w:r>
          </w:p>
        </w:tc>
      </w:tr>
      <w:tr w:rsidR="00E161DD" w14:paraId="187BDAF7" w14:textId="77777777" w:rsidTr="004D6B29">
        <w:tc>
          <w:tcPr>
            <w:tcW w:w="625" w:type="dxa"/>
            <w:shd w:val="clear" w:color="auto" w:fill="auto"/>
            <w:vAlign w:val="center"/>
          </w:tcPr>
          <w:p w14:paraId="2D080C16"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781" w:type="dxa"/>
            <w:shd w:val="clear" w:color="auto" w:fill="auto"/>
            <w:vAlign w:val="center"/>
          </w:tcPr>
          <w:p w14:paraId="28C46D9A"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1113" w:type="dxa"/>
            <w:shd w:val="clear" w:color="auto" w:fill="auto"/>
            <w:vAlign w:val="center"/>
          </w:tcPr>
          <w:p w14:paraId="12AD7CF9"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c>
          <w:tcPr>
            <w:tcW w:w="2126" w:type="dxa"/>
            <w:shd w:val="clear" w:color="auto" w:fill="auto"/>
            <w:vAlign w:val="center"/>
          </w:tcPr>
          <w:p w14:paraId="24A00FA3"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-3,922,173,938</w:t>
            </w:r>
          </w:p>
        </w:tc>
        <w:tc>
          <w:tcPr>
            <w:tcW w:w="1372" w:type="dxa"/>
            <w:shd w:val="clear" w:color="auto" w:fill="auto"/>
            <w:vAlign w:val="center"/>
          </w:tcPr>
          <w:p w14:paraId="2B849604"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r>
      <w:tr w:rsidR="00E161DD" w14:paraId="1DC9DA8B" w14:textId="77777777" w:rsidTr="004D6B29">
        <w:tc>
          <w:tcPr>
            <w:tcW w:w="625" w:type="dxa"/>
            <w:shd w:val="clear" w:color="auto" w:fill="auto"/>
            <w:vAlign w:val="center"/>
          </w:tcPr>
          <w:p w14:paraId="628C0275"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781" w:type="dxa"/>
            <w:shd w:val="clear" w:color="auto" w:fill="auto"/>
            <w:vAlign w:val="center"/>
          </w:tcPr>
          <w:p w14:paraId="30471C58" w14:textId="77777777" w:rsidR="00E161DD" w:rsidRDefault="006379B2" w:rsidP="004D6B29">
            <w:pPr>
              <w:pBdr>
                <w:top w:val="nil"/>
                <w:left w:val="nil"/>
                <w:bottom w:val="nil"/>
                <w:right w:val="nil"/>
                <w:between w:val="nil"/>
              </w:pBdr>
              <w:tabs>
                <w:tab w:val="left" w:pos="360"/>
                <w:tab w:val="left" w:pos="3911"/>
              </w:tabs>
              <w:spacing w:after="120" w:line="360" w:lineRule="auto"/>
              <w:jc w:val="both"/>
              <w:rPr>
                <w:rFonts w:ascii="Arial" w:eastAsia="Arial" w:hAnsi="Arial" w:cs="Arial"/>
                <w:color w:val="010000"/>
                <w:sz w:val="20"/>
                <w:szCs w:val="20"/>
              </w:rPr>
            </w:pPr>
            <w:r>
              <w:rPr>
                <w:rFonts w:ascii="Arial" w:hAnsi="Arial"/>
                <w:color w:val="010000"/>
                <w:sz w:val="20"/>
              </w:rPr>
              <w:t xml:space="preserve">Profit after tax </w:t>
            </w:r>
          </w:p>
        </w:tc>
        <w:tc>
          <w:tcPr>
            <w:tcW w:w="1113" w:type="dxa"/>
            <w:shd w:val="clear" w:color="auto" w:fill="auto"/>
            <w:vAlign w:val="center"/>
          </w:tcPr>
          <w:p w14:paraId="33172DA4"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126" w:type="dxa"/>
            <w:shd w:val="clear" w:color="auto" w:fill="auto"/>
            <w:vAlign w:val="center"/>
          </w:tcPr>
          <w:p w14:paraId="1B3EC5F8"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-3,988,406,294</w:t>
            </w:r>
          </w:p>
        </w:tc>
        <w:tc>
          <w:tcPr>
            <w:tcW w:w="1372" w:type="dxa"/>
            <w:shd w:val="clear" w:color="auto" w:fill="auto"/>
            <w:vAlign w:val="center"/>
          </w:tcPr>
          <w:p w14:paraId="523D8951"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r>
      <w:tr w:rsidR="00E161DD" w14:paraId="65F572EE" w14:textId="77777777" w:rsidTr="004D6B29">
        <w:tc>
          <w:tcPr>
            <w:tcW w:w="625" w:type="dxa"/>
            <w:shd w:val="clear" w:color="auto" w:fill="auto"/>
            <w:vAlign w:val="center"/>
          </w:tcPr>
          <w:p w14:paraId="63D1D279"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781" w:type="dxa"/>
            <w:shd w:val="clear" w:color="auto" w:fill="auto"/>
            <w:vAlign w:val="center"/>
          </w:tcPr>
          <w:p w14:paraId="03844CD8" w14:textId="1C7996D1" w:rsidR="00E161DD" w:rsidRDefault="006379B2" w:rsidP="007212B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Can </w:t>
            </w:r>
            <w:proofErr w:type="spellStart"/>
            <w:r w:rsidR="007212B5">
              <w:rPr>
                <w:rFonts w:ascii="Arial" w:hAnsi="Arial"/>
                <w:color w:val="010000"/>
                <w:sz w:val="20"/>
              </w:rPr>
              <w:t>Tho-Hau</w:t>
            </w:r>
            <w:proofErr w:type="spellEnd"/>
            <w:r>
              <w:rPr>
                <w:rFonts w:ascii="Arial" w:hAnsi="Arial"/>
                <w:color w:val="010000"/>
                <w:sz w:val="20"/>
              </w:rPr>
              <w:t xml:space="preserve"> Giang Cement Co.,</w:t>
            </w:r>
            <w:r w:rsidR="007212B5">
              <w:rPr>
                <w:rFonts w:ascii="Arial" w:hAnsi="Arial"/>
                <w:color w:val="010000"/>
                <w:sz w:val="20"/>
              </w:rPr>
              <w:t xml:space="preserve"> </w:t>
            </w:r>
            <w:r>
              <w:rPr>
                <w:rFonts w:ascii="Arial" w:hAnsi="Arial"/>
                <w:color w:val="010000"/>
                <w:sz w:val="20"/>
              </w:rPr>
              <w:t>Ltd (subsidiary)</w:t>
            </w:r>
          </w:p>
        </w:tc>
        <w:tc>
          <w:tcPr>
            <w:tcW w:w="1113" w:type="dxa"/>
            <w:shd w:val="clear" w:color="auto" w:fill="auto"/>
            <w:vAlign w:val="center"/>
          </w:tcPr>
          <w:p w14:paraId="0584A8A1"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c>
          <w:tcPr>
            <w:tcW w:w="2126" w:type="dxa"/>
            <w:shd w:val="clear" w:color="auto" w:fill="auto"/>
            <w:vAlign w:val="center"/>
          </w:tcPr>
          <w:p w14:paraId="4D45D7C4"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c>
          <w:tcPr>
            <w:tcW w:w="1372" w:type="dxa"/>
            <w:shd w:val="clear" w:color="auto" w:fill="auto"/>
            <w:vAlign w:val="center"/>
          </w:tcPr>
          <w:p w14:paraId="0B736BA6"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r>
      <w:tr w:rsidR="00E161DD" w14:paraId="07D87A3D" w14:textId="77777777" w:rsidTr="004D6B29">
        <w:tc>
          <w:tcPr>
            <w:tcW w:w="625" w:type="dxa"/>
            <w:shd w:val="clear" w:color="auto" w:fill="auto"/>
            <w:vAlign w:val="center"/>
          </w:tcPr>
          <w:p w14:paraId="1446F413"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IV</w:t>
            </w:r>
          </w:p>
        </w:tc>
        <w:tc>
          <w:tcPr>
            <w:tcW w:w="3781" w:type="dxa"/>
            <w:shd w:val="clear" w:color="auto" w:fill="auto"/>
            <w:vAlign w:val="center"/>
          </w:tcPr>
          <w:p w14:paraId="010E27B1"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Total asset value</w:t>
            </w:r>
          </w:p>
        </w:tc>
        <w:tc>
          <w:tcPr>
            <w:tcW w:w="1113" w:type="dxa"/>
            <w:shd w:val="clear" w:color="auto" w:fill="auto"/>
            <w:vAlign w:val="center"/>
          </w:tcPr>
          <w:p w14:paraId="171559EA"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126" w:type="dxa"/>
            <w:shd w:val="clear" w:color="auto" w:fill="auto"/>
            <w:vAlign w:val="center"/>
          </w:tcPr>
          <w:p w14:paraId="29272AB8"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667,872,503,386</w:t>
            </w:r>
          </w:p>
        </w:tc>
        <w:tc>
          <w:tcPr>
            <w:tcW w:w="1372" w:type="dxa"/>
            <w:shd w:val="clear" w:color="auto" w:fill="auto"/>
            <w:vAlign w:val="center"/>
          </w:tcPr>
          <w:p w14:paraId="5E9EA979"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102</w:t>
            </w:r>
          </w:p>
        </w:tc>
      </w:tr>
      <w:tr w:rsidR="00E161DD" w14:paraId="76CE320E" w14:textId="77777777" w:rsidTr="004D6B29">
        <w:tc>
          <w:tcPr>
            <w:tcW w:w="625" w:type="dxa"/>
            <w:shd w:val="clear" w:color="auto" w:fill="auto"/>
            <w:vAlign w:val="center"/>
          </w:tcPr>
          <w:p w14:paraId="16D627EA"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781" w:type="dxa"/>
            <w:shd w:val="clear" w:color="auto" w:fill="auto"/>
            <w:vAlign w:val="center"/>
          </w:tcPr>
          <w:p w14:paraId="30C606DD"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Source of owners' equity</w:t>
            </w:r>
          </w:p>
        </w:tc>
        <w:tc>
          <w:tcPr>
            <w:tcW w:w="1113" w:type="dxa"/>
            <w:shd w:val="clear" w:color="auto" w:fill="auto"/>
            <w:vAlign w:val="center"/>
          </w:tcPr>
          <w:p w14:paraId="3802115F"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126" w:type="dxa"/>
            <w:shd w:val="clear" w:color="auto" w:fill="auto"/>
            <w:vAlign w:val="center"/>
          </w:tcPr>
          <w:p w14:paraId="42612F1F"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379,025,099,608</w:t>
            </w:r>
          </w:p>
        </w:tc>
        <w:tc>
          <w:tcPr>
            <w:tcW w:w="1372" w:type="dxa"/>
            <w:shd w:val="clear" w:color="auto" w:fill="auto"/>
            <w:vAlign w:val="center"/>
          </w:tcPr>
          <w:p w14:paraId="25598849"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115</w:t>
            </w:r>
          </w:p>
        </w:tc>
      </w:tr>
      <w:tr w:rsidR="00E161DD" w14:paraId="46283548" w14:textId="77777777" w:rsidTr="004D6B29">
        <w:tc>
          <w:tcPr>
            <w:tcW w:w="625" w:type="dxa"/>
            <w:shd w:val="clear" w:color="auto" w:fill="auto"/>
            <w:vAlign w:val="center"/>
          </w:tcPr>
          <w:p w14:paraId="5F63459C"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781" w:type="dxa"/>
            <w:shd w:val="clear" w:color="auto" w:fill="auto"/>
            <w:vAlign w:val="center"/>
          </w:tcPr>
          <w:p w14:paraId="7E725BB1"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Net revenue</w:t>
            </w:r>
          </w:p>
        </w:tc>
        <w:tc>
          <w:tcPr>
            <w:tcW w:w="1113" w:type="dxa"/>
            <w:shd w:val="clear" w:color="auto" w:fill="auto"/>
            <w:vAlign w:val="center"/>
          </w:tcPr>
          <w:p w14:paraId="04349655"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126" w:type="dxa"/>
            <w:shd w:val="clear" w:color="auto" w:fill="auto"/>
            <w:vAlign w:val="center"/>
          </w:tcPr>
          <w:p w14:paraId="7077E642"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977,742,308,155</w:t>
            </w:r>
          </w:p>
        </w:tc>
        <w:tc>
          <w:tcPr>
            <w:tcW w:w="1372" w:type="dxa"/>
            <w:shd w:val="clear" w:color="auto" w:fill="auto"/>
            <w:vAlign w:val="center"/>
          </w:tcPr>
          <w:p w14:paraId="42C978B3"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84.5</w:t>
            </w:r>
          </w:p>
        </w:tc>
      </w:tr>
      <w:tr w:rsidR="00E161DD" w14:paraId="6C3001CC" w14:textId="77777777" w:rsidTr="004D6B29">
        <w:tc>
          <w:tcPr>
            <w:tcW w:w="625" w:type="dxa"/>
            <w:shd w:val="clear" w:color="auto" w:fill="auto"/>
            <w:vAlign w:val="center"/>
          </w:tcPr>
          <w:p w14:paraId="0F90E539"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781" w:type="dxa"/>
            <w:shd w:val="clear" w:color="auto" w:fill="auto"/>
            <w:vAlign w:val="center"/>
          </w:tcPr>
          <w:p w14:paraId="44B67BEC"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1113" w:type="dxa"/>
            <w:shd w:val="clear" w:color="auto" w:fill="auto"/>
            <w:vAlign w:val="center"/>
          </w:tcPr>
          <w:p w14:paraId="27BCD9C3"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c>
          <w:tcPr>
            <w:tcW w:w="2126" w:type="dxa"/>
            <w:shd w:val="clear" w:color="auto" w:fill="auto"/>
            <w:vAlign w:val="center"/>
          </w:tcPr>
          <w:p w14:paraId="12FADD31"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51,358,589,505</w:t>
            </w:r>
          </w:p>
        </w:tc>
        <w:tc>
          <w:tcPr>
            <w:tcW w:w="1372" w:type="dxa"/>
            <w:shd w:val="clear" w:color="auto" w:fill="auto"/>
            <w:vAlign w:val="center"/>
          </w:tcPr>
          <w:p w14:paraId="3D0461FD"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137</w:t>
            </w:r>
          </w:p>
        </w:tc>
      </w:tr>
      <w:tr w:rsidR="00E161DD" w14:paraId="5C019D28" w14:textId="77777777" w:rsidTr="004D6B29">
        <w:tc>
          <w:tcPr>
            <w:tcW w:w="625" w:type="dxa"/>
            <w:shd w:val="clear" w:color="auto" w:fill="auto"/>
            <w:vAlign w:val="center"/>
          </w:tcPr>
          <w:p w14:paraId="08C1D59D"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781" w:type="dxa"/>
            <w:shd w:val="clear" w:color="auto" w:fill="auto"/>
            <w:vAlign w:val="center"/>
          </w:tcPr>
          <w:p w14:paraId="0F2CAE19"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1113" w:type="dxa"/>
            <w:shd w:val="clear" w:color="auto" w:fill="auto"/>
            <w:vAlign w:val="center"/>
          </w:tcPr>
          <w:p w14:paraId="401FA230"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126" w:type="dxa"/>
            <w:shd w:val="clear" w:color="auto" w:fill="auto"/>
            <w:vAlign w:val="center"/>
          </w:tcPr>
          <w:p w14:paraId="189DF29E"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48,926,448,187</w:t>
            </w:r>
          </w:p>
        </w:tc>
        <w:tc>
          <w:tcPr>
            <w:tcW w:w="1372" w:type="dxa"/>
            <w:shd w:val="clear" w:color="auto" w:fill="auto"/>
            <w:vAlign w:val="center"/>
          </w:tcPr>
          <w:p w14:paraId="7E714F71"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138</w:t>
            </w:r>
          </w:p>
        </w:tc>
      </w:tr>
    </w:tbl>
    <w:p w14:paraId="44F6F227" w14:textId="77777777" w:rsidR="00E161DD" w:rsidRDefault="006379B2" w:rsidP="004D6B29">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Production and business plan for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4051"/>
        <w:gridCol w:w="1440"/>
        <w:gridCol w:w="1619"/>
        <w:gridCol w:w="1282"/>
      </w:tblGrid>
      <w:tr w:rsidR="00E161DD" w14:paraId="7B8F5D1E" w14:textId="77777777" w:rsidTr="004D6B29">
        <w:tc>
          <w:tcPr>
            <w:tcW w:w="625" w:type="dxa"/>
            <w:shd w:val="clear" w:color="auto" w:fill="auto"/>
            <w:vAlign w:val="center"/>
          </w:tcPr>
          <w:p w14:paraId="50B4AE37"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051" w:type="dxa"/>
            <w:shd w:val="clear" w:color="auto" w:fill="auto"/>
            <w:vAlign w:val="center"/>
          </w:tcPr>
          <w:p w14:paraId="3E8C4AF9"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440" w:type="dxa"/>
            <w:shd w:val="clear" w:color="auto" w:fill="auto"/>
            <w:vAlign w:val="center"/>
          </w:tcPr>
          <w:p w14:paraId="272507E1"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619" w:type="dxa"/>
            <w:shd w:val="clear" w:color="auto" w:fill="auto"/>
            <w:vAlign w:val="center"/>
          </w:tcPr>
          <w:p w14:paraId="52ABF8E9"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Plan 2024</w:t>
            </w:r>
          </w:p>
        </w:tc>
        <w:tc>
          <w:tcPr>
            <w:tcW w:w="1282" w:type="dxa"/>
            <w:shd w:val="clear" w:color="auto" w:fill="auto"/>
            <w:vAlign w:val="center"/>
          </w:tcPr>
          <w:p w14:paraId="2A78E900"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E161DD" w14:paraId="331E55BD" w14:textId="77777777" w:rsidTr="004D6B29">
        <w:tc>
          <w:tcPr>
            <w:tcW w:w="625" w:type="dxa"/>
            <w:shd w:val="clear" w:color="auto" w:fill="auto"/>
            <w:vAlign w:val="center"/>
          </w:tcPr>
          <w:p w14:paraId="45F449F9"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4051" w:type="dxa"/>
            <w:shd w:val="clear" w:color="auto" w:fill="auto"/>
            <w:vAlign w:val="center"/>
          </w:tcPr>
          <w:p w14:paraId="47C6BBE2"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Cement production</w:t>
            </w:r>
          </w:p>
        </w:tc>
        <w:tc>
          <w:tcPr>
            <w:tcW w:w="1440" w:type="dxa"/>
            <w:shd w:val="clear" w:color="auto" w:fill="auto"/>
            <w:vAlign w:val="center"/>
          </w:tcPr>
          <w:p w14:paraId="2E22B28E"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Ton</w:t>
            </w:r>
          </w:p>
        </w:tc>
        <w:tc>
          <w:tcPr>
            <w:tcW w:w="1619" w:type="dxa"/>
            <w:shd w:val="clear" w:color="auto" w:fill="auto"/>
            <w:vAlign w:val="center"/>
          </w:tcPr>
          <w:p w14:paraId="0428C92E"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1,000,000</w:t>
            </w:r>
          </w:p>
        </w:tc>
        <w:tc>
          <w:tcPr>
            <w:tcW w:w="1282" w:type="dxa"/>
            <w:shd w:val="clear" w:color="auto" w:fill="auto"/>
            <w:vAlign w:val="center"/>
          </w:tcPr>
          <w:p w14:paraId="2BBAAA27"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r>
      <w:tr w:rsidR="00E161DD" w14:paraId="0858BE0B" w14:textId="77777777" w:rsidTr="004D6B29">
        <w:tc>
          <w:tcPr>
            <w:tcW w:w="625" w:type="dxa"/>
            <w:shd w:val="clear" w:color="auto" w:fill="auto"/>
            <w:vAlign w:val="center"/>
          </w:tcPr>
          <w:p w14:paraId="2DCBF6A6"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4051" w:type="dxa"/>
            <w:shd w:val="clear" w:color="auto" w:fill="auto"/>
            <w:vAlign w:val="center"/>
          </w:tcPr>
          <w:p w14:paraId="04C2009F"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1440" w:type="dxa"/>
            <w:shd w:val="clear" w:color="auto" w:fill="auto"/>
            <w:vAlign w:val="center"/>
          </w:tcPr>
          <w:p w14:paraId="219E7DB9"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619" w:type="dxa"/>
            <w:shd w:val="clear" w:color="auto" w:fill="auto"/>
            <w:vAlign w:val="center"/>
          </w:tcPr>
          <w:p w14:paraId="5849F141"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1,000,000</w:t>
            </w:r>
          </w:p>
        </w:tc>
        <w:tc>
          <w:tcPr>
            <w:tcW w:w="1282" w:type="dxa"/>
            <w:shd w:val="clear" w:color="auto" w:fill="auto"/>
            <w:vAlign w:val="center"/>
          </w:tcPr>
          <w:p w14:paraId="27B93CA8"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r>
      <w:tr w:rsidR="00E161DD" w14:paraId="41272516" w14:textId="77777777" w:rsidTr="004D6B29">
        <w:tc>
          <w:tcPr>
            <w:tcW w:w="625" w:type="dxa"/>
            <w:shd w:val="clear" w:color="auto" w:fill="auto"/>
            <w:vAlign w:val="center"/>
          </w:tcPr>
          <w:p w14:paraId="4F7F6AA3"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4051" w:type="dxa"/>
            <w:shd w:val="clear" w:color="auto" w:fill="auto"/>
            <w:vAlign w:val="center"/>
          </w:tcPr>
          <w:p w14:paraId="662AC35B"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1440" w:type="dxa"/>
            <w:shd w:val="clear" w:color="auto" w:fill="auto"/>
            <w:vAlign w:val="center"/>
          </w:tcPr>
          <w:p w14:paraId="11957997"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619" w:type="dxa"/>
            <w:shd w:val="clear" w:color="auto" w:fill="auto"/>
            <w:vAlign w:val="center"/>
          </w:tcPr>
          <w:p w14:paraId="2E664F2D"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55,000</w:t>
            </w:r>
          </w:p>
        </w:tc>
        <w:tc>
          <w:tcPr>
            <w:tcW w:w="1282" w:type="dxa"/>
            <w:shd w:val="clear" w:color="auto" w:fill="auto"/>
            <w:vAlign w:val="center"/>
          </w:tcPr>
          <w:p w14:paraId="25F84977"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r>
      <w:tr w:rsidR="00E161DD" w14:paraId="201C7EFC" w14:textId="77777777" w:rsidTr="004D6B29">
        <w:tc>
          <w:tcPr>
            <w:tcW w:w="625" w:type="dxa"/>
            <w:shd w:val="clear" w:color="auto" w:fill="auto"/>
            <w:vAlign w:val="center"/>
          </w:tcPr>
          <w:p w14:paraId="15C68214" w14:textId="77777777" w:rsidR="00E161DD" w:rsidRDefault="00E161DD"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4051" w:type="dxa"/>
            <w:shd w:val="clear" w:color="auto" w:fill="auto"/>
            <w:vAlign w:val="center"/>
          </w:tcPr>
          <w:p w14:paraId="7B78FEDF"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Including:</w:t>
            </w:r>
          </w:p>
        </w:tc>
        <w:tc>
          <w:tcPr>
            <w:tcW w:w="1440" w:type="dxa"/>
            <w:shd w:val="clear" w:color="auto" w:fill="auto"/>
            <w:vAlign w:val="center"/>
          </w:tcPr>
          <w:p w14:paraId="6BD6A765" w14:textId="77777777" w:rsidR="00E161DD" w:rsidRDefault="00E161DD"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1619" w:type="dxa"/>
            <w:shd w:val="clear" w:color="auto" w:fill="auto"/>
            <w:vAlign w:val="center"/>
          </w:tcPr>
          <w:p w14:paraId="24E0CD99" w14:textId="77777777" w:rsidR="00E161DD" w:rsidRDefault="00E161DD"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1282" w:type="dxa"/>
            <w:shd w:val="clear" w:color="auto" w:fill="auto"/>
            <w:vAlign w:val="center"/>
          </w:tcPr>
          <w:p w14:paraId="5F3C1C74"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r>
      <w:tr w:rsidR="00E161DD" w14:paraId="3B2DFA2F" w14:textId="77777777" w:rsidTr="004D6B29">
        <w:tc>
          <w:tcPr>
            <w:tcW w:w="625" w:type="dxa"/>
            <w:shd w:val="clear" w:color="auto" w:fill="auto"/>
            <w:vAlign w:val="center"/>
          </w:tcPr>
          <w:p w14:paraId="00405228"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c>
          <w:tcPr>
            <w:tcW w:w="4051" w:type="dxa"/>
            <w:shd w:val="clear" w:color="auto" w:fill="auto"/>
            <w:vAlign w:val="center"/>
          </w:tcPr>
          <w:p w14:paraId="3E9C7C62" w14:textId="77777777" w:rsidR="00E161DD" w:rsidRDefault="006379B2" w:rsidP="004D6B29">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Can </w:t>
            </w:r>
            <w:proofErr w:type="spellStart"/>
            <w:r>
              <w:rPr>
                <w:rFonts w:ascii="Arial" w:hAnsi="Arial"/>
                <w:color w:val="010000"/>
                <w:sz w:val="20"/>
              </w:rPr>
              <w:t>Tho</w:t>
            </w:r>
            <w:proofErr w:type="spellEnd"/>
            <w:r>
              <w:rPr>
                <w:rFonts w:ascii="Arial" w:hAnsi="Arial"/>
                <w:color w:val="010000"/>
                <w:sz w:val="20"/>
              </w:rPr>
              <w:t xml:space="preserve"> Cement</w:t>
            </w:r>
          </w:p>
        </w:tc>
        <w:tc>
          <w:tcPr>
            <w:tcW w:w="1440" w:type="dxa"/>
            <w:shd w:val="clear" w:color="auto" w:fill="auto"/>
            <w:vAlign w:val="center"/>
          </w:tcPr>
          <w:p w14:paraId="145C89C2"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619" w:type="dxa"/>
            <w:shd w:val="clear" w:color="auto" w:fill="auto"/>
            <w:vAlign w:val="center"/>
          </w:tcPr>
          <w:p w14:paraId="3D1D8449"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15,000</w:t>
            </w:r>
          </w:p>
        </w:tc>
        <w:tc>
          <w:tcPr>
            <w:tcW w:w="1282" w:type="dxa"/>
            <w:shd w:val="clear" w:color="auto" w:fill="auto"/>
            <w:vAlign w:val="center"/>
          </w:tcPr>
          <w:p w14:paraId="3068AFD3"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r>
      <w:tr w:rsidR="00E161DD" w14:paraId="33FDC45A" w14:textId="77777777" w:rsidTr="004D6B29">
        <w:tc>
          <w:tcPr>
            <w:tcW w:w="625" w:type="dxa"/>
            <w:shd w:val="clear" w:color="auto" w:fill="auto"/>
            <w:vAlign w:val="center"/>
          </w:tcPr>
          <w:p w14:paraId="6DE3B051"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c>
          <w:tcPr>
            <w:tcW w:w="4051" w:type="dxa"/>
            <w:shd w:val="clear" w:color="auto" w:fill="auto"/>
            <w:vAlign w:val="center"/>
          </w:tcPr>
          <w:p w14:paraId="52F00C0F" w14:textId="77777777" w:rsidR="00E161DD" w:rsidRDefault="006379B2" w:rsidP="004D6B29">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Can </w:t>
            </w:r>
            <w:proofErr w:type="spellStart"/>
            <w:r>
              <w:rPr>
                <w:rFonts w:ascii="Arial" w:hAnsi="Arial"/>
                <w:color w:val="010000"/>
                <w:sz w:val="20"/>
              </w:rPr>
              <w:t>Tho</w:t>
            </w:r>
            <w:proofErr w:type="spellEnd"/>
            <w:r>
              <w:rPr>
                <w:rFonts w:ascii="Arial" w:hAnsi="Arial"/>
                <w:color w:val="010000"/>
                <w:sz w:val="20"/>
              </w:rPr>
              <w:t xml:space="preserve"> - </w:t>
            </w:r>
            <w:proofErr w:type="spellStart"/>
            <w:r>
              <w:rPr>
                <w:rFonts w:ascii="Arial" w:hAnsi="Arial"/>
                <w:color w:val="010000"/>
                <w:sz w:val="20"/>
              </w:rPr>
              <w:t>Hau</w:t>
            </w:r>
            <w:proofErr w:type="spellEnd"/>
            <w:r>
              <w:rPr>
                <w:rFonts w:ascii="Arial" w:hAnsi="Arial"/>
                <w:color w:val="010000"/>
                <w:sz w:val="20"/>
              </w:rPr>
              <w:t xml:space="preserve"> Giang Cement </w:t>
            </w:r>
          </w:p>
        </w:tc>
        <w:tc>
          <w:tcPr>
            <w:tcW w:w="1440" w:type="dxa"/>
            <w:shd w:val="clear" w:color="auto" w:fill="auto"/>
            <w:vAlign w:val="center"/>
          </w:tcPr>
          <w:p w14:paraId="5E0B865F"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619" w:type="dxa"/>
            <w:shd w:val="clear" w:color="auto" w:fill="auto"/>
            <w:vAlign w:val="center"/>
          </w:tcPr>
          <w:p w14:paraId="7B2ECC11"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40,000</w:t>
            </w:r>
          </w:p>
        </w:tc>
        <w:tc>
          <w:tcPr>
            <w:tcW w:w="1282" w:type="dxa"/>
            <w:shd w:val="clear" w:color="auto" w:fill="auto"/>
            <w:vAlign w:val="center"/>
          </w:tcPr>
          <w:p w14:paraId="4D57950C"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r>
      <w:tr w:rsidR="00E161DD" w14:paraId="4DDF665B" w14:textId="77777777" w:rsidTr="004D6B29">
        <w:tc>
          <w:tcPr>
            <w:tcW w:w="625" w:type="dxa"/>
            <w:shd w:val="clear" w:color="auto" w:fill="auto"/>
            <w:vAlign w:val="center"/>
          </w:tcPr>
          <w:p w14:paraId="2962861E"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4051" w:type="dxa"/>
            <w:shd w:val="clear" w:color="auto" w:fill="auto"/>
            <w:vAlign w:val="center"/>
          </w:tcPr>
          <w:p w14:paraId="43BFE312"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Payables to the State budget</w:t>
            </w:r>
          </w:p>
        </w:tc>
        <w:tc>
          <w:tcPr>
            <w:tcW w:w="1440" w:type="dxa"/>
            <w:shd w:val="clear" w:color="auto" w:fill="auto"/>
            <w:vAlign w:val="center"/>
          </w:tcPr>
          <w:p w14:paraId="33770FE4"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619" w:type="dxa"/>
            <w:shd w:val="clear" w:color="auto" w:fill="auto"/>
            <w:vAlign w:val="center"/>
          </w:tcPr>
          <w:p w14:paraId="79A97C4F"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6,000</w:t>
            </w:r>
          </w:p>
        </w:tc>
        <w:tc>
          <w:tcPr>
            <w:tcW w:w="1282" w:type="dxa"/>
            <w:shd w:val="clear" w:color="auto" w:fill="auto"/>
            <w:vAlign w:val="center"/>
          </w:tcPr>
          <w:p w14:paraId="7612E4C6"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r>
      <w:tr w:rsidR="00E161DD" w14:paraId="6CF03956" w14:textId="77777777" w:rsidTr="004D6B29">
        <w:tc>
          <w:tcPr>
            <w:tcW w:w="625" w:type="dxa"/>
            <w:shd w:val="clear" w:color="auto" w:fill="auto"/>
            <w:vAlign w:val="center"/>
          </w:tcPr>
          <w:p w14:paraId="0E669697"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4051" w:type="dxa"/>
            <w:shd w:val="clear" w:color="auto" w:fill="auto"/>
            <w:vAlign w:val="center"/>
          </w:tcPr>
          <w:p w14:paraId="10ABD70E"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Average income</w:t>
            </w:r>
          </w:p>
        </w:tc>
        <w:tc>
          <w:tcPr>
            <w:tcW w:w="1440" w:type="dxa"/>
            <w:shd w:val="clear" w:color="auto" w:fill="auto"/>
            <w:vAlign w:val="center"/>
          </w:tcPr>
          <w:p w14:paraId="2B65F068"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619" w:type="dxa"/>
            <w:shd w:val="clear" w:color="auto" w:fill="auto"/>
            <w:vAlign w:val="center"/>
          </w:tcPr>
          <w:p w14:paraId="00C481BA"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1282" w:type="dxa"/>
            <w:shd w:val="clear" w:color="auto" w:fill="auto"/>
            <w:vAlign w:val="center"/>
          </w:tcPr>
          <w:p w14:paraId="0DB17C0A"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r>
      <w:tr w:rsidR="00E161DD" w14:paraId="0A208748" w14:textId="77777777" w:rsidTr="004D6B29">
        <w:tc>
          <w:tcPr>
            <w:tcW w:w="625" w:type="dxa"/>
            <w:shd w:val="clear" w:color="auto" w:fill="auto"/>
            <w:vAlign w:val="center"/>
          </w:tcPr>
          <w:p w14:paraId="56D49C4D"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4051" w:type="dxa"/>
            <w:shd w:val="clear" w:color="auto" w:fill="auto"/>
            <w:vAlign w:val="center"/>
          </w:tcPr>
          <w:p w14:paraId="357D288A"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Distribute minimum dividends</w:t>
            </w:r>
          </w:p>
        </w:tc>
        <w:tc>
          <w:tcPr>
            <w:tcW w:w="1440" w:type="dxa"/>
            <w:shd w:val="clear" w:color="auto" w:fill="auto"/>
            <w:vAlign w:val="center"/>
          </w:tcPr>
          <w:p w14:paraId="1D89058F" w14:textId="7457EB6E"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%/year</w:t>
            </w:r>
          </w:p>
        </w:tc>
        <w:tc>
          <w:tcPr>
            <w:tcW w:w="1619" w:type="dxa"/>
            <w:shd w:val="clear" w:color="auto" w:fill="auto"/>
            <w:vAlign w:val="center"/>
          </w:tcPr>
          <w:p w14:paraId="2CA7071B" w14:textId="77777777" w:rsidR="00E161DD" w:rsidRDefault="006379B2" w:rsidP="004D6B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1282" w:type="dxa"/>
            <w:shd w:val="clear" w:color="auto" w:fill="auto"/>
            <w:vAlign w:val="center"/>
          </w:tcPr>
          <w:p w14:paraId="1EC86D94" w14:textId="77777777" w:rsidR="00E161DD" w:rsidRDefault="00E161DD" w:rsidP="004D6B29">
            <w:pPr>
              <w:tabs>
                <w:tab w:val="left" w:pos="360"/>
              </w:tabs>
              <w:spacing w:after="120" w:line="360" w:lineRule="auto"/>
              <w:jc w:val="center"/>
              <w:rPr>
                <w:rFonts w:ascii="Arial" w:eastAsia="Arial" w:hAnsi="Arial" w:cs="Arial"/>
                <w:color w:val="010000"/>
                <w:sz w:val="20"/>
                <w:szCs w:val="20"/>
              </w:rPr>
            </w:pPr>
          </w:p>
        </w:tc>
      </w:tr>
    </w:tbl>
    <w:p w14:paraId="1CF297B2"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2: Approve the Summary Report on activities of the Board of Directors for the fourth term (2019-2023) and the plan for the fifth term (2024-2028).</w:t>
      </w:r>
    </w:p>
    <w:p w14:paraId="21B24688"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3: Approve the Report on operational results of the Supervisory Board 2023</w:t>
      </w:r>
    </w:p>
    <w:p w14:paraId="4F489218"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4: Approve the Financial Statement 2023 audited by A&amp;C Auditing and Consulting Company Limited</w:t>
      </w:r>
    </w:p>
    <w:p w14:paraId="2E196F86" w14:textId="77777777" w:rsidR="00E161DD" w:rsidRDefault="006379B2" w:rsidP="004D6B29">
      <w:pPr>
        <w:pBdr>
          <w:top w:val="nil"/>
          <w:left w:val="nil"/>
          <w:bottom w:val="nil"/>
          <w:right w:val="nil"/>
          <w:between w:val="nil"/>
        </w:pBdr>
        <w:tabs>
          <w:tab w:val="left" w:pos="360"/>
          <w:tab w:val="left" w:pos="9904"/>
        </w:tabs>
        <w:spacing w:after="120" w:line="360" w:lineRule="auto"/>
        <w:jc w:val="both"/>
        <w:rPr>
          <w:rFonts w:ascii="Arial" w:eastAsia="Arial" w:hAnsi="Arial" w:cs="Arial"/>
          <w:color w:val="010000"/>
          <w:sz w:val="20"/>
          <w:szCs w:val="20"/>
        </w:rPr>
      </w:pPr>
      <w:r>
        <w:rPr>
          <w:rFonts w:ascii="Arial" w:hAnsi="Arial"/>
          <w:color w:val="010000"/>
          <w:sz w:val="20"/>
        </w:rPr>
        <w:t xml:space="preserve">Article 5: Approve the General Meeting of Shareholders authorizing the Board of Directors to select the audit company for 2024. </w:t>
      </w:r>
    </w:p>
    <w:p w14:paraId="20D82220" w14:textId="77777777" w:rsidR="00E161DD" w:rsidRDefault="006379B2" w:rsidP="004D6B29">
      <w:pPr>
        <w:pBdr>
          <w:top w:val="nil"/>
          <w:left w:val="nil"/>
          <w:bottom w:val="nil"/>
          <w:right w:val="nil"/>
          <w:between w:val="nil"/>
        </w:pBdr>
        <w:tabs>
          <w:tab w:val="left" w:pos="360"/>
          <w:tab w:val="left" w:pos="9904"/>
        </w:tabs>
        <w:spacing w:after="120" w:line="360" w:lineRule="auto"/>
        <w:jc w:val="both"/>
        <w:rPr>
          <w:rFonts w:ascii="Arial" w:eastAsia="Arial" w:hAnsi="Arial" w:cs="Arial"/>
          <w:color w:val="010000"/>
          <w:sz w:val="20"/>
          <w:szCs w:val="20"/>
        </w:rPr>
      </w:pPr>
      <w:r>
        <w:rPr>
          <w:rFonts w:ascii="Arial" w:hAnsi="Arial"/>
          <w:color w:val="010000"/>
          <w:sz w:val="20"/>
        </w:rPr>
        <w:t xml:space="preserve">Article 6: Approve the profit distribution plan 2023, dividend distribution 2023, and the dividend distribution plan for the fifth term (2024-2028) </w:t>
      </w:r>
    </w:p>
    <w:p w14:paraId="1EA1F32E"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approved the profit distribution plan, dividend distribution 2023, and the dividend </w:t>
      </w:r>
      <w:r>
        <w:rPr>
          <w:rFonts w:ascii="Arial" w:hAnsi="Arial"/>
          <w:color w:val="010000"/>
          <w:sz w:val="20"/>
        </w:rPr>
        <w:lastRenderedPageBreak/>
        <w:t>distribution plan for the fifth term (2024-2028) as follows:</w:t>
      </w:r>
    </w:p>
    <w:p w14:paraId="45FADF1D" w14:textId="77777777" w:rsidR="00E161DD" w:rsidRDefault="006379B2" w:rsidP="004D6B29">
      <w:pPr>
        <w:numPr>
          <w:ilvl w:val="0"/>
          <w:numId w:val="8"/>
        </w:numPr>
        <w:pBdr>
          <w:top w:val="nil"/>
          <w:left w:val="nil"/>
          <w:bottom w:val="nil"/>
          <w:right w:val="nil"/>
          <w:between w:val="nil"/>
        </w:pBdr>
        <w:tabs>
          <w:tab w:val="left" w:pos="360"/>
          <w:tab w:val="left" w:pos="1034"/>
        </w:tabs>
        <w:spacing w:after="120" w:line="360" w:lineRule="auto"/>
        <w:jc w:val="both"/>
        <w:rPr>
          <w:rFonts w:ascii="Arial" w:eastAsia="Arial" w:hAnsi="Arial" w:cs="Arial"/>
          <w:color w:val="010000"/>
          <w:sz w:val="20"/>
          <w:szCs w:val="20"/>
        </w:rPr>
      </w:pPr>
      <w:r>
        <w:rPr>
          <w:rFonts w:ascii="Arial" w:hAnsi="Arial"/>
          <w:color w:val="010000"/>
          <w:sz w:val="20"/>
        </w:rPr>
        <w:t>Dividend payment 2023: 20%.</w:t>
      </w:r>
    </w:p>
    <w:p w14:paraId="444E263D" w14:textId="7F9BA14B" w:rsidR="00E161DD" w:rsidRDefault="006379B2" w:rsidP="004D6B29">
      <w:pPr>
        <w:numPr>
          <w:ilvl w:val="0"/>
          <w:numId w:val="8"/>
        </w:numPr>
        <w:pBdr>
          <w:top w:val="nil"/>
          <w:left w:val="nil"/>
          <w:bottom w:val="nil"/>
          <w:right w:val="nil"/>
          <w:between w:val="nil"/>
        </w:pBdr>
        <w:tabs>
          <w:tab w:val="left" w:pos="360"/>
          <w:tab w:val="left" w:pos="967"/>
        </w:tabs>
        <w:spacing w:after="120" w:line="360" w:lineRule="auto"/>
        <w:jc w:val="both"/>
        <w:rPr>
          <w:rFonts w:ascii="Arial" w:eastAsia="Arial" w:hAnsi="Arial" w:cs="Arial"/>
          <w:color w:val="010000"/>
          <w:sz w:val="20"/>
          <w:szCs w:val="20"/>
        </w:rPr>
      </w:pPr>
      <w:r>
        <w:rPr>
          <w:rFonts w:ascii="Arial" w:hAnsi="Arial"/>
          <w:color w:val="010000"/>
          <w:sz w:val="20"/>
        </w:rPr>
        <w:t>Profit distribution 2023: The Board of Directors unanimously agreed to invest the entire profit of 2023 into the Holding Company for investment, equipping modern machinery and technology to enhance production productivity and environmental treatment, as well as to pay dividends to shareholders. Simultaneously, it will supplement the working capital source as the bank reduces the credit limit.</w:t>
      </w:r>
    </w:p>
    <w:p w14:paraId="051DCFAD" w14:textId="77777777" w:rsidR="00E161DD" w:rsidRDefault="006379B2" w:rsidP="004D6B29">
      <w:pPr>
        <w:numPr>
          <w:ilvl w:val="0"/>
          <w:numId w:val="8"/>
        </w:numPr>
        <w:pBdr>
          <w:top w:val="nil"/>
          <w:left w:val="nil"/>
          <w:bottom w:val="nil"/>
          <w:right w:val="nil"/>
          <w:between w:val="nil"/>
        </w:pBdr>
        <w:tabs>
          <w:tab w:val="left" w:pos="360"/>
          <w:tab w:val="left" w:pos="938"/>
        </w:tabs>
        <w:spacing w:after="120" w:line="360" w:lineRule="auto"/>
        <w:jc w:val="both"/>
        <w:rPr>
          <w:rFonts w:ascii="Arial" w:eastAsia="Arial" w:hAnsi="Arial" w:cs="Arial"/>
          <w:color w:val="010000"/>
          <w:sz w:val="20"/>
          <w:szCs w:val="20"/>
        </w:rPr>
      </w:pPr>
      <w:r>
        <w:rPr>
          <w:rFonts w:ascii="Arial" w:hAnsi="Arial"/>
          <w:color w:val="010000"/>
          <w:sz w:val="20"/>
        </w:rPr>
        <w:t>The minimum dividend distribution plan for the fifth term (2024-2028) is as follows: 10%/year.</w:t>
      </w:r>
    </w:p>
    <w:p w14:paraId="63B4C755" w14:textId="1087C47E"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Article 7: Approve the dividend distribution </w:t>
      </w:r>
      <w:r w:rsidR="007212B5">
        <w:rPr>
          <w:rFonts w:ascii="Arial" w:hAnsi="Arial"/>
          <w:color w:val="010000"/>
          <w:sz w:val="20"/>
        </w:rPr>
        <w:t xml:space="preserve">for </w:t>
      </w:r>
      <w:r>
        <w:rPr>
          <w:rFonts w:ascii="Arial" w:hAnsi="Arial"/>
          <w:color w:val="010000"/>
          <w:sz w:val="20"/>
        </w:rPr>
        <w:t>2023 and the dividend distribution plan for 2024:</w:t>
      </w:r>
    </w:p>
    <w:p w14:paraId="294FFD85"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Board of Directors proposes to the General Meeting of Shareholders to approve a dividend distribution of 20% of the profit achieved for 2023.</w:t>
      </w:r>
    </w:p>
    <w:p w14:paraId="7CBD9188"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Board of Directors also proposes to the General Meeting of Shareholders to approve a minimum dividend distribution of 10% of the profit achieved for 2024.</w:t>
      </w:r>
    </w:p>
    <w:p w14:paraId="0F8513C8"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8: Approve the remuneration for the Board of Directors and the Supervisory Board 2023 and the projected remuneration for the Board of Directors and the Supervisory Board 2024.</w:t>
      </w:r>
    </w:p>
    <w:p w14:paraId="7F549F6B" w14:textId="77777777" w:rsidR="00E161DD" w:rsidRDefault="006379B2" w:rsidP="004D6B29">
      <w:pPr>
        <w:numPr>
          <w:ilvl w:val="0"/>
          <w:numId w:val="8"/>
        </w:numPr>
        <w:pBdr>
          <w:top w:val="nil"/>
          <w:left w:val="nil"/>
          <w:bottom w:val="nil"/>
          <w:right w:val="nil"/>
          <w:between w:val="nil"/>
        </w:pBdr>
        <w:tabs>
          <w:tab w:val="left" w:pos="360"/>
          <w:tab w:val="left" w:pos="990"/>
        </w:tabs>
        <w:spacing w:after="120" w:line="360" w:lineRule="auto"/>
        <w:jc w:val="both"/>
        <w:rPr>
          <w:rFonts w:ascii="Arial" w:eastAsia="Arial" w:hAnsi="Arial" w:cs="Arial"/>
          <w:color w:val="010000"/>
          <w:sz w:val="20"/>
          <w:szCs w:val="20"/>
        </w:rPr>
      </w:pPr>
      <w:r>
        <w:rPr>
          <w:rFonts w:ascii="Arial" w:hAnsi="Arial"/>
          <w:color w:val="010000"/>
          <w:sz w:val="20"/>
        </w:rPr>
        <w:t>The General Meeting approves the remuneration for the Board of Directors and the Supervisory Board 2023:  0.5% of profit after tax, detailed as follows:</w:t>
      </w:r>
    </w:p>
    <w:p w14:paraId="6C74BBD0" w14:textId="77777777" w:rsidR="00E161DD" w:rsidRDefault="006379B2" w:rsidP="004D6B29">
      <w:pPr>
        <w:numPr>
          <w:ilvl w:val="0"/>
          <w:numId w:val="7"/>
        </w:numPr>
        <w:pBdr>
          <w:top w:val="nil"/>
          <w:left w:val="nil"/>
          <w:bottom w:val="nil"/>
          <w:right w:val="nil"/>
          <w:between w:val="nil"/>
        </w:pBdr>
        <w:tabs>
          <w:tab w:val="left" w:pos="360"/>
          <w:tab w:val="left" w:pos="1036"/>
        </w:tabs>
        <w:spacing w:after="120" w:line="360" w:lineRule="auto"/>
        <w:jc w:val="both"/>
        <w:rPr>
          <w:rFonts w:ascii="Arial" w:eastAsia="Arial" w:hAnsi="Arial" w:cs="Arial"/>
          <w:color w:val="010000"/>
          <w:sz w:val="20"/>
          <w:szCs w:val="20"/>
        </w:rPr>
      </w:pPr>
      <w:r>
        <w:rPr>
          <w:rFonts w:ascii="Arial" w:hAnsi="Arial"/>
          <w:color w:val="010000"/>
          <w:sz w:val="20"/>
        </w:rPr>
        <w:t>Chair of the Board of Directors: VND 17,447,554 per year; 04 members of the Board of Directors: VND 8,142,192 per person per year.</w:t>
      </w:r>
    </w:p>
    <w:p w14:paraId="555602C9" w14:textId="77777777" w:rsidR="00E161DD" w:rsidRDefault="006379B2" w:rsidP="004D6B29">
      <w:pPr>
        <w:numPr>
          <w:ilvl w:val="0"/>
          <w:numId w:val="7"/>
        </w:numPr>
        <w:pBdr>
          <w:top w:val="nil"/>
          <w:left w:val="nil"/>
          <w:bottom w:val="nil"/>
          <w:right w:val="nil"/>
          <w:between w:val="nil"/>
        </w:pBdr>
        <w:tabs>
          <w:tab w:val="left" w:pos="360"/>
          <w:tab w:val="left" w:pos="1036"/>
        </w:tabs>
        <w:spacing w:after="120" w:line="360" w:lineRule="auto"/>
        <w:jc w:val="both"/>
        <w:rPr>
          <w:rFonts w:ascii="Arial" w:eastAsia="Arial" w:hAnsi="Arial" w:cs="Arial"/>
          <w:color w:val="010000"/>
          <w:sz w:val="20"/>
          <w:szCs w:val="20"/>
        </w:rPr>
      </w:pPr>
      <w:r>
        <w:rPr>
          <w:rFonts w:ascii="Arial" w:hAnsi="Arial"/>
          <w:color w:val="010000"/>
          <w:sz w:val="20"/>
        </w:rPr>
        <w:t>Chief of the Supervisory Board: VND 5,815,851 per year; 02 members of the Supervisory Board:  VND 3,489,511 per person per year.</w:t>
      </w:r>
    </w:p>
    <w:p w14:paraId="5FB5CC55" w14:textId="77777777" w:rsidR="00E161DD" w:rsidRDefault="006379B2" w:rsidP="004D6B29">
      <w:pPr>
        <w:numPr>
          <w:ilvl w:val="0"/>
          <w:numId w:val="8"/>
        </w:numPr>
        <w:pBdr>
          <w:top w:val="nil"/>
          <w:left w:val="nil"/>
          <w:bottom w:val="nil"/>
          <w:right w:val="nil"/>
          <w:between w:val="nil"/>
        </w:pBdr>
        <w:tabs>
          <w:tab w:val="left" w:pos="360"/>
          <w:tab w:val="left" w:pos="994"/>
        </w:tabs>
        <w:spacing w:after="120" w:line="360" w:lineRule="auto"/>
        <w:jc w:val="both"/>
        <w:rPr>
          <w:rFonts w:ascii="Arial" w:eastAsia="Arial" w:hAnsi="Arial" w:cs="Arial"/>
          <w:color w:val="010000"/>
          <w:sz w:val="20"/>
          <w:szCs w:val="20"/>
        </w:rPr>
      </w:pPr>
      <w:r>
        <w:rPr>
          <w:rFonts w:ascii="Arial" w:hAnsi="Arial"/>
          <w:color w:val="010000"/>
          <w:sz w:val="20"/>
        </w:rPr>
        <w:t>The General Meeting approves the projected remuneration for the Board of Directors and the Supervisory Board 2024. 0.5% of profit after tax.</w:t>
      </w:r>
    </w:p>
    <w:p w14:paraId="5C6CC79F"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Article 9: Approve the dissolution of </w:t>
      </w:r>
      <w:proofErr w:type="spellStart"/>
      <w:r>
        <w:rPr>
          <w:rFonts w:ascii="Arial" w:hAnsi="Arial"/>
          <w:color w:val="010000"/>
          <w:sz w:val="20"/>
        </w:rPr>
        <w:t>Cantcimex</w:t>
      </w:r>
      <w:proofErr w:type="spellEnd"/>
      <w:r>
        <w:rPr>
          <w:rFonts w:ascii="Arial" w:hAnsi="Arial"/>
          <w:color w:val="010000"/>
          <w:sz w:val="20"/>
        </w:rPr>
        <w:t xml:space="preserve"> Real Estate JSC.</w:t>
      </w:r>
    </w:p>
    <w:p w14:paraId="54330A6F"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Article 10: Approve the dissolution of </w:t>
      </w:r>
      <w:proofErr w:type="spellStart"/>
      <w:r>
        <w:rPr>
          <w:rFonts w:ascii="Arial" w:hAnsi="Arial"/>
          <w:color w:val="010000"/>
          <w:sz w:val="20"/>
        </w:rPr>
        <w:t>Loc</w:t>
      </w:r>
      <w:proofErr w:type="spellEnd"/>
      <w:r>
        <w:rPr>
          <w:rFonts w:ascii="Arial" w:hAnsi="Arial"/>
          <w:color w:val="010000"/>
          <w:sz w:val="20"/>
        </w:rPr>
        <w:t xml:space="preserve"> Tai Nguyen Minerals JSC.</w:t>
      </w:r>
    </w:p>
    <w:p w14:paraId="45241ED6"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11: Approve the Chair of the Board of Directors to act as the legal representative of the Company.</w:t>
      </w:r>
    </w:p>
    <w:p w14:paraId="15BFE1C5"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12: Approve the end of the term of the members of the Board of Directors and the Supervisory Board for the fourth term (2018 - 2023) and elect the Board of Directors and the Supervisory Board for the fifth term (2024 - 2028):</w:t>
      </w:r>
    </w:p>
    <w:p w14:paraId="7D44F6DD"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the list of candidates for the Board of Directors and the Supervisory Board for the fifth term (2024 - 2028) as follows:</w:t>
      </w:r>
    </w:p>
    <w:p w14:paraId="59BF743E" w14:textId="77777777" w:rsidR="00E161DD" w:rsidRDefault="006379B2" w:rsidP="004D6B29">
      <w:pPr>
        <w:numPr>
          <w:ilvl w:val="0"/>
          <w:numId w:val="4"/>
        </w:numPr>
        <w:pBdr>
          <w:top w:val="nil"/>
          <w:left w:val="nil"/>
          <w:bottom w:val="nil"/>
          <w:right w:val="nil"/>
          <w:between w:val="nil"/>
        </w:pBdr>
        <w:tabs>
          <w:tab w:val="left" w:pos="360"/>
          <w:tab w:val="left" w:pos="1417"/>
        </w:tabs>
        <w:spacing w:after="120" w:line="360" w:lineRule="auto"/>
        <w:ind w:left="0" w:firstLine="0"/>
        <w:jc w:val="both"/>
        <w:rPr>
          <w:rFonts w:ascii="Arial" w:eastAsia="Arial" w:hAnsi="Arial" w:cs="Arial"/>
          <w:color w:val="010000"/>
          <w:sz w:val="20"/>
          <w:szCs w:val="20"/>
        </w:rPr>
      </w:pPr>
      <w:r>
        <w:rPr>
          <w:rFonts w:ascii="Arial" w:hAnsi="Arial"/>
          <w:color w:val="010000"/>
          <w:sz w:val="20"/>
        </w:rPr>
        <w:t>List of candidates elected to the Board of Directors nominated by shareholders:</w:t>
      </w:r>
    </w:p>
    <w:p w14:paraId="20DB6763" w14:textId="77777777" w:rsidR="00E161DD" w:rsidRDefault="006379B2" w:rsidP="004D6B29">
      <w:pPr>
        <w:numPr>
          <w:ilvl w:val="0"/>
          <w:numId w:val="9"/>
        </w:numPr>
        <w:pBdr>
          <w:top w:val="nil"/>
          <w:left w:val="nil"/>
          <w:bottom w:val="nil"/>
          <w:right w:val="nil"/>
          <w:between w:val="nil"/>
        </w:pBdr>
        <w:tabs>
          <w:tab w:val="left" w:pos="360"/>
          <w:tab w:val="left" w:pos="2122"/>
        </w:tabs>
        <w:spacing w:after="120" w:line="360" w:lineRule="auto"/>
        <w:jc w:val="both"/>
        <w:rPr>
          <w:rFonts w:ascii="Arial" w:eastAsia="Arial" w:hAnsi="Arial" w:cs="Arial"/>
          <w:color w:val="010000"/>
          <w:sz w:val="20"/>
          <w:szCs w:val="20"/>
        </w:rPr>
      </w:pPr>
      <w:r>
        <w:rPr>
          <w:rFonts w:ascii="Arial" w:hAnsi="Arial"/>
          <w:color w:val="010000"/>
          <w:sz w:val="20"/>
        </w:rPr>
        <w:t xml:space="preserve">Mr. Thai Minh </w:t>
      </w:r>
      <w:proofErr w:type="spellStart"/>
      <w:r>
        <w:rPr>
          <w:rFonts w:ascii="Arial" w:hAnsi="Arial"/>
          <w:color w:val="010000"/>
          <w:sz w:val="20"/>
        </w:rPr>
        <w:t>Thuyet</w:t>
      </w:r>
      <w:proofErr w:type="spellEnd"/>
    </w:p>
    <w:p w14:paraId="1C19F3EB" w14:textId="77777777" w:rsidR="00E161DD" w:rsidRDefault="006379B2" w:rsidP="004D6B29">
      <w:pPr>
        <w:numPr>
          <w:ilvl w:val="0"/>
          <w:numId w:val="9"/>
        </w:numPr>
        <w:pBdr>
          <w:top w:val="nil"/>
          <w:left w:val="nil"/>
          <w:bottom w:val="nil"/>
          <w:right w:val="nil"/>
          <w:between w:val="nil"/>
        </w:pBdr>
        <w:tabs>
          <w:tab w:val="left" w:pos="360"/>
          <w:tab w:val="left" w:pos="2156"/>
        </w:tabs>
        <w:spacing w:after="120" w:line="360" w:lineRule="auto"/>
        <w:jc w:val="both"/>
        <w:rPr>
          <w:rFonts w:ascii="Arial" w:eastAsia="Arial" w:hAnsi="Arial" w:cs="Arial"/>
          <w:color w:val="010000"/>
          <w:sz w:val="20"/>
          <w:szCs w:val="20"/>
        </w:rPr>
      </w:pPr>
      <w:r>
        <w:rPr>
          <w:rFonts w:ascii="Arial" w:hAnsi="Arial"/>
          <w:color w:val="010000"/>
          <w:sz w:val="20"/>
        </w:rPr>
        <w:t xml:space="preserve">Ms. Nguyen Thi </w:t>
      </w:r>
      <w:proofErr w:type="spellStart"/>
      <w:r>
        <w:rPr>
          <w:rFonts w:ascii="Arial" w:hAnsi="Arial"/>
          <w:color w:val="010000"/>
          <w:sz w:val="20"/>
        </w:rPr>
        <w:t>Ut</w:t>
      </w:r>
      <w:proofErr w:type="spellEnd"/>
      <w:r>
        <w:rPr>
          <w:rFonts w:ascii="Arial" w:hAnsi="Arial"/>
          <w:color w:val="010000"/>
          <w:sz w:val="20"/>
        </w:rPr>
        <w:t xml:space="preserve"> </w:t>
      </w:r>
      <w:proofErr w:type="spellStart"/>
      <w:r>
        <w:rPr>
          <w:rFonts w:ascii="Arial" w:hAnsi="Arial"/>
          <w:color w:val="010000"/>
          <w:sz w:val="20"/>
        </w:rPr>
        <w:t>Em</w:t>
      </w:r>
      <w:proofErr w:type="spellEnd"/>
    </w:p>
    <w:p w14:paraId="2AAF45A1" w14:textId="77777777" w:rsidR="00E161DD" w:rsidRDefault="006379B2" w:rsidP="004D6B29">
      <w:pPr>
        <w:numPr>
          <w:ilvl w:val="0"/>
          <w:numId w:val="9"/>
        </w:numPr>
        <w:pBdr>
          <w:top w:val="nil"/>
          <w:left w:val="nil"/>
          <w:bottom w:val="nil"/>
          <w:right w:val="nil"/>
          <w:between w:val="nil"/>
        </w:pBdr>
        <w:tabs>
          <w:tab w:val="left" w:pos="360"/>
          <w:tab w:val="left" w:pos="2156"/>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Mr. Thai Hoang </w:t>
      </w:r>
      <w:proofErr w:type="spellStart"/>
      <w:r>
        <w:rPr>
          <w:rFonts w:ascii="Arial" w:hAnsi="Arial"/>
          <w:color w:val="010000"/>
          <w:sz w:val="20"/>
        </w:rPr>
        <w:t>Tuoc</w:t>
      </w:r>
      <w:proofErr w:type="spellEnd"/>
    </w:p>
    <w:p w14:paraId="210F015D" w14:textId="77777777" w:rsidR="00E161DD" w:rsidRDefault="006379B2" w:rsidP="004D6B29">
      <w:pPr>
        <w:numPr>
          <w:ilvl w:val="0"/>
          <w:numId w:val="9"/>
        </w:numPr>
        <w:pBdr>
          <w:top w:val="nil"/>
          <w:left w:val="nil"/>
          <w:bottom w:val="nil"/>
          <w:right w:val="nil"/>
          <w:between w:val="nil"/>
        </w:pBdr>
        <w:tabs>
          <w:tab w:val="left" w:pos="360"/>
          <w:tab w:val="left" w:pos="2162"/>
        </w:tabs>
        <w:spacing w:after="120" w:line="360" w:lineRule="auto"/>
        <w:jc w:val="both"/>
        <w:rPr>
          <w:rFonts w:ascii="Arial" w:eastAsia="Arial" w:hAnsi="Arial" w:cs="Arial"/>
          <w:color w:val="010000"/>
          <w:sz w:val="20"/>
          <w:szCs w:val="20"/>
        </w:rPr>
      </w:pPr>
      <w:r>
        <w:rPr>
          <w:rFonts w:ascii="Arial" w:hAnsi="Arial"/>
          <w:color w:val="010000"/>
          <w:sz w:val="20"/>
        </w:rPr>
        <w:t xml:space="preserve">Mr. Thai </w:t>
      </w:r>
      <w:proofErr w:type="spellStart"/>
      <w:r>
        <w:rPr>
          <w:rFonts w:ascii="Arial" w:hAnsi="Arial"/>
          <w:color w:val="010000"/>
          <w:sz w:val="20"/>
        </w:rPr>
        <w:t>Chau</w:t>
      </w:r>
      <w:proofErr w:type="spellEnd"/>
    </w:p>
    <w:p w14:paraId="57B41863" w14:textId="77777777" w:rsidR="00E161DD" w:rsidRDefault="006379B2" w:rsidP="004D6B29">
      <w:pPr>
        <w:numPr>
          <w:ilvl w:val="0"/>
          <w:numId w:val="9"/>
        </w:numPr>
        <w:pBdr>
          <w:top w:val="nil"/>
          <w:left w:val="nil"/>
          <w:bottom w:val="nil"/>
          <w:right w:val="nil"/>
          <w:between w:val="nil"/>
        </w:pBdr>
        <w:tabs>
          <w:tab w:val="left" w:pos="360"/>
          <w:tab w:val="left" w:pos="2145"/>
        </w:tabs>
        <w:spacing w:after="120" w:line="360" w:lineRule="auto"/>
        <w:jc w:val="both"/>
        <w:rPr>
          <w:rFonts w:ascii="Arial" w:eastAsia="Arial" w:hAnsi="Arial" w:cs="Arial"/>
          <w:color w:val="010000"/>
          <w:sz w:val="20"/>
          <w:szCs w:val="20"/>
        </w:rPr>
      </w:pPr>
      <w:r>
        <w:rPr>
          <w:rFonts w:ascii="Arial" w:hAnsi="Arial"/>
          <w:color w:val="010000"/>
          <w:sz w:val="20"/>
        </w:rPr>
        <w:t xml:space="preserve">Mr. Tran Minh </w:t>
      </w:r>
      <w:proofErr w:type="spellStart"/>
      <w:r>
        <w:rPr>
          <w:rFonts w:ascii="Arial" w:hAnsi="Arial"/>
          <w:color w:val="010000"/>
          <w:sz w:val="20"/>
        </w:rPr>
        <w:t>Quang</w:t>
      </w:r>
      <w:proofErr w:type="spellEnd"/>
    </w:p>
    <w:p w14:paraId="3318725F" w14:textId="77777777" w:rsidR="00E161DD" w:rsidRDefault="006379B2" w:rsidP="004D6B29">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List of candidates for the Supervisory Board nominated by shareholders:</w:t>
      </w:r>
    </w:p>
    <w:p w14:paraId="4BE86946" w14:textId="77777777" w:rsidR="00E161DD" w:rsidRDefault="006379B2" w:rsidP="004D6B29">
      <w:pPr>
        <w:numPr>
          <w:ilvl w:val="0"/>
          <w:numId w:val="1"/>
        </w:numPr>
        <w:pBdr>
          <w:top w:val="nil"/>
          <w:left w:val="nil"/>
          <w:bottom w:val="nil"/>
          <w:right w:val="nil"/>
          <w:between w:val="nil"/>
        </w:pBdr>
        <w:tabs>
          <w:tab w:val="left" w:pos="360"/>
          <w:tab w:val="left" w:pos="2122"/>
        </w:tabs>
        <w:spacing w:after="120" w:line="360" w:lineRule="auto"/>
        <w:jc w:val="both"/>
        <w:rPr>
          <w:rFonts w:ascii="Arial" w:eastAsia="Arial" w:hAnsi="Arial" w:cs="Arial"/>
          <w:color w:val="010000"/>
          <w:sz w:val="20"/>
          <w:szCs w:val="20"/>
        </w:rPr>
      </w:pPr>
      <w:r>
        <w:rPr>
          <w:rFonts w:ascii="Arial" w:hAnsi="Arial"/>
          <w:color w:val="010000"/>
          <w:sz w:val="20"/>
        </w:rPr>
        <w:t xml:space="preserve">Mr. Nguyen Thai </w:t>
      </w:r>
      <w:proofErr w:type="spellStart"/>
      <w:r>
        <w:rPr>
          <w:rFonts w:ascii="Arial" w:hAnsi="Arial"/>
          <w:color w:val="010000"/>
          <w:sz w:val="20"/>
        </w:rPr>
        <w:t>Thanh</w:t>
      </w:r>
      <w:proofErr w:type="spellEnd"/>
      <w:r>
        <w:rPr>
          <w:rFonts w:ascii="Arial" w:hAnsi="Arial"/>
          <w:color w:val="010000"/>
          <w:sz w:val="20"/>
        </w:rPr>
        <w:t xml:space="preserve"> </w:t>
      </w:r>
      <w:proofErr w:type="spellStart"/>
      <w:r>
        <w:rPr>
          <w:rFonts w:ascii="Arial" w:hAnsi="Arial"/>
          <w:color w:val="010000"/>
          <w:sz w:val="20"/>
        </w:rPr>
        <w:t>Phong</w:t>
      </w:r>
      <w:proofErr w:type="spellEnd"/>
    </w:p>
    <w:p w14:paraId="2E1B7633" w14:textId="77777777" w:rsidR="00E161DD" w:rsidRDefault="006379B2" w:rsidP="004D6B29">
      <w:pPr>
        <w:numPr>
          <w:ilvl w:val="0"/>
          <w:numId w:val="1"/>
        </w:numPr>
        <w:pBdr>
          <w:top w:val="nil"/>
          <w:left w:val="nil"/>
          <w:bottom w:val="nil"/>
          <w:right w:val="nil"/>
          <w:between w:val="nil"/>
        </w:pBdr>
        <w:tabs>
          <w:tab w:val="left" w:pos="360"/>
          <w:tab w:val="left" w:pos="2150"/>
        </w:tabs>
        <w:spacing w:after="120" w:line="360" w:lineRule="auto"/>
        <w:jc w:val="both"/>
        <w:rPr>
          <w:rFonts w:ascii="Arial" w:eastAsia="Arial" w:hAnsi="Arial" w:cs="Arial"/>
          <w:color w:val="010000"/>
          <w:sz w:val="20"/>
          <w:szCs w:val="20"/>
        </w:rPr>
      </w:pPr>
      <w:r>
        <w:rPr>
          <w:rFonts w:ascii="Arial" w:hAnsi="Arial"/>
          <w:color w:val="010000"/>
          <w:sz w:val="20"/>
        </w:rPr>
        <w:t xml:space="preserve">Ms. Le Thi </w:t>
      </w:r>
      <w:proofErr w:type="spellStart"/>
      <w:r>
        <w:rPr>
          <w:rFonts w:ascii="Arial" w:hAnsi="Arial"/>
          <w:color w:val="010000"/>
          <w:sz w:val="20"/>
        </w:rPr>
        <w:t>Bich</w:t>
      </w:r>
      <w:proofErr w:type="spellEnd"/>
      <w:r>
        <w:rPr>
          <w:rFonts w:ascii="Arial" w:hAnsi="Arial"/>
          <w:color w:val="010000"/>
          <w:sz w:val="20"/>
        </w:rPr>
        <w:t xml:space="preserve"> </w:t>
      </w:r>
      <w:proofErr w:type="spellStart"/>
      <w:r>
        <w:rPr>
          <w:rFonts w:ascii="Arial" w:hAnsi="Arial"/>
          <w:color w:val="010000"/>
          <w:sz w:val="20"/>
        </w:rPr>
        <w:t>Thuy</w:t>
      </w:r>
      <w:proofErr w:type="spellEnd"/>
    </w:p>
    <w:p w14:paraId="6E925F36" w14:textId="77777777" w:rsidR="00E161DD" w:rsidRDefault="006379B2" w:rsidP="004D6B29">
      <w:pPr>
        <w:numPr>
          <w:ilvl w:val="0"/>
          <w:numId w:val="1"/>
        </w:numPr>
        <w:pBdr>
          <w:top w:val="nil"/>
          <w:left w:val="nil"/>
          <w:bottom w:val="nil"/>
          <w:right w:val="nil"/>
          <w:between w:val="nil"/>
        </w:pBdr>
        <w:tabs>
          <w:tab w:val="left" w:pos="360"/>
          <w:tab w:val="left" w:pos="2145"/>
        </w:tabs>
        <w:spacing w:after="120" w:line="360" w:lineRule="auto"/>
        <w:jc w:val="both"/>
        <w:rPr>
          <w:rFonts w:ascii="Arial" w:eastAsia="Arial" w:hAnsi="Arial" w:cs="Arial"/>
          <w:color w:val="010000"/>
          <w:sz w:val="20"/>
          <w:szCs w:val="20"/>
        </w:rPr>
      </w:pPr>
      <w:r>
        <w:rPr>
          <w:rFonts w:ascii="Arial" w:hAnsi="Arial"/>
          <w:color w:val="010000"/>
          <w:sz w:val="20"/>
        </w:rPr>
        <w:t xml:space="preserve">Ms. Tran Thi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Tranh</w:t>
      </w:r>
      <w:proofErr w:type="spellEnd"/>
    </w:p>
    <w:p w14:paraId="005B8EE9"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Results of the Election of the Board of Directors and the Supervisory Board for the fifth term (2024-2028)</w:t>
      </w:r>
    </w:p>
    <w:p w14:paraId="53863086"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According to the Nomination and Election Regulations for the Board of Directors and the Supervisory Board for the fifth term (2024-2028), the following individuals have been elected as members of the Board of Directors and the Supervisory Board for the fifth term (2024-2028):</w:t>
      </w:r>
    </w:p>
    <w:p w14:paraId="5E006124" w14:textId="77777777" w:rsidR="00E161DD" w:rsidRDefault="006379B2" w:rsidP="004D6B29">
      <w:pPr>
        <w:numPr>
          <w:ilvl w:val="0"/>
          <w:numId w:val="4"/>
        </w:numPr>
        <w:pBdr>
          <w:top w:val="nil"/>
          <w:left w:val="nil"/>
          <w:bottom w:val="nil"/>
          <w:right w:val="nil"/>
          <w:between w:val="nil"/>
        </w:pBdr>
        <w:tabs>
          <w:tab w:val="left" w:pos="360"/>
          <w:tab w:val="left" w:pos="1849"/>
        </w:tabs>
        <w:spacing w:after="120" w:line="360" w:lineRule="auto"/>
        <w:ind w:left="0" w:firstLine="0"/>
        <w:jc w:val="both"/>
        <w:rPr>
          <w:rFonts w:ascii="Arial" w:eastAsia="Arial" w:hAnsi="Arial" w:cs="Arial"/>
          <w:color w:val="010000"/>
          <w:sz w:val="20"/>
          <w:szCs w:val="20"/>
        </w:rPr>
      </w:pPr>
      <w:r>
        <w:rPr>
          <w:rFonts w:ascii="Arial" w:hAnsi="Arial"/>
          <w:color w:val="010000"/>
          <w:sz w:val="20"/>
        </w:rPr>
        <w:t>List of elected members to the Board of Directors:</w:t>
      </w:r>
    </w:p>
    <w:p w14:paraId="4F9B8FD9" w14:textId="77777777" w:rsidR="00E161DD" w:rsidRDefault="006379B2" w:rsidP="004D6B29">
      <w:pPr>
        <w:numPr>
          <w:ilvl w:val="0"/>
          <w:numId w:val="2"/>
        </w:numPr>
        <w:pBdr>
          <w:top w:val="nil"/>
          <w:left w:val="nil"/>
          <w:bottom w:val="nil"/>
          <w:right w:val="nil"/>
          <w:between w:val="nil"/>
        </w:pBdr>
        <w:tabs>
          <w:tab w:val="left" w:pos="360"/>
          <w:tab w:val="left" w:pos="2122"/>
        </w:tabs>
        <w:spacing w:after="120" w:line="360" w:lineRule="auto"/>
        <w:jc w:val="both"/>
        <w:rPr>
          <w:rFonts w:ascii="Arial" w:eastAsia="Arial" w:hAnsi="Arial" w:cs="Arial"/>
          <w:color w:val="010000"/>
          <w:sz w:val="20"/>
          <w:szCs w:val="20"/>
        </w:rPr>
      </w:pPr>
      <w:r>
        <w:rPr>
          <w:rFonts w:ascii="Arial" w:hAnsi="Arial"/>
          <w:color w:val="010000"/>
          <w:sz w:val="20"/>
        </w:rPr>
        <w:t xml:space="preserve">Mr.  Thai Minh </w:t>
      </w:r>
      <w:proofErr w:type="spellStart"/>
      <w:r>
        <w:rPr>
          <w:rFonts w:ascii="Arial" w:hAnsi="Arial"/>
          <w:color w:val="010000"/>
          <w:sz w:val="20"/>
        </w:rPr>
        <w:t>Thuyet</w:t>
      </w:r>
      <w:proofErr w:type="spellEnd"/>
    </w:p>
    <w:p w14:paraId="1DEA55A5" w14:textId="77777777" w:rsidR="00E161DD" w:rsidRDefault="006379B2" w:rsidP="004D6B29">
      <w:pPr>
        <w:numPr>
          <w:ilvl w:val="0"/>
          <w:numId w:val="2"/>
        </w:numPr>
        <w:pBdr>
          <w:top w:val="nil"/>
          <w:left w:val="nil"/>
          <w:bottom w:val="nil"/>
          <w:right w:val="nil"/>
          <w:between w:val="nil"/>
        </w:pBdr>
        <w:tabs>
          <w:tab w:val="left" w:pos="360"/>
          <w:tab w:val="left" w:pos="2145"/>
        </w:tabs>
        <w:spacing w:after="120" w:line="360" w:lineRule="auto"/>
        <w:jc w:val="both"/>
        <w:rPr>
          <w:rFonts w:ascii="Arial" w:eastAsia="Arial" w:hAnsi="Arial" w:cs="Arial"/>
          <w:color w:val="010000"/>
          <w:sz w:val="20"/>
          <w:szCs w:val="20"/>
        </w:rPr>
      </w:pPr>
      <w:r>
        <w:rPr>
          <w:rFonts w:ascii="Arial" w:hAnsi="Arial"/>
          <w:color w:val="010000"/>
          <w:sz w:val="20"/>
        </w:rPr>
        <w:t xml:space="preserve">Ms. Nguyen Thi </w:t>
      </w:r>
      <w:proofErr w:type="spellStart"/>
      <w:r>
        <w:rPr>
          <w:rFonts w:ascii="Arial" w:hAnsi="Arial"/>
          <w:color w:val="010000"/>
          <w:sz w:val="20"/>
        </w:rPr>
        <w:t>Ut</w:t>
      </w:r>
      <w:proofErr w:type="spellEnd"/>
      <w:r>
        <w:rPr>
          <w:rFonts w:ascii="Arial" w:hAnsi="Arial"/>
          <w:color w:val="010000"/>
          <w:sz w:val="20"/>
        </w:rPr>
        <w:t xml:space="preserve"> </w:t>
      </w:r>
      <w:proofErr w:type="spellStart"/>
      <w:r>
        <w:rPr>
          <w:rFonts w:ascii="Arial" w:hAnsi="Arial"/>
          <w:color w:val="010000"/>
          <w:sz w:val="20"/>
        </w:rPr>
        <w:t>Em</w:t>
      </w:r>
      <w:proofErr w:type="spellEnd"/>
    </w:p>
    <w:p w14:paraId="41E45E4D" w14:textId="77777777" w:rsidR="00E161DD" w:rsidRDefault="006379B2" w:rsidP="004D6B29">
      <w:pPr>
        <w:numPr>
          <w:ilvl w:val="0"/>
          <w:numId w:val="2"/>
        </w:numPr>
        <w:pBdr>
          <w:top w:val="nil"/>
          <w:left w:val="nil"/>
          <w:bottom w:val="nil"/>
          <w:right w:val="nil"/>
          <w:between w:val="nil"/>
        </w:pBdr>
        <w:tabs>
          <w:tab w:val="left" w:pos="360"/>
          <w:tab w:val="left" w:pos="2010"/>
        </w:tabs>
        <w:spacing w:after="120" w:line="360" w:lineRule="auto"/>
        <w:jc w:val="both"/>
        <w:rPr>
          <w:rFonts w:ascii="Arial" w:eastAsia="Arial" w:hAnsi="Arial" w:cs="Arial"/>
          <w:color w:val="010000"/>
          <w:sz w:val="20"/>
          <w:szCs w:val="20"/>
        </w:rPr>
      </w:pPr>
      <w:r>
        <w:rPr>
          <w:rFonts w:ascii="Arial" w:hAnsi="Arial"/>
          <w:color w:val="010000"/>
          <w:sz w:val="20"/>
        </w:rPr>
        <w:t xml:space="preserve">Mr. Thai Hoang </w:t>
      </w:r>
      <w:proofErr w:type="spellStart"/>
      <w:r>
        <w:rPr>
          <w:rFonts w:ascii="Arial" w:hAnsi="Arial"/>
          <w:color w:val="010000"/>
          <w:sz w:val="20"/>
        </w:rPr>
        <w:t>Tuoc</w:t>
      </w:r>
      <w:proofErr w:type="spellEnd"/>
    </w:p>
    <w:p w14:paraId="71029520" w14:textId="77777777" w:rsidR="00E161DD" w:rsidRDefault="006379B2" w:rsidP="004D6B29">
      <w:pPr>
        <w:numPr>
          <w:ilvl w:val="0"/>
          <w:numId w:val="2"/>
        </w:numPr>
        <w:pBdr>
          <w:top w:val="nil"/>
          <w:left w:val="nil"/>
          <w:bottom w:val="nil"/>
          <w:right w:val="nil"/>
          <w:between w:val="nil"/>
        </w:pBdr>
        <w:tabs>
          <w:tab w:val="left" w:pos="360"/>
          <w:tab w:val="left" w:pos="2010"/>
        </w:tabs>
        <w:spacing w:after="120" w:line="360" w:lineRule="auto"/>
        <w:jc w:val="both"/>
        <w:rPr>
          <w:rFonts w:ascii="Arial" w:eastAsia="Arial" w:hAnsi="Arial" w:cs="Arial"/>
          <w:color w:val="010000"/>
          <w:sz w:val="20"/>
          <w:szCs w:val="20"/>
        </w:rPr>
      </w:pPr>
      <w:r>
        <w:rPr>
          <w:rFonts w:ascii="Arial" w:hAnsi="Arial"/>
          <w:color w:val="010000"/>
          <w:sz w:val="20"/>
        </w:rPr>
        <w:t xml:space="preserve">Mr. Thai </w:t>
      </w:r>
      <w:proofErr w:type="spellStart"/>
      <w:r>
        <w:rPr>
          <w:rFonts w:ascii="Arial" w:hAnsi="Arial"/>
          <w:color w:val="010000"/>
          <w:sz w:val="20"/>
        </w:rPr>
        <w:t>Chau</w:t>
      </w:r>
      <w:proofErr w:type="spellEnd"/>
    </w:p>
    <w:p w14:paraId="0B1FCEB6" w14:textId="77777777" w:rsidR="00E161DD" w:rsidRDefault="006379B2" w:rsidP="004D6B29">
      <w:pPr>
        <w:numPr>
          <w:ilvl w:val="0"/>
          <w:numId w:val="2"/>
        </w:numPr>
        <w:pBdr>
          <w:top w:val="nil"/>
          <w:left w:val="nil"/>
          <w:bottom w:val="nil"/>
          <w:right w:val="nil"/>
          <w:between w:val="nil"/>
        </w:pBdr>
        <w:tabs>
          <w:tab w:val="left" w:pos="360"/>
          <w:tab w:val="left" w:pos="2010"/>
        </w:tabs>
        <w:spacing w:after="120" w:line="360" w:lineRule="auto"/>
        <w:jc w:val="both"/>
        <w:rPr>
          <w:rFonts w:ascii="Arial" w:eastAsia="Arial" w:hAnsi="Arial" w:cs="Arial"/>
          <w:color w:val="010000"/>
          <w:sz w:val="20"/>
          <w:szCs w:val="20"/>
        </w:rPr>
      </w:pPr>
      <w:r>
        <w:rPr>
          <w:rFonts w:ascii="Arial" w:hAnsi="Arial"/>
          <w:color w:val="010000"/>
          <w:sz w:val="20"/>
        </w:rPr>
        <w:t xml:space="preserve">Mr. Tran Minh </w:t>
      </w:r>
      <w:proofErr w:type="spellStart"/>
      <w:r>
        <w:rPr>
          <w:rFonts w:ascii="Arial" w:hAnsi="Arial"/>
          <w:color w:val="010000"/>
          <w:sz w:val="20"/>
        </w:rPr>
        <w:t>Quang</w:t>
      </w:r>
      <w:proofErr w:type="spellEnd"/>
    </w:p>
    <w:p w14:paraId="5E49C6C0" w14:textId="77777777" w:rsidR="00E161DD" w:rsidRDefault="006379B2" w:rsidP="004D6B29">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List of elected members to the Supervisory Board </w:t>
      </w:r>
    </w:p>
    <w:p w14:paraId="4F5A9B27" w14:textId="77777777" w:rsidR="00E161DD" w:rsidRDefault="006379B2" w:rsidP="004D6B29">
      <w:pPr>
        <w:numPr>
          <w:ilvl w:val="0"/>
          <w:numId w:val="3"/>
        </w:numPr>
        <w:pBdr>
          <w:top w:val="nil"/>
          <w:left w:val="nil"/>
          <w:bottom w:val="nil"/>
          <w:right w:val="nil"/>
          <w:between w:val="nil"/>
        </w:pBdr>
        <w:tabs>
          <w:tab w:val="left" w:pos="360"/>
          <w:tab w:val="left" w:pos="1982"/>
        </w:tabs>
        <w:spacing w:after="120" w:line="360" w:lineRule="auto"/>
        <w:jc w:val="both"/>
        <w:rPr>
          <w:rFonts w:ascii="Arial" w:eastAsia="Arial" w:hAnsi="Arial" w:cs="Arial"/>
          <w:color w:val="010000"/>
          <w:sz w:val="20"/>
          <w:szCs w:val="20"/>
        </w:rPr>
      </w:pPr>
      <w:r>
        <w:rPr>
          <w:rFonts w:ascii="Arial" w:hAnsi="Arial"/>
          <w:color w:val="010000"/>
          <w:sz w:val="20"/>
        </w:rPr>
        <w:t xml:space="preserve">Mr. Nguyen Thai </w:t>
      </w:r>
      <w:proofErr w:type="spellStart"/>
      <w:r>
        <w:rPr>
          <w:rFonts w:ascii="Arial" w:hAnsi="Arial"/>
          <w:color w:val="010000"/>
          <w:sz w:val="20"/>
        </w:rPr>
        <w:t>Thanh</w:t>
      </w:r>
      <w:proofErr w:type="spellEnd"/>
      <w:r>
        <w:rPr>
          <w:rFonts w:ascii="Arial" w:hAnsi="Arial"/>
          <w:color w:val="010000"/>
          <w:sz w:val="20"/>
        </w:rPr>
        <w:t xml:space="preserve"> </w:t>
      </w:r>
      <w:proofErr w:type="spellStart"/>
      <w:r>
        <w:rPr>
          <w:rFonts w:ascii="Arial" w:hAnsi="Arial"/>
          <w:color w:val="010000"/>
          <w:sz w:val="20"/>
        </w:rPr>
        <w:t>Phong</w:t>
      </w:r>
      <w:proofErr w:type="spellEnd"/>
    </w:p>
    <w:p w14:paraId="61FEF41E" w14:textId="77777777" w:rsidR="00E161DD" w:rsidRDefault="006379B2" w:rsidP="004D6B29">
      <w:pPr>
        <w:numPr>
          <w:ilvl w:val="0"/>
          <w:numId w:val="3"/>
        </w:numPr>
        <w:pBdr>
          <w:top w:val="nil"/>
          <w:left w:val="nil"/>
          <w:bottom w:val="nil"/>
          <w:right w:val="nil"/>
          <w:between w:val="nil"/>
        </w:pBdr>
        <w:tabs>
          <w:tab w:val="left" w:pos="360"/>
          <w:tab w:val="left" w:pos="2010"/>
        </w:tabs>
        <w:spacing w:after="120" w:line="360" w:lineRule="auto"/>
        <w:jc w:val="both"/>
        <w:rPr>
          <w:rFonts w:ascii="Arial" w:eastAsia="Arial" w:hAnsi="Arial" w:cs="Arial"/>
          <w:color w:val="010000"/>
          <w:sz w:val="20"/>
          <w:szCs w:val="20"/>
        </w:rPr>
      </w:pPr>
      <w:r>
        <w:rPr>
          <w:rFonts w:ascii="Arial" w:hAnsi="Arial"/>
          <w:color w:val="010000"/>
          <w:sz w:val="20"/>
        </w:rPr>
        <w:t xml:space="preserve">Ms. Le Thi </w:t>
      </w:r>
      <w:proofErr w:type="spellStart"/>
      <w:r>
        <w:rPr>
          <w:rFonts w:ascii="Arial" w:hAnsi="Arial"/>
          <w:color w:val="010000"/>
          <w:sz w:val="20"/>
        </w:rPr>
        <w:t>Bich</w:t>
      </w:r>
      <w:proofErr w:type="spellEnd"/>
      <w:r>
        <w:rPr>
          <w:rFonts w:ascii="Arial" w:hAnsi="Arial"/>
          <w:color w:val="010000"/>
          <w:sz w:val="20"/>
        </w:rPr>
        <w:t xml:space="preserve"> </w:t>
      </w:r>
      <w:proofErr w:type="spellStart"/>
      <w:r>
        <w:rPr>
          <w:rFonts w:ascii="Arial" w:hAnsi="Arial"/>
          <w:color w:val="010000"/>
          <w:sz w:val="20"/>
        </w:rPr>
        <w:t>Thuy</w:t>
      </w:r>
      <w:proofErr w:type="spellEnd"/>
    </w:p>
    <w:p w14:paraId="0CE811A5" w14:textId="77777777" w:rsidR="00E161DD" w:rsidRDefault="006379B2" w:rsidP="004D6B29">
      <w:pPr>
        <w:numPr>
          <w:ilvl w:val="0"/>
          <w:numId w:val="3"/>
        </w:numPr>
        <w:pBdr>
          <w:top w:val="nil"/>
          <w:left w:val="nil"/>
          <w:bottom w:val="nil"/>
          <w:right w:val="nil"/>
          <w:between w:val="nil"/>
        </w:pBdr>
        <w:tabs>
          <w:tab w:val="left" w:pos="360"/>
          <w:tab w:val="left" w:pos="2010"/>
        </w:tabs>
        <w:spacing w:after="120" w:line="360" w:lineRule="auto"/>
        <w:jc w:val="both"/>
        <w:rPr>
          <w:rFonts w:ascii="Arial" w:eastAsia="Arial" w:hAnsi="Arial" w:cs="Arial"/>
          <w:color w:val="010000"/>
          <w:sz w:val="20"/>
          <w:szCs w:val="20"/>
        </w:rPr>
      </w:pPr>
      <w:r>
        <w:rPr>
          <w:rFonts w:ascii="Arial" w:hAnsi="Arial"/>
          <w:color w:val="010000"/>
          <w:sz w:val="20"/>
        </w:rPr>
        <w:t xml:space="preserve">Ms. Tran Thi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Tranh</w:t>
      </w:r>
      <w:proofErr w:type="spellEnd"/>
    </w:p>
    <w:p w14:paraId="3DF9AC40" w14:textId="77777777"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13: Terms of enforcement</w:t>
      </w:r>
    </w:p>
    <w:p w14:paraId="2E51EDC4" w14:textId="5E7E697B" w:rsidR="00E161DD" w:rsidRDefault="006379B2" w:rsidP="004D6B2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was unanimously approved by the Annual General Meeting of Shareholders 2024 of Can </w:t>
      </w:r>
      <w:proofErr w:type="spellStart"/>
      <w:r>
        <w:rPr>
          <w:rFonts w:ascii="Arial" w:hAnsi="Arial"/>
          <w:color w:val="010000"/>
          <w:sz w:val="20"/>
        </w:rPr>
        <w:t>Tho</w:t>
      </w:r>
      <w:proofErr w:type="spellEnd"/>
      <w:r>
        <w:rPr>
          <w:rFonts w:ascii="Arial" w:hAnsi="Arial"/>
          <w:color w:val="010000"/>
          <w:sz w:val="20"/>
        </w:rPr>
        <w:t xml:space="preserve"> Mineral and Cement JSC at the meeting and took effect from the date of its signing.</w:t>
      </w:r>
    </w:p>
    <w:p w14:paraId="181B3BDE" w14:textId="6B7F1CE8" w:rsidR="00E161DD" w:rsidRDefault="006379B2" w:rsidP="004D6B29">
      <w:pPr>
        <w:pBdr>
          <w:top w:val="nil"/>
          <w:left w:val="nil"/>
          <w:bottom w:val="nil"/>
          <w:right w:val="nil"/>
          <w:between w:val="nil"/>
        </w:pBdr>
        <w:tabs>
          <w:tab w:val="left" w:pos="360"/>
          <w:tab w:val="left" w:pos="2067"/>
        </w:tabs>
        <w:spacing w:after="120" w:line="360" w:lineRule="auto"/>
        <w:jc w:val="both"/>
        <w:rPr>
          <w:rFonts w:ascii="Arial" w:eastAsia="Arial" w:hAnsi="Arial" w:cs="Arial"/>
          <w:color w:val="010000"/>
          <w:sz w:val="20"/>
          <w:szCs w:val="20"/>
        </w:rPr>
      </w:pPr>
      <w:r>
        <w:rPr>
          <w:rFonts w:ascii="Arial" w:hAnsi="Arial"/>
          <w:color w:val="010000"/>
          <w:sz w:val="20"/>
        </w:rPr>
        <w:t xml:space="preserve">All shareholders, the Board of Directors, the Supervisory Board, the Board of Management, affiliated units, </w:t>
      </w:r>
      <w:r w:rsidR="007212B5">
        <w:rPr>
          <w:rFonts w:ascii="Arial" w:hAnsi="Arial"/>
          <w:color w:val="010000"/>
          <w:sz w:val="20"/>
        </w:rPr>
        <w:t xml:space="preserve">and </w:t>
      </w:r>
      <w:bookmarkStart w:id="1" w:name="_GoBack"/>
      <w:bookmarkEnd w:id="1"/>
      <w:r>
        <w:rPr>
          <w:rFonts w:ascii="Arial" w:hAnsi="Arial"/>
          <w:color w:val="010000"/>
          <w:sz w:val="20"/>
        </w:rPr>
        <w:t xml:space="preserve">relevant individuals are responsible for implementing this General Mandate and carrying out their functions </w:t>
      </w:r>
      <w:r w:rsidR="007212B5">
        <w:rPr>
          <w:rFonts w:ascii="Arial" w:hAnsi="Arial"/>
          <w:color w:val="010000"/>
          <w:sz w:val="20"/>
        </w:rPr>
        <w:t>following</w:t>
      </w:r>
      <w:r>
        <w:rPr>
          <w:rFonts w:ascii="Arial" w:hAnsi="Arial"/>
          <w:color w:val="010000"/>
          <w:sz w:val="20"/>
        </w:rPr>
        <w:t xml:space="preserve"> current legal regulations and the Company’s Charter.</w:t>
      </w:r>
    </w:p>
    <w:sectPr w:rsidR="00E161D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charset w:val="00"/>
    <w:family w:val="swiss"/>
    <w:pitch w:val="variable"/>
    <w:sig w:usb0="20000287" w:usb1="00000003" w:usb2="00000000" w:usb3="00000000" w:csb0="0000019F" w:csb1="00000000"/>
  </w:font>
  <w:font w:name="等线">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21E33"/>
    <w:multiLevelType w:val="multilevel"/>
    <w:tmpl w:val="9AFC34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47351C6"/>
    <w:multiLevelType w:val="multilevel"/>
    <w:tmpl w:val="B12085FE"/>
    <w:lvl w:ilvl="0">
      <w:start w:val="1"/>
      <w:numFmt w:val="lowerLetter"/>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FB3897"/>
    <w:multiLevelType w:val="multilevel"/>
    <w:tmpl w:val="5A76EB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8E27E4B"/>
    <w:multiLevelType w:val="multilevel"/>
    <w:tmpl w:val="BEFEB23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99536DB"/>
    <w:multiLevelType w:val="multilevel"/>
    <w:tmpl w:val="5DC24AEA"/>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D95003A"/>
    <w:multiLevelType w:val="multilevel"/>
    <w:tmpl w:val="B6D6E80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0BD7FE0"/>
    <w:multiLevelType w:val="multilevel"/>
    <w:tmpl w:val="3440FF9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9A76B4A"/>
    <w:multiLevelType w:val="multilevel"/>
    <w:tmpl w:val="8A602D9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D7D7FF3"/>
    <w:multiLevelType w:val="multilevel"/>
    <w:tmpl w:val="CD189CC0"/>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7"/>
  </w:num>
  <w:num w:numId="3">
    <w:abstractNumId w:val="3"/>
  </w:num>
  <w:num w:numId="4">
    <w:abstractNumId w:val="4"/>
  </w:num>
  <w:num w:numId="5">
    <w:abstractNumId w:val="1"/>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DD"/>
    <w:rsid w:val="001014E9"/>
    <w:rsid w:val="004D6B29"/>
    <w:rsid w:val="006379B2"/>
    <w:rsid w:val="007212B5"/>
    <w:rsid w:val="00E161DD"/>
    <w:rsid w:val="00EE2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4A6DF"/>
  <w15:docId w15:val="{543C8D3B-08EC-4FFD-87A1-A6F3134E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A0707"/>
      <w:sz w:val="9"/>
      <w:szCs w:val="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A0707"/>
      <w:sz w:val="14"/>
      <w:szCs w:val="14"/>
      <w:u w:val="none"/>
    </w:rPr>
  </w:style>
  <w:style w:type="paragraph" w:styleId="BodyText">
    <w:name w:val="Body Text"/>
    <w:basedOn w:val="Normal"/>
    <w:link w:val="BodyTextChar"/>
    <w:qFormat/>
    <w:pPr>
      <w:spacing w:line="379" w:lineRule="auto"/>
      <w:ind w:firstLine="20"/>
    </w:pPr>
    <w:rPr>
      <w:rFonts w:ascii="Times New Roman" w:eastAsia="Times New Roman" w:hAnsi="Times New Roman" w:cs="Times New Roman"/>
    </w:rPr>
  </w:style>
  <w:style w:type="paragraph" w:customStyle="1" w:styleId="Tablecaption0">
    <w:name w:val="Table caption"/>
    <w:basedOn w:val="Normal"/>
    <w:link w:val="Tablecaption"/>
    <w:pPr>
      <w:spacing w:line="281" w:lineRule="auto"/>
      <w:ind w:firstLine="370"/>
    </w:pPr>
    <w:rPr>
      <w:rFonts w:ascii="Times New Roman" w:eastAsia="Times New Roman" w:hAnsi="Times New Roman" w:cs="Times New Roman"/>
    </w:rPr>
  </w:style>
  <w:style w:type="paragraph" w:customStyle="1" w:styleId="Other0">
    <w:name w:val="Other"/>
    <w:basedOn w:val="Normal"/>
    <w:link w:val="Other"/>
    <w:pPr>
      <w:spacing w:line="379" w:lineRule="auto"/>
      <w:ind w:firstLine="20"/>
    </w:pPr>
    <w:rPr>
      <w:rFonts w:ascii="Times New Roman" w:eastAsia="Times New Roman" w:hAnsi="Times New Roman" w:cs="Times New Roman"/>
    </w:rPr>
  </w:style>
  <w:style w:type="paragraph" w:customStyle="1" w:styleId="Bodytext30">
    <w:name w:val="Body text (3)"/>
    <w:basedOn w:val="Normal"/>
    <w:link w:val="Bodytext3"/>
    <w:pPr>
      <w:ind w:hanging="1780"/>
    </w:pPr>
    <w:rPr>
      <w:rFonts w:ascii="Times New Roman" w:eastAsia="Times New Roman" w:hAnsi="Times New Roman" w:cs="Times New Roman"/>
      <w:color w:val="FA0707"/>
      <w:sz w:val="9"/>
      <w:szCs w:val="9"/>
    </w:rPr>
  </w:style>
  <w:style w:type="paragraph" w:customStyle="1" w:styleId="Bodytext20">
    <w:name w:val="Body text (2)"/>
    <w:basedOn w:val="Normal"/>
    <w:link w:val="Bodytext2"/>
    <w:pPr>
      <w:spacing w:line="223" w:lineRule="auto"/>
      <w:ind w:hanging="1780"/>
    </w:pPr>
    <w:rPr>
      <w:rFonts w:ascii="Times New Roman" w:eastAsia="Times New Roman" w:hAnsi="Times New Roman" w:cs="Times New Roman"/>
      <w:color w:val="FA0707"/>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qcv7kcUpdOPs0QxU1LR9n5ebQ==">CgMxLjAyCGguZ2pkZ3hzOAByITE0OXJOSDBISmVETFhpOTg1VWpqYnBYZ3hocGFQOGR1Mg==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1093</Words>
  <Characters>5556</Characters>
  <Application>Microsoft Office Word</Application>
  <DocSecurity>0</DocSecurity>
  <Lines>277</Lines>
  <Paragraphs>246</Paragraphs>
  <ScaleCrop>false</ScaleCrop>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CamScanner</dc:creator>
  <cp:lastModifiedBy>Nguyen Thi Quynh Trang</cp:lastModifiedBy>
  <cp:revision>6</cp:revision>
  <dcterms:created xsi:type="dcterms:W3CDTF">2024-05-07T03:41:00Z</dcterms:created>
  <dcterms:modified xsi:type="dcterms:W3CDTF">2024-05-08T08:59:00Z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e75269af740b32758e8561be37780d379ef7876755d2ec386f314724b64eca47</vt:lpwstr>
  </property>
</Properties>
</file>