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764CE" w:rsidRPr="004B1268" w:rsidRDefault="007F5E41" w:rsidP="0022436A">
      <w:pPr>
        <w:pBdr>
          <w:top w:val="nil"/>
          <w:left w:val="nil"/>
          <w:bottom w:val="nil"/>
          <w:right w:val="nil"/>
          <w:between w:val="nil"/>
        </w:pBdr>
        <w:spacing w:after="120" w:line="360" w:lineRule="auto"/>
        <w:jc w:val="both"/>
        <w:rPr>
          <w:rFonts w:ascii="Arial" w:eastAsia="Arial" w:hAnsi="Arial" w:cs="Arial"/>
          <w:b/>
          <w:color w:val="010000"/>
          <w:sz w:val="20"/>
          <w:szCs w:val="20"/>
        </w:rPr>
      </w:pPr>
      <w:r w:rsidRPr="004B1268">
        <w:rPr>
          <w:rFonts w:ascii="Arial" w:hAnsi="Arial" w:cs="Arial"/>
          <w:b/>
          <w:color w:val="010000"/>
          <w:sz w:val="20"/>
        </w:rPr>
        <w:t>CMM: Board Resolution</w:t>
      </w:r>
    </w:p>
    <w:p w14:paraId="00000002" w14:textId="77777777" w:rsidR="002764CE" w:rsidRPr="004B1268" w:rsidRDefault="007F5E41" w:rsidP="0022436A">
      <w:pPr>
        <w:pBdr>
          <w:top w:val="nil"/>
          <w:left w:val="nil"/>
          <w:bottom w:val="nil"/>
          <w:right w:val="nil"/>
          <w:between w:val="nil"/>
        </w:pBdr>
        <w:spacing w:after="120" w:line="360" w:lineRule="auto"/>
        <w:jc w:val="both"/>
        <w:rPr>
          <w:rFonts w:ascii="Arial" w:eastAsia="Arial" w:hAnsi="Arial" w:cs="Arial"/>
          <w:color w:val="010000"/>
          <w:sz w:val="20"/>
          <w:szCs w:val="20"/>
        </w:rPr>
      </w:pPr>
      <w:r w:rsidRPr="004B1268">
        <w:rPr>
          <w:rFonts w:ascii="Arial" w:hAnsi="Arial" w:cs="Arial"/>
          <w:color w:val="010000"/>
          <w:sz w:val="20"/>
        </w:rPr>
        <w:t xml:space="preserve">On May 3, 2024, </w:t>
      </w:r>
      <w:proofErr w:type="spellStart"/>
      <w:r w:rsidRPr="004B1268">
        <w:rPr>
          <w:rFonts w:ascii="Arial" w:hAnsi="Arial" w:cs="Arial"/>
          <w:color w:val="010000"/>
          <w:sz w:val="20"/>
        </w:rPr>
        <w:t>Camimex</w:t>
      </w:r>
      <w:proofErr w:type="spellEnd"/>
      <w:r w:rsidRPr="004B1268">
        <w:rPr>
          <w:rFonts w:ascii="Arial" w:hAnsi="Arial" w:cs="Arial"/>
          <w:color w:val="010000"/>
          <w:sz w:val="20"/>
        </w:rPr>
        <w:t xml:space="preserve"> Joint Stock Company announced Resolution No. 0305/NQ.HDQT.CMC.24 as follows: </w:t>
      </w:r>
    </w:p>
    <w:p w14:paraId="00000003"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 xml:space="preserve">Article 1: Approve the offering results and the completion of the public offering of </w:t>
      </w:r>
      <w:proofErr w:type="spellStart"/>
      <w:r w:rsidRPr="004B1268">
        <w:rPr>
          <w:rFonts w:ascii="Arial" w:hAnsi="Arial" w:cs="Arial"/>
          <w:color w:val="010000"/>
          <w:sz w:val="20"/>
        </w:rPr>
        <w:t>Camimex</w:t>
      </w:r>
      <w:proofErr w:type="spellEnd"/>
      <w:r w:rsidRPr="004B1268">
        <w:rPr>
          <w:rFonts w:ascii="Arial" w:hAnsi="Arial" w:cs="Arial"/>
          <w:color w:val="010000"/>
          <w:sz w:val="20"/>
        </w:rPr>
        <w:t xml:space="preserve"> Joint Stock Company, specifically as follows:</w:t>
      </w:r>
    </w:p>
    <w:p w14:paraId="00000004"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 Number of shares offered: 3,400,000 shares</w:t>
      </w:r>
    </w:p>
    <w:p w14:paraId="00000005"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 Number of shares registered to buy and paid for as of May 2, 2024: 3,400,000 shares</w:t>
      </w:r>
    </w:p>
    <w:p w14:paraId="00000006"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 Number of investors registering to buy shares: 01 individual investor</w:t>
      </w:r>
    </w:p>
    <w:p w14:paraId="00000007"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 Number of shares successfully offered: 3,400,000 shares</w:t>
      </w:r>
    </w:p>
    <w:p w14:paraId="00000008"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 End date of the offering: May 02, 2024</w:t>
      </w:r>
    </w:p>
    <w:p w14:paraId="00000009"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Article 2. Terms of enforcement:</w:t>
      </w:r>
    </w:p>
    <w:p w14:paraId="0000000A"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This Resolution takes effect from the date of its signing.</w:t>
      </w:r>
    </w:p>
    <w:p w14:paraId="0000000B" w14:textId="77777777"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Article 3. Implementation:</w:t>
      </w:r>
    </w:p>
    <w:p w14:paraId="0000000C" w14:textId="18207C28"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 xml:space="preserve">The Board of Directors authorizes the Chair of the Board of Directors to perform the necessary work to report the results of the public offering of shares to the State Securities Commission, and at the same time carry out procedures for depository registration and register to trade additionally offered shares </w:t>
      </w:r>
      <w:r w:rsidR="0022436A">
        <w:rPr>
          <w:rFonts w:ascii="Arial" w:hAnsi="Arial" w:cs="Arial"/>
          <w:color w:val="010000"/>
          <w:sz w:val="20"/>
        </w:rPr>
        <w:t>following</w:t>
      </w:r>
      <w:r w:rsidRPr="004B1268">
        <w:rPr>
          <w:rFonts w:ascii="Arial" w:hAnsi="Arial" w:cs="Arial"/>
          <w:color w:val="010000"/>
          <w:sz w:val="20"/>
        </w:rPr>
        <w:t xml:space="preserve"> regulations.</w:t>
      </w:r>
    </w:p>
    <w:p w14:paraId="0000000D" w14:textId="384BB679" w:rsidR="002764CE" w:rsidRPr="004B1268" w:rsidRDefault="007F5E41" w:rsidP="0022436A">
      <w:pPr>
        <w:spacing w:after="120" w:line="360" w:lineRule="auto"/>
        <w:jc w:val="both"/>
        <w:rPr>
          <w:rFonts w:ascii="Arial" w:eastAsia="Arial" w:hAnsi="Arial" w:cs="Arial"/>
          <w:color w:val="010000"/>
          <w:sz w:val="20"/>
          <w:szCs w:val="20"/>
        </w:rPr>
      </w:pPr>
      <w:r w:rsidRPr="004B1268">
        <w:rPr>
          <w:rFonts w:ascii="Arial" w:hAnsi="Arial" w:cs="Arial"/>
          <w:color w:val="010000"/>
          <w:sz w:val="20"/>
        </w:rPr>
        <w:t xml:space="preserve">Members of the Board of Directors, the Board of Managers, Departments within the Company, National Securities </w:t>
      </w:r>
      <w:r w:rsidR="0022436A">
        <w:rPr>
          <w:rFonts w:ascii="Arial" w:hAnsi="Arial" w:cs="Arial"/>
          <w:color w:val="010000"/>
          <w:sz w:val="20"/>
        </w:rPr>
        <w:t>Incorporation</w:t>
      </w:r>
      <w:r w:rsidRPr="004B1268">
        <w:rPr>
          <w:rFonts w:ascii="Arial" w:hAnsi="Arial" w:cs="Arial"/>
          <w:color w:val="010000"/>
          <w:sz w:val="20"/>
        </w:rPr>
        <w:t>, relevant Organizations</w:t>
      </w:r>
      <w:r w:rsidR="0022436A">
        <w:rPr>
          <w:rFonts w:ascii="Arial" w:hAnsi="Arial" w:cs="Arial"/>
          <w:color w:val="010000"/>
          <w:sz w:val="20"/>
        </w:rPr>
        <w:t>,</w:t>
      </w:r>
      <w:r w:rsidRPr="004B1268">
        <w:rPr>
          <w:rFonts w:ascii="Arial" w:hAnsi="Arial" w:cs="Arial"/>
          <w:color w:val="010000"/>
          <w:sz w:val="20"/>
        </w:rPr>
        <w:t xml:space="preserve"> and Individuals are responsible for implementing this Resolution </w:t>
      </w:r>
      <w:r w:rsidR="0022436A">
        <w:rPr>
          <w:rFonts w:ascii="Arial" w:hAnsi="Arial" w:cs="Arial"/>
          <w:color w:val="010000"/>
          <w:sz w:val="20"/>
        </w:rPr>
        <w:t>following</w:t>
      </w:r>
      <w:bookmarkStart w:id="0" w:name="_GoBack"/>
      <w:bookmarkEnd w:id="0"/>
      <w:r w:rsidRPr="004B1268">
        <w:rPr>
          <w:rFonts w:ascii="Arial" w:hAnsi="Arial" w:cs="Arial"/>
          <w:color w:val="010000"/>
          <w:sz w:val="20"/>
        </w:rPr>
        <w:t xml:space="preserve"> the provisions of Law and the Company Charter.</w:t>
      </w:r>
    </w:p>
    <w:sectPr w:rsidR="002764CE" w:rsidRPr="004B1268" w:rsidSect="00DD64F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CE"/>
    <w:rsid w:val="0022436A"/>
    <w:rsid w:val="002764CE"/>
    <w:rsid w:val="004B1268"/>
    <w:rsid w:val="007F5E41"/>
    <w:rsid w:val="00DD64F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A3F5C"/>
      <w:w w:val="6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A3F5C"/>
      <w:sz w:val="64"/>
      <w:szCs w:val="64"/>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CA3F5C"/>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254" w:lineRule="auto"/>
      <w:ind w:firstLine="4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4" w:lineRule="auto"/>
      <w:ind w:firstLine="4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color w:val="CA3F5C"/>
      <w:w w:val="60"/>
      <w:sz w:val="22"/>
      <w:szCs w:val="22"/>
    </w:rPr>
  </w:style>
  <w:style w:type="paragraph" w:customStyle="1" w:styleId="Bodytext50">
    <w:name w:val="Body text (5)"/>
    <w:basedOn w:val="Normal"/>
    <w:link w:val="Bodytext5"/>
    <w:pPr>
      <w:jc w:val="right"/>
    </w:pPr>
    <w:rPr>
      <w:rFonts w:ascii="Arial" w:eastAsia="Arial" w:hAnsi="Arial" w:cs="Arial"/>
      <w:color w:val="CA3F5C"/>
      <w:sz w:val="64"/>
      <w:szCs w:val="64"/>
    </w:rPr>
  </w:style>
  <w:style w:type="paragraph" w:customStyle="1" w:styleId="Bodytext40">
    <w:name w:val="Body text (4)"/>
    <w:basedOn w:val="Normal"/>
    <w:link w:val="Bodytext4"/>
    <w:pPr>
      <w:jc w:val="right"/>
    </w:pPr>
    <w:rPr>
      <w:rFonts w:ascii="Arial" w:eastAsia="Arial" w:hAnsi="Arial" w:cs="Arial"/>
      <w:i/>
      <w:iCs/>
      <w:color w:val="CA3F5C"/>
      <w:sz w:val="19"/>
      <w:szCs w:val="19"/>
    </w:rPr>
  </w:style>
  <w:style w:type="paragraph" w:customStyle="1" w:styleId="Heading11">
    <w:name w:val="Heading #1"/>
    <w:basedOn w:val="Normal"/>
    <w:link w:val="Heading10"/>
    <w:pPr>
      <w:jc w:val="center"/>
      <w:outlineLvl w:val="0"/>
    </w:pPr>
    <w:rPr>
      <w:rFonts w:ascii="Arial" w:eastAsia="Arial" w:hAnsi="Arial" w:cs="Arial"/>
      <w:sz w:val="44"/>
      <w:szCs w:val="44"/>
    </w:rPr>
  </w:style>
  <w:style w:type="paragraph" w:customStyle="1" w:styleId="Bodytext20">
    <w:name w:val="Body text (2)"/>
    <w:basedOn w:val="Normal"/>
    <w:link w:val="Bodytext2"/>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a8N3IjJLAykDm40kUCrHIdrBOg==">CgMxLjA4AHIhMXo2ODlSLVhHQkpodThjMFBHMEpwN3VxOHczSVJhSklC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1092</Characters>
  <Application>Microsoft Office Word</Application>
  <DocSecurity>0</DocSecurity>
  <Lines>20</Lines>
  <Paragraphs>13</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2024-05-06T06:57:00Z</dcterms:created>
  <dcterms:modified xsi:type="dcterms:W3CDTF">2024-05-07T06:52:00Z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904d30524f6f5ab1dea9cf5b9c5d9343a59d8fab6ff29564fd40bb3ef99b3ea9</vt:lpwstr>
  </property>
</Properties>
</file>