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67810" w14:textId="77777777" w:rsidR="00A25737" w:rsidRPr="00D03ADA" w:rsidRDefault="00A25737" w:rsidP="00682410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2"/>
        </w:rPr>
      </w:pPr>
      <w:r w:rsidRPr="00D03ADA">
        <w:rPr>
          <w:rFonts w:ascii="Arial" w:hAnsi="Arial" w:cs="Arial"/>
          <w:b/>
          <w:color w:val="010000"/>
          <w:sz w:val="20"/>
        </w:rPr>
        <w:t>DAE: Board Resolution</w:t>
      </w:r>
    </w:p>
    <w:p w14:paraId="2F28EB95" w14:textId="77777777" w:rsidR="00FB63B6" w:rsidRPr="00D03ADA" w:rsidRDefault="00A25737" w:rsidP="00682410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2"/>
        </w:rPr>
      </w:pPr>
      <w:r w:rsidRPr="00D03ADA">
        <w:rPr>
          <w:rFonts w:ascii="Arial" w:hAnsi="Arial" w:cs="Arial"/>
          <w:color w:val="010000"/>
          <w:sz w:val="20"/>
        </w:rPr>
        <w:t>On May 4, 2024, Educational Book JSC In Da Nang City announced Resolution No. 03/NQ-HDQT as follows:</w:t>
      </w:r>
    </w:p>
    <w:p w14:paraId="4FE29103" w14:textId="6AF29C62" w:rsidR="00FB63B6" w:rsidRPr="00D03ADA" w:rsidRDefault="000D0F0E" w:rsidP="00682410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03ADA">
        <w:rPr>
          <w:rFonts w:ascii="Arial" w:hAnsi="Arial" w:cs="Arial"/>
          <w:color w:val="010000"/>
          <w:sz w:val="20"/>
        </w:rPr>
        <w:t>Article 1: Pay dividend</w:t>
      </w:r>
      <w:r w:rsidR="00B644FC" w:rsidRPr="00D03ADA">
        <w:rPr>
          <w:rFonts w:ascii="Arial" w:hAnsi="Arial" w:cs="Arial"/>
          <w:color w:val="010000"/>
          <w:sz w:val="20"/>
        </w:rPr>
        <w:t>s in</w:t>
      </w:r>
      <w:r w:rsidRPr="00D03ADA">
        <w:rPr>
          <w:rFonts w:ascii="Arial" w:hAnsi="Arial" w:cs="Arial"/>
          <w:color w:val="010000"/>
          <w:sz w:val="20"/>
        </w:rPr>
        <w:t xml:space="preserve"> 2023 at the rate of 12% per share (For every share, shareholders </w:t>
      </w:r>
      <w:r w:rsidR="00B644FC" w:rsidRPr="00D03ADA">
        <w:rPr>
          <w:rFonts w:ascii="Arial" w:hAnsi="Arial" w:cs="Arial"/>
          <w:color w:val="010000"/>
          <w:sz w:val="20"/>
        </w:rPr>
        <w:t>receive</w:t>
      </w:r>
      <w:r w:rsidRPr="00D03ADA">
        <w:rPr>
          <w:rFonts w:ascii="Arial" w:hAnsi="Arial" w:cs="Arial"/>
          <w:color w:val="010000"/>
          <w:sz w:val="20"/>
        </w:rPr>
        <w:t xml:space="preserve"> VND 1,200) in cash according to Annual General Mandate 2024 No. 01</w:t>
      </w:r>
      <w:r w:rsidR="00B644FC" w:rsidRPr="00D03ADA">
        <w:rPr>
          <w:rFonts w:ascii="Arial" w:hAnsi="Arial" w:cs="Arial"/>
          <w:color w:val="010000"/>
          <w:sz w:val="20"/>
        </w:rPr>
        <w:t>/NQ-</w:t>
      </w:r>
      <w:r w:rsidRPr="00D03ADA">
        <w:rPr>
          <w:rFonts w:ascii="Arial" w:hAnsi="Arial" w:cs="Arial"/>
          <w:color w:val="010000"/>
          <w:sz w:val="20"/>
        </w:rPr>
        <w:t>DAEBCO approved on April 23, 2024:</w:t>
      </w:r>
    </w:p>
    <w:p w14:paraId="41E210C8" w14:textId="77777777" w:rsidR="00FB63B6" w:rsidRPr="00D03ADA" w:rsidRDefault="000D0F0E" w:rsidP="00682410">
      <w:pPr>
        <w:pStyle w:val="Vnbnnidung0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03ADA">
        <w:rPr>
          <w:rFonts w:ascii="Arial" w:hAnsi="Arial" w:cs="Arial"/>
          <w:color w:val="010000"/>
          <w:sz w:val="20"/>
        </w:rPr>
        <w:t>Record date: May 22, 2024.</w:t>
      </w:r>
      <w:bookmarkStart w:id="0" w:name="_GoBack"/>
      <w:bookmarkEnd w:id="0"/>
    </w:p>
    <w:p w14:paraId="18AAA9B1" w14:textId="77777777" w:rsidR="00FB63B6" w:rsidRPr="00D03ADA" w:rsidRDefault="000D0F0E" w:rsidP="00682410">
      <w:pPr>
        <w:pStyle w:val="Vnbnnidung0"/>
        <w:numPr>
          <w:ilvl w:val="0"/>
          <w:numId w:val="3"/>
        </w:numPr>
        <w:tabs>
          <w:tab w:val="left" w:pos="284"/>
          <w:tab w:val="left" w:pos="350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03ADA">
        <w:rPr>
          <w:rFonts w:ascii="Arial" w:hAnsi="Arial" w:cs="Arial"/>
          <w:color w:val="010000"/>
          <w:sz w:val="20"/>
        </w:rPr>
        <w:t>Payment date: June 07, 2024.</w:t>
      </w:r>
    </w:p>
    <w:p w14:paraId="663CA764" w14:textId="45AA0293" w:rsidR="00FB63B6" w:rsidRPr="00D03ADA" w:rsidRDefault="000D0F0E" w:rsidP="00682410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03ADA">
        <w:rPr>
          <w:rFonts w:ascii="Arial" w:hAnsi="Arial" w:cs="Arial"/>
          <w:color w:val="010000"/>
          <w:sz w:val="20"/>
        </w:rPr>
        <w:t>Article 2:</w:t>
      </w:r>
      <w:r w:rsidR="00B644FC" w:rsidRPr="00D03ADA">
        <w:rPr>
          <w:rFonts w:ascii="Arial" w:hAnsi="Arial" w:cs="Arial"/>
          <w:color w:val="010000"/>
          <w:sz w:val="20"/>
        </w:rPr>
        <w:t xml:space="preserve"> Approve dismissing Mr. Nguyen Vu Thanh Binh from</w:t>
      </w:r>
      <w:r w:rsidRPr="00D03ADA">
        <w:rPr>
          <w:rFonts w:ascii="Arial" w:hAnsi="Arial" w:cs="Arial"/>
          <w:color w:val="010000"/>
          <w:sz w:val="20"/>
        </w:rPr>
        <w:t xml:space="preserve"> the position of </w:t>
      </w:r>
      <w:r w:rsidR="00B644FC" w:rsidRPr="00D03ADA">
        <w:rPr>
          <w:rFonts w:ascii="Arial" w:hAnsi="Arial" w:cs="Arial"/>
          <w:color w:val="010000"/>
          <w:sz w:val="20"/>
        </w:rPr>
        <w:t xml:space="preserve">the </w:t>
      </w:r>
      <w:r w:rsidRPr="00D03ADA">
        <w:rPr>
          <w:rFonts w:ascii="Arial" w:hAnsi="Arial" w:cs="Arial"/>
          <w:color w:val="010000"/>
          <w:sz w:val="20"/>
        </w:rPr>
        <w:t>Company</w:t>
      </w:r>
      <w:r w:rsidR="00B644FC" w:rsidRPr="00D03ADA">
        <w:rPr>
          <w:rFonts w:ascii="Arial" w:hAnsi="Arial" w:cs="Arial"/>
          <w:color w:val="010000"/>
          <w:sz w:val="20"/>
        </w:rPr>
        <w:t>’s Secretariat</w:t>
      </w:r>
      <w:r w:rsidRPr="00D03ADA">
        <w:rPr>
          <w:rFonts w:ascii="Arial" w:hAnsi="Arial" w:cs="Arial"/>
          <w:color w:val="010000"/>
          <w:sz w:val="20"/>
        </w:rPr>
        <w:t xml:space="preserve"> and Information Publisher for from May 4, 2024.</w:t>
      </w:r>
    </w:p>
    <w:p w14:paraId="3FEE9B18" w14:textId="38857825" w:rsidR="00FB63B6" w:rsidRPr="00D03ADA" w:rsidRDefault="000D0F0E" w:rsidP="00682410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03ADA">
        <w:rPr>
          <w:rFonts w:ascii="Arial" w:hAnsi="Arial" w:cs="Arial"/>
          <w:color w:val="010000"/>
          <w:sz w:val="20"/>
        </w:rPr>
        <w:t xml:space="preserve">Article 3: Appoint Mr. Tran Trong Hieu to hold the position of </w:t>
      </w:r>
      <w:r w:rsidR="00D03ADA" w:rsidRPr="00D03ADA">
        <w:rPr>
          <w:rFonts w:ascii="Arial" w:hAnsi="Arial" w:cs="Arial"/>
          <w:color w:val="010000"/>
          <w:sz w:val="20"/>
        </w:rPr>
        <w:t xml:space="preserve">the </w:t>
      </w:r>
      <w:r w:rsidRPr="00D03ADA">
        <w:rPr>
          <w:rFonts w:ascii="Arial" w:hAnsi="Arial" w:cs="Arial"/>
          <w:color w:val="010000"/>
          <w:sz w:val="20"/>
        </w:rPr>
        <w:t>Company</w:t>
      </w:r>
      <w:r w:rsidR="00D03ADA" w:rsidRPr="00D03ADA">
        <w:rPr>
          <w:rFonts w:ascii="Arial" w:hAnsi="Arial" w:cs="Arial"/>
          <w:color w:val="010000"/>
          <w:sz w:val="20"/>
        </w:rPr>
        <w:t>’s Secretariat</w:t>
      </w:r>
      <w:r w:rsidRPr="00D03ADA">
        <w:rPr>
          <w:rFonts w:ascii="Arial" w:hAnsi="Arial" w:cs="Arial"/>
          <w:color w:val="010000"/>
          <w:sz w:val="20"/>
        </w:rPr>
        <w:t>, Person in charge of Corporate Governance, and Information Publisher from May 5, 2024.</w:t>
      </w:r>
    </w:p>
    <w:p w14:paraId="3FC0B38C" w14:textId="77777777" w:rsidR="00FB63B6" w:rsidRPr="00D03ADA" w:rsidRDefault="000D0F0E" w:rsidP="00682410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03ADA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p w14:paraId="5EB4D4CE" w14:textId="2B4EDB80" w:rsidR="00FB63B6" w:rsidRPr="00D03ADA" w:rsidRDefault="000D0F0E" w:rsidP="00682410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03ADA">
        <w:rPr>
          <w:rFonts w:ascii="Arial" w:hAnsi="Arial" w:cs="Arial"/>
          <w:color w:val="010000"/>
          <w:sz w:val="20"/>
        </w:rPr>
        <w:t xml:space="preserve">Members of the Board of Directors, the Supervisory Board, the Executive Board, relevant </w:t>
      </w:r>
      <w:r w:rsidR="00B644FC" w:rsidRPr="00D03ADA">
        <w:rPr>
          <w:rFonts w:ascii="Arial" w:hAnsi="Arial" w:cs="Arial"/>
          <w:color w:val="010000"/>
          <w:sz w:val="20"/>
        </w:rPr>
        <w:t>departments</w:t>
      </w:r>
      <w:r w:rsidRPr="00D03ADA">
        <w:rPr>
          <w:rFonts w:ascii="Arial" w:hAnsi="Arial" w:cs="Arial"/>
          <w:color w:val="010000"/>
          <w:sz w:val="20"/>
        </w:rPr>
        <w:t>, Mr. Tran Trong Hieu and Mr. Nguyen Vu Thanh Binh are responsible for implementing the above Resolution.</w:t>
      </w:r>
    </w:p>
    <w:sectPr w:rsidR="00FB63B6" w:rsidRPr="00D03ADA" w:rsidSect="006D45CE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2BE0C" w14:textId="77777777" w:rsidR="00D40CFD" w:rsidRDefault="00D40CFD">
      <w:r>
        <w:separator/>
      </w:r>
    </w:p>
  </w:endnote>
  <w:endnote w:type="continuationSeparator" w:id="0">
    <w:p w14:paraId="3785BE8B" w14:textId="77777777" w:rsidR="00D40CFD" w:rsidRDefault="00D4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11E01" w14:textId="77777777" w:rsidR="00D40CFD" w:rsidRDefault="00D40CFD"/>
  </w:footnote>
  <w:footnote w:type="continuationSeparator" w:id="0">
    <w:p w14:paraId="704E0DCC" w14:textId="77777777" w:rsidR="00D40CFD" w:rsidRDefault="00D40C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EB8"/>
    <w:multiLevelType w:val="multilevel"/>
    <w:tmpl w:val="8BF0EDD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5850AA"/>
    <w:multiLevelType w:val="multilevel"/>
    <w:tmpl w:val="3A202FC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75F8E"/>
    <w:multiLevelType w:val="hybridMultilevel"/>
    <w:tmpl w:val="FA401D16"/>
    <w:lvl w:ilvl="0" w:tplc="C41CF9D6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EE6A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B683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6"/>
    <w:rsid w:val="000D0F0E"/>
    <w:rsid w:val="002F2274"/>
    <w:rsid w:val="003D755D"/>
    <w:rsid w:val="00682410"/>
    <w:rsid w:val="006D45CE"/>
    <w:rsid w:val="00A25737"/>
    <w:rsid w:val="00B644FC"/>
    <w:rsid w:val="00D03ADA"/>
    <w:rsid w:val="00D40CFD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CB7FB"/>
  <w15:docId w15:val="{70B3F7BF-D22A-4583-A7E2-EAF5F8B7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7B2033"/>
      <w:sz w:val="15"/>
      <w:szCs w:val="15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7B2033"/>
      <w:sz w:val="15"/>
      <w:szCs w:val="15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2024-05-07T03:47:00Z</dcterms:created>
  <dcterms:modified xsi:type="dcterms:W3CDTF">2024-05-08T04:19:00Z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6fd726df508bb9faf644d8e8d123c599ba41f834bc68c8726aaba15deef7511e</vt:lpwstr>
  </property>
</Properties>
</file>