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A00A4" w14:textId="77777777" w:rsidR="006F0F5E" w:rsidRPr="006C46E0" w:rsidRDefault="006F0F5E" w:rsidP="00326FD7">
      <w:pPr>
        <w:pStyle w:val="Vnbnnidung20"/>
        <w:tabs>
          <w:tab w:val="left" w:pos="284"/>
          <w:tab w:val="left" w:pos="5751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bookmarkStart w:id="0" w:name="_GoBack"/>
      <w:r w:rsidRPr="006C46E0">
        <w:rPr>
          <w:rFonts w:ascii="Arial" w:hAnsi="Arial" w:cs="Arial"/>
          <w:color w:val="010000"/>
          <w:sz w:val="20"/>
        </w:rPr>
        <w:t>DCH: Board Resolution</w:t>
      </w:r>
    </w:p>
    <w:p w14:paraId="13F785FF" w14:textId="77777777" w:rsidR="00D253AA" w:rsidRPr="006C46E0" w:rsidRDefault="006F0F5E" w:rsidP="00326FD7">
      <w:pPr>
        <w:pStyle w:val="Vnbnnidung20"/>
        <w:tabs>
          <w:tab w:val="left" w:pos="284"/>
          <w:tab w:val="left" w:pos="5751"/>
        </w:tabs>
        <w:spacing w:after="120" w:line="360" w:lineRule="auto"/>
        <w:ind w:firstLine="0"/>
        <w:jc w:val="both"/>
        <w:rPr>
          <w:rFonts w:ascii="Arial" w:hAnsi="Arial" w:cs="Arial"/>
          <w:b w:val="0"/>
          <w:color w:val="010000"/>
          <w:sz w:val="20"/>
        </w:rPr>
      </w:pPr>
      <w:r w:rsidRPr="006C46E0">
        <w:rPr>
          <w:rFonts w:ascii="Arial" w:hAnsi="Arial" w:cs="Arial"/>
          <w:b w:val="0"/>
          <w:color w:val="010000"/>
          <w:sz w:val="20"/>
        </w:rPr>
        <w:t>On April 15, 2024, Ha Noi cadastral survey Joint stock Company announced Resolution No. 02/2024/NQ-HDQT on the implementation of the dividend prepayment in 2023 in cash as follows:</w:t>
      </w:r>
    </w:p>
    <w:p w14:paraId="19DC4934" w14:textId="77777777" w:rsidR="00D253AA" w:rsidRPr="006C46E0" w:rsidRDefault="00CB4343" w:rsidP="00326FD7">
      <w:pPr>
        <w:pStyle w:val="Vnbnnidung0"/>
        <w:tabs>
          <w:tab w:val="left" w:pos="284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6C46E0">
        <w:rPr>
          <w:rFonts w:ascii="Arial" w:hAnsi="Arial" w:cs="Arial"/>
          <w:color w:val="010000"/>
          <w:sz w:val="20"/>
        </w:rPr>
        <w:t>Article 1: Approve the dividend prepayment in 2023 in cash as follows:</w:t>
      </w:r>
    </w:p>
    <w:p w14:paraId="32F100E5" w14:textId="0411787C" w:rsidR="00D253AA" w:rsidRPr="006C46E0" w:rsidRDefault="00CB4343" w:rsidP="00326FD7">
      <w:pPr>
        <w:pStyle w:val="Vnbnnidung0"/>
        <w:numPr>
          <w:ilvl w:val="0"/>
          <w:numId w:val="1"/>
        </w:numPr>
        <w:tabs>
          <w:tab w:val="left" w:pos="284"/>
          <w:tab w:val="left" w:pos="998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6C46E0">
        <w:rPr>
          <w:rFonts w:ascii="Arial" w:hAnsi="Arial" w:cs="Arial"/>
          <w:color w:val="010000"/>
          <w:sz w:val="20"/>
        </w:rPr>
        <w:t>Payment rate: 1</w:t>
      </w:r>
      <w:r w:rsidR="006C46E0" w:rsidRPr="006C46E0">
        <w:rPr>
          <w:rFonts w:ascii="Arial" w:hAnsi="Arial" w:cs="Arial"/>
          <w:color w:val="010000"/>
          <w:sz w:val="20"/>
        </w:rPr>
        <w:t>%/</w:t>
      </w:r>
      <w:r w:rsidRPr="006C46E0">
        <w:rPr>
          <w:rFonts w:ascii="Arial" w:hAnsi="Arial" w:cs="Arial"/>
          <w:color w:val="010000"/>
          <w:sz w:val="20"/>
        </w:rPr>
        <w:t>charter capital (01 share equivalent to VND 100)</w:t>
      </w:r>
    </w:p>
    <w:p w14:paraId="62BC2316" w14:textId="515320CB" w:rsidR="00D253AA" w:rsidRPr="006C46E0" w:rsidRDefault="00CB4343" w:rsidP="00326FD7">
      <w:pPr>
        <w:pStyle w:val="Vnbnnidung0"/>
        <w:numPr>
          <w:ilvl w:val="0"/>
          <w:numId w:val="1"/>
        </w:numPr>
        <w:tabs>
          <w:tab w:val="left" w:pos="284"/>
          <w:tab w:val="left" w:pos="998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6C46E0">
        <w:rPr>
          <w:rFonts w:ascii="Arial" w:hAnsi="Arial" w:cs="Arial"/>
          <w:color w:val="010000"/>
          <w:sz w:val="20"/>
        </w:rPr>
        <w:t xml:space="preserve">Record date </w:t>
      </w:r>
      <w:r w:rsidR="006C46E0" w:rsidRPr="006C46E0">
        <w:rPr>
          <w:rFonts w:ascii="Arial" w:hAnsi="Arial" w:cs="Arial"/>
          <w:color w:val="010000"/>
          <w:sz w:val="20"/>
        </w:rPr>
        <w:t>for</w:t>
      </w:r>
      <w:r w:rsidRPr="006C46E0">
        <w:rPr>
          <w:rFonts w:ascii="Arial" w:hAnsi="Arial" w:cs="Arial"/>
          <w:color w:val="010000"/>
          <w:sz w:val="20"/>
        </w:rPr>
        <w:t xml:space="preserve"> the list of shareholders to exercise the rights: May 23, 2024</w:t>
      </w:r>
    </w:p>
    <w:p w14:paraId="669AF149" w14:textId="7A9CAB52" w:rsidR="00D253AA" w:rsidRPr="006C46E0" w:rsidRDefault="00CB4343" w:rsidP="006C46E0">
      <w:pPr>
        <w:pStyle w:val="Vnbnnidung0"/>
        <w:numPr>
          <w:ilvl w:val="0"/>
          <w:numId w:val="1"/>
        </w:numPr>
        <w:tabs>
          <w:tab w:val="left" w:pos="284"/>
          <w:tab w:val="left" w:pos="998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6C46E0">
        <w:rPr>
          <w:rFonts w:ascii="Arial" w:hAnsi="Arial" w:cs="Arial"/>
          <w:color w:val="010000"/>
          <w:sz w:val="20"/>
        </w:rPr>
        <w:t xml:space="preserve">Payment date: </w:t>
      </w:r>
      <w:r w:rsidR="006C46E0" w:rsidRPr="006C46E0">
        <w:rPr>
          <w:rFonts w:ascii="Arial" w:hAnsi="Arial" w:cs="Arial"/>
          <w:color w:val="010000"/>
          <w:sz w:val="20"/>
        </w:rPr>
        <w:t>July 2, 2024</w:t>
      </w:r>
    </w:p>
    <w:p w14:paraId="612765BE" w14:textId="77777777" w:rsidR="00D253AA" w:rsidRPr="006C46E0" w:rsidRDefault="00CB4343" w:rsidP="00326FD7">
      <w:pPr>
        <w:pStyle w:val="Vnbnnidung0"/>
        <w:tabs>
          <w:tab w:val="left" w:pos="284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6C46E0">
        <w:rPr>
          <w:rFonts w:ascii="Arial" w:hAnsi="Arial" w:cs="Arial"/>
          <w:color w:val="010000"/>
          <w:sz w:val="20"/>
        </w:rPr>
        <w:t>Article 2: This Resolution is approved by the Board of Directors and takes effect from the date of its signing.</w:t>
      </w:r>
    </w:p>
    <w:p w14:paraId="3F771D43" w14:textId="77777777" w:rsidR="00D253AA" w:rsidRPr="006C46E0" w:rsidRDefault="00CB4343" w:rsidP="00326FD7">
      <w:pPr>
        <w:pStyle w:val="Vnbnnidung0"/>
        <w:tabs>
          <w:tab w:val="left" w:pos="284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6C46E0">
        <w:rPr>
          <w:rFonts w:ascii="Arial" w:hAnsi="Arial" w:cs="Arial"/>
          <w:color w:val="010000"/>
          <w:sz w:val="20"/>
        </w:rPr>
        <w:t>Article 3: Members of the Board of Directors, the Supervisory Board, the Executive Board and related units and individuals are responsible for the implementation of this Resolution./.</w:t>
      </w:r>
      <w:bookmarkEnd w:id="0"/>
    </w:p>
    <w:sectPr w:rsidR="00D253AA" w:rsidRPr="006C46E0" w:rsidSect="00326FD7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CD51D" w14:textId="77777777" w:rsidR="00D179CB" w:rsidRDefault="00D179CB">
      <w:r>
        <w:separator/>
      </w:r>
    </w:p>
  </w:endnote>
  <w:endnote w:type="continuationSeparator" w:id="0">
    <w:p w14:paraId="138734E6" w14:textId="77777777" w:rsidR="00D179CB" w:rsidRDefault="00D1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1B20C" w14:textId="77777777" w:rsidR="00D179CB" w:rsidRDefault="00D179CB"/>
  </w:footnote>
  <w:footnote w:type="continuationSeparator" w:id="0">
    <w:p w14:paraId="4812B8E5" w14:textId="77777777" w:rsidR="00D179CB" w:rsidRDefault="00D179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18AB"/>
    <w:multiLevelType w:val="multilevel"/>
    <w:tmpl w:val="7E90B9CC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AA"/>
    <w:rsid w:val="00275039"/>
    <w:rsid w:val="00326FD7"/>
    <w:rsid w:val="006C46E0"/>
    <w:rsid w:val="006F0F5E"/>
    <w:rsid w:val="00CB4343"/>
    <w:rsid w:val="00D179CB"/>
    <w:rsid w:val="00D253AA"/>
    <w:rsid w:val="00DA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7B13DB"/>
  <w15:docId w15:val="{E7F9FF49-9C01-4496-8847-C2B85B25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Vnbnnidung20">
    <w:name w:val="Văn bản nội dung (2)"/>
    <w:basedOn w:val="Normal"/>
    <w:link w:val="Vnbnnidung2"/>
    <w:pPr>
      <w:spacing w:line="252" w:lineRule="auto"/>
      <w:ind w:firstLine="51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620</Characters>
  <Application>Microsoft Office Word</Application>
  <DocSecurity>0</DocSecurity>
  <Lines>11</Lines>
  <Paragraphs>9</Paragraphs>
  <ScaleCrop>false</ScaleCrop>
  <Company>Microsoft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2024-05-07T03:47:00Z</dcterms:created>
  <dcterms:modified xsi:type="dcterms:W3CDTF">2024-05-08T02:25:00Z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6ce9c7761a1f0147df48bb4e11fd5f205f3493197e44e8c68ba49194dfe56b46</vt:lpwstr>
  </property>
</Properties>
</file>