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8671" w14:textId="77777777" w:rsidR="0063697B" w:rsidRPr="00B836F9" w:rsidRDefault="00F94767" w:rsidP="006B61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836F9">
        <w:rPr>
          <w:rFonts w:ascii="Arial" w:hAnsi="Arial" w:cs="Arial"/>
          <w:b/>
          <w:color w:val="010000"/>
          <w:sz w:val="20"/>
        </w:rPr>
        <w:t>DPC: Annual General Mandate 2024</w:t>
      </w:r>
    </w:p>
    <w:p w14:paraId="5EE2626F" w14:textId="77777777" w:rsidR="0063697B" w:rsidRPr="00B836F9" w:rsidRDefault="00F94767" w:rsidP="006B61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36F9">
        <w:rPr>
          <w:rFonts w:ascii="Arial" w:hAnsi="Arial" w:cs="Arial"/>
          <w:color w:val="010000"/>
          <w:sz w:val="20"/>
        </w:rPr>
        <w:t>On April 26, 2024, Da Nang Plastic JSC announced the General Mandate No. 01/NQ-DPC/DHDCD/2024 as follows:</w:t>
      </w:r>
      <w:bookmarkStart w:id="0" w:name="_GoBack"/>
      <w:bookmarkEnd w:id="0"/>
    </w:p>
    <w:p w14:paraId="2DE71DCF" w14:textId="77777777" w:rsidR="0063697B" w:rsidRPr="00B836F9" w:rsidRDefault="00F94767" w:rsidP="006B61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36F9">
        <w:rPr>
          <w:rFonts w:ascii="Arial" w:hAnsi="Arial" w:cs="Arial"/>
          <w:color w:val="010000"/>
          <w:sz w:val="20"/>
        </w:rPr>
        <w:t>Article 1: The General Meeting of Shareholders unanimously approved the following contents:</w:t>
      </w:r>
    </w:p>
    <w:p w14:paraId="166F4DBE" w14:textId="77777777" w:rsidR="0063697B" w:rsidRPr="00B836F9" w:rsidRDefault="00F94767" w:rsidP="006B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36F9">
        <w:rPr>
          <w:rFonts w:ascii="Arial" w:hAnsi="Arial" w:cs="Arial"/>
          <w:color w:val="010000"/>
          <w:sz w:val="20"/>
        </w:rPr>
        <w:t>Approve the Report of the Supervisory Board in 2023</w:t>
      </w:r>
    </w:p>
    <w:p w14:paraId="470626B3" w14:textId="77777777" w:rsidR="0063697B" w:rsidRPr="00B836F9" w:rsidRDefault="00F94767" w:rsidP="006B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36F9">
        <w:rPr>
          <w:rFonts w:ascii="Arial" w:hAnsi="Arial" w:cs="Arial"/>
          <w:color w:val="010000"/>
          <w:sz w:val="20"/>
        </w:rPr>
        <w:t>Approve the Accumulated Loss Treatment Method until December 31, 2023.</w:t>
      </w:r>
    </w:p>
    <w:p w14:paraId="52076F1A" w14:textId="77777777" w:rsidR="0063697B" w:rsidRPr="00B836F9" w:rsidRDefault="00F94767" w:rsidP="006B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36F9">
        <w:rPr>
          <w:rFonts w:ascii="Arial" w:hAnsi="Arial" w:cs="Arial"/>
          <w:color w:val="010000"/>
          <w:sz w:val="20"/>
        </w:rPr>
        <w:t>Approve the production and business plan for 2024</w:t>
      </w:r>
    </w:p>
    <w:p w14:paraId="023E1CA1" w14:textId="77777777" w:rsidR="0063697B" w:rsidRPr="00B836F9" w:rsidRDefault="00F94767" w:rsidP="006B61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36F9">
        <w:rPr>
          <w:rFonts w:ascii="Arial" w:hAnsi="Arial" w:cs="Arial"/>
          <w:color w:val="010000"/>
          <w:sz w:val="20"/>
        </w:rPr>
        <w:t>Production and business results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5"/>
        <w:gridCol w:w="2717"/>
        <w:gridCol w:w="1487"/>
        <w:gridCol w:w="1781"/>
        <w:gridCol w:w="1699"/>
        <w:gridCol w:w="828"/>
      </w:tblGrid>
      <w:tr w:rsidR="00B836F9" w:rsidRPr="00B836F9" w14:paraId="72CE0244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CFA5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CE21A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AF203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32C97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26BF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Increase/Decrease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54ED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63697B" w:rsidRPr="00B836F9" w14:paraId="18410484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9D01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0865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Revenue from goods sold and services provided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E100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30,210,112,178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A536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21,823,025,145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F903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8,387,087,033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C14A7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138.43%</w:t>
            </w:r>
          </w:p>
        </w:tc>
      </w:tr>
      <w:tr w:rsidR="0063697B" w:rsidRPr="00B836F9" w14:paraId="5166DBE7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6F82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991A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Revenue deductions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4BB8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387,306,491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C304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255,797,408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4A04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131,509,083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6B6F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151.41%</w:t>
            </w:r>
          </w:p>
        </w:tc>
      </w:tr>
      <w:tr w:rsidR="0063697B" w:rsidRPr="00B836F9" w14:paraId="0EE51987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F1E8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24927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D349C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29,822,805,687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81D8A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21,567,227,737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1FAF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8,255,577,950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4D828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138.28%</w:t>
            </w:r>
          </w:p>
        </w:tc>
      </w:tr>
      <w:tr w:rsidR="0063697B" w:rsidRPr="00B836F9" w14:paraId="6EDFBEA2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0FCD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1198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C295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22,258,805,687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A4F9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10,506,156,717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BFFB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11,752,648,970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CE6D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211.86%</w:t>
            </w:r>
          </w:p>
        </w:tc>
      </w:tr>
      <w:tr w:rsidR="0063697B" w:rsidRPr="00B836F9" w14:paraId="0EDE1BB1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13D7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FFEB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Gross profit from goods sale and services provision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C397A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7,563,830,799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5ECB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11,061,071,020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7EC6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-3,497,240,221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4C173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68.38%</w:t>
            </w:r>
          </w:p>
        </w:tc>
      </w:tr>
      <w:tr w:rsidR="0063697B" w:rsidRPr="00B836F9" w14:paraId="0EAD3B45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910A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05E63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1CAB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21,632,624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AA4A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49,879,297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B49CC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-28,246,673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AFA9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43.37%</w:t>
            </w:r>
          </w:p>
        </w:tc>
      </w:tr>
      <w:tr w:rsidR="0063697B" w:rsidRPr="00B836F9" w14:paraId="27B9E0E9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77E9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F328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Financial expenses: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150A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3,396,612,755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130E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2,122,821,065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DD3E7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1,273,791,690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7119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160.00%</w:t>
            </w:r>
          </w:p>
        </w:tc>
      </w:tr>
      <w:tr w:rsidR="0063697B" w:rsidRPr="00B836F9" w14:paraId="2F8FAFE3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6207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741B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06823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8,162,253,097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7E71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4,227,360,636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88E0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3,934,892,461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CAEE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193.08%</w:t>
            </w:r>
          </w:p>
        </w:tc>
      </w:tr>
      <w:tr w:rsidR="0063697B" w:rsidRPr="00B836F9" w14:paraId="55355469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B5F9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02D87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F7AE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4,095,207,089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B724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20,690,175,715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BA64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-16,594,968,626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7744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19.79%</w:t>
            </w:r>
          </w:p>
        </w:tc>
      </w:tr>
      <w:tr w:rsidR="0063697B" w:rsidRPr="00B836F9" w14:paraId="76DCF796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420F3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0FE3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477A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-8,068,609,518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EA04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-15,929,407,099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690A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7,860,797,581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7B1C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50.65%</w:t>
            </w:r>
          </w:p>
        </w:tc>
      </w:tr>
      <w:tr w:rsidR="0063697B" w:rsidRPr="00B836F9" w14:paraId="04E86D44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327E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ED73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Other incomes: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2E39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736,364,791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31CC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953,614,290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5071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-217,249,499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CF74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77.22%</w:t>
            </w:r>
          </w:p>
        </w:tc>
      </w:tr>
      <w:tr w:rsidR="0063697B" w:rsidRPr="00B836F9" w14:paraId="0DC29F45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47BFA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5217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Other expenses: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12DB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1,734,551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49A4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662,236,631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E8D5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-660,502,080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1721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0.26%</w:t>
            </w:r>
          </w:p>
        </w:tc>
      </w:tr>
      <w:tr w:rsidR="0063697B" w:rsidRPr="00B836F9" w14:paraId="71C6EB64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4D57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ED17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6666C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734,630,240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40CE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291,377,659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F172A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443,252,581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870A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252.12%</w:t>
            </w:r>
          </w:p>
        </w:tc>
      </w:tr>
      <w:tr w:rsidR="0063697B" w:rsidRPr="00B836F9" w14:paraId="011F9C13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1600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DBA6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4840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-7,333,979,278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A5B2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-15,638,029,440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8F4F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8,304,050,162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A67E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46.90%</w:t>
            </w:r>
          </w:p>
        </w:tc>
      </w:tr>
      <w:tr w:rsidR="0063697B" w:rsidRPr="00B836F9" w14:paraId="5F6E87A1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33203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25DE7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950D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EB85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3E8C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70DF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63697B" w:rsidRPr="00B836F9" w14:paraId="01934EA5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61B5C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4532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75BA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-7,333,979,278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511D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-15,638,029,440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ACAE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8,304,050,162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72A0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46.90%</w:t>
            </w:r>
          </w:p>
        </w:tc>
      </w:tr>
      <w:tr w:rsidR="0063697B" w:rsidRPr="00B836F9" w14:paraId="000C7C1E" w14:textId="77777777" w:rsidTr="00B836F9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CC11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lastRenderedPageBreak/>
              <w:t>17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8958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 xml:space="preserve">Basic </w:t>
            </w:r>
            <w:proofErr w:type="spellStart"/>
            <w:r w:rsidRPr="00B836F9">
              <w:rPr>
                <w:rFonts w:ascii="Arial" w:hAnsi="Arial" w:cs="Arial"/>
                <w:color w:val="010000"/>
                <w:sz w:val="20"/>
              </w:rPr>
              <w:t>earning</w:t>
            </w:r>
            <w:proofErr w:type="spellEnd"/>
            <w:r w:rsidRPr="00B836F9">
              <w:rPr>
                <w:rFonts w:ascii="Arial" w:hAnsi="Arial" w:cs="Arial"/>
                <w:color w:val="010000"/>
                <w:sz w:val="20"/>
              </w:rPr>
              <w:t xml:space="preserve"> per share: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E33C8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-3,278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52A8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-6,990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E4FD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3,712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9700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46.90%</w:t>
            </w:r>
          </w:p>
        </w:tc>
      </w:tr>
    </w:tbl>
    <w:p w14:paraId="41622E98" w14:textId="77777777" w:rsidR="0063697B" w:rsidRPr="00B836F9" w:rsidRDefault="00F94767" w:rsidP="006B61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36F9">
        <w:rPr>
          <w:rFonts w:ascii="Arial" w:hAnsi="Arial" w:cs="Arial"/>
          <w:color w:val="010000"/>
          <w:sz w:val="20"/>
        </w:rPr>
        <w:t>Production and business plan for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4"/>
        <w:gridCol w:w="3072"/>
        <w:gridCol w:w="1284"/>
        <w:gridCol w:w="1289"/>
        <w:gridCol w:w="1289"/>
        <w:gridCol w:w="1289"/>
      </w:tblGrid>
      <w:tr w:rsidR="0063697B" w:rsidRPr="00B836F9" w14:paraId="65183945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256E8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CEC6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526D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1067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Plan 2024</w:t>
            </w:r>
          </w:p>
          <w:p w14:paraId="0802BC5C" w14:textId="77777777" w:rsidR="0063697B" w:rsidRPr="00B836F9" w:rsidRDefault="0063697B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0CBD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80C2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Rate %</w:t>
            </w:r>
          </w:p>
        </w:tc>
      </w:tr>
      <w:tr w:rsidR="0063697B" w:rsidRPr="00B836F9" w14:paraId="22CB909A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9EFF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6F5A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9C56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5F44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A148C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3324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3=1/2</w:t>
            </w:r>
          </w:p>
        </w:tc>
      </w:tr>
      <w:tr w:rsidR="0063697B" w:rsidRPr="00B836F9" w14:paraId="3E0E456D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7252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8643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Revenue: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A5EB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145A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69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B404A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30.2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E1813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228.5%</w:t>
            </w:r>
          </w:p>
        </w:tc>
      </w:tr>
      <w:tr w:rsidR="0063697B" w:rsidRPr="00B836F9" w14:paraId="2C912D4A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A4D19" w14:textId="77777777" w:rsidR="0063697B" w:rsidRPr="00B836F9" w:rsidRDefault="0063697B" w:rsidP="006B6173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CA48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DPC Products Manufacturing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FBC5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8F00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36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E277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18.55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E07E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194.1%</w:t>
            </w:r>
          </w:p>
        </w:tc>
      </w:tr>
      <w:tr w:rsidR="0063697B" w:rsidRPr="00B836F9" w14:paraId="06DDA72F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32E99" w14:textId="77777777" w:rsidR="0063697B" w:rsidRPr="00B836F9" w:rsidRDefault="0063697B" w:rsidP="006B6173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F7EB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 xml:space="preserve">Commercial Products PVC </w:t>
            </w:r>
            <w:proofErr w:type="spellStart"/>
            <w:r w:rsidRPr="00B836F9">
              <w:rPr>
                <w:rFonts w:ascii="Arial" w:hAnsi="Arial" w:cs="Arial"/>
                <w:color w:val="010000"/>
                <w:sz w:val="20"/>
              </w:rPr>
              <w:t>Dipi</w:t>
            </w:r>
            <w:proofErr w:type="spellEnd"/>
            <w:r w:rsidRPr="00B836F9">
              <w:rPr>
                <w:rFonts w:ascii="Arial" w:hAnsi="Arial" w:cs="Arial"/>
                <w:color w:val="010000"/>
                <w:sz w:val="20"/>
              </w:rPr>
              <w:t xml:space="preserve"> Pipe and S-T Fittings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C47B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7CAC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23.5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C624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434E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1068.2%</w:t>
            </w:r>
          </w:p>
        </w:tc>
      </w:tr>
      <w:tr w:rsidR="0063697B" w:rsidRPr="00B836F9" w14:paraId="2DF3594A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36AE7" w14:textId="77777777" w:rsidR="0063697B" w:rsidRPr="00B836F9" w:rsidRDefault="0063697B" w:rsidP="006B6173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8D59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BMP Product Logistics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5F79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9256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8.1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BC32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7.88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A322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102.8%</w:t>
            </w:r>
          </w:p>
        </w:tc>
      </w:tr>
      <w:tr w:rsidR="0063697B" w:rsidRPr="00B836F9" w14:paraId="2A78ADE5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5323D" w14:textId="77777777" w:rsidR="0063697B" w:rsidRPr="00B836F9" w:rsidRDefault="0063697B" w:rsidP="006B6173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53D8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BMP warehouse for lease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554B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F6B3C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1.44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1C19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1.44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C0A0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100.0%</w:t>
            </w:r>
          </w:p>
        </w:tc>
      </w:tr>
      <w:tr w:rsidR="0063697B" w:rsidRPr="00B836F9" w14:paraId="455E0F3F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3E263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0D2A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DPC production output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DE653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Ton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9C4AA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780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A5E5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388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0F18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201.0%</w:t>
            </w:r>
          </w:p>
        </w:tc>
      </w:tr>
      <w:tr w:rsidR="0063697B" w:rsidRPr="00B836F9" w14:paraId="08FCC8BF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BCA04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1C508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0ABF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2A17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A021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-7.33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E0ED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168.2%</w:t>
            </w:r>
          </w:p>
        </w:tc>
      </w:tr>
      <w:tr w:rsidR="0063697B" w:rsidRPr="00B836F9" w14:paraId="5039C188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DEB0D" w14:textId="77777777" w:rsidR="0063697B" w:rsidRPr="00B836F9" w:rsidRDefault="0063697B" w:rsidP="006B6173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F3D3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DPC production output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D667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0AF4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0.3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1451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-12.31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40DF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-2.4%</w:t>
            </w:r>
          </w:p>
        </w:tc>
      </w:tr>
      <w:tr w:rsidR="0063697B" w:rsidRPr="00B836F9" w14:paraId="64A60A53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26CB3" w14:textId="77777777" w:rsidR="0063697B" w:rsidRPr="00B836F9" w:rsidRDefault="0063697B" w:rsidP="006B6173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0F74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Commercial products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A457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8B42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0.7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55EF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824BB" w14:textId="77777777" w:rsidR="0063697B" w:rsidRPr="00B836F9" w:rsidRDefault="0063697B" w:rsidP="006B6173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3697B" w:rsidRPr="00B836F9" w14:paraId="2C359881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6FDAC" w14:textId="77777777" w:rsidR="0063697B" w:rsidRPr="00B836F9" w:rsidRDefault="0063697B" w:rsidP="006B6173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EA26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BMP Product Logistics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9FB8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2376A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4B627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4.98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CA51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80.3%</w:t>
            </w:r>
          </w:p>
        </w:tc>
      </w:tr>
      <w:tr w:rsidR="0063697B" w:rsidRPr="00B836F9" w14:paraId="628B93AB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860B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2E368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AFCF3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6CCF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2260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-7.33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8BB0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154.6%</w:t>
            </w:r>
          </w:p>
        </w:tc>
      </w:tr>
      <w:tr w:rsidR="0063697B" w:rsidRPr="00B836F9" w14:paraId="548E86E2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CF3B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DAEB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EBITDA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434B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6231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10.29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D43C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-2.16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E375C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-477.4%</w:t>
            </w:r>
          </w:p>
        </w:tc>
      </w:tr>
      <w:tr w:rsidR="0063697B" w:rsidRPr="00B836F9" w14:paraId="61375396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96A5C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2389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EBITDA Margin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1EBB8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CDD25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0.18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CA33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0.04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D64F7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460.6%</w:t>
            </w:r>
          </w:p>
        </w:tc>
      </w:tr>
      <w:tr w:rsidR="0063697B" w:rsidRPr="00B836F9" w14:paraId="1FA4B7A1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E8513" w14:textId="77777777" w:rsidR="0063697B" w:rsidRPr="00B836F9" w:rsidRDefault="0063697B" w:rsidP="006B6173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3ECB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DE96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FC69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3901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A888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63697B" w:rsidRPr="00B836F9" w14:paraId="37F9BDBC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55663" w14:textId="77777777" w:rsidR="0063697B" w:rsidRPr="00B836F9" w:rsidRDefault="0063697B" w:rsidP="006B6173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FBE9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Loan interest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FDAFC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0C28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2.9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270E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2.97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1536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97.8%</w:t>
            </w:r>
          </w:p>
        </w:tc>
      </w:tr>
      <w:tr w:rsidR="0063697B" w:rsidRPr="00B836F9" w14:paraId="3FDF618F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09FEE" w14:textId="77777777" w:rsidR="0063697B" w:rsidRPr="00B836F9" w:rsidRDefault="0063697B" w:rsidP="006B6173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41DA3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Depreciation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1EE8D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97D2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2.39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20FA9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FBAD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108.3%</w:t>
            </w:r>
          </w:p>
        </w:tc>
      </w:tr>
      <w:tr w:rsidR="0063697B" w:rsidRPr="00B836F9" w14:paraId="1792BBC7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E7F2A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174C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Investment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8EBC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90448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62EB2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1.66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A5C46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0.0%</w:t>
            </w:r>
          </w:p>
        </w:tc>
      </w:tr>
      <w:tr w:rsidR="0063697B" w:rsidRPr="00B836F9" w14:paraId="773DC81F" w14:textId="77777777" w:rsidTr="00B836F9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A8CAB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371FC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Salary fund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89FBF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53C00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7.42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BAF21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6.78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A6ABE" w14:textId="77777777" w:rsidR="0063697B" w:rsidRPr="00B836F9" w:rsidRDefault="00F94767" w:rsidP="006B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36F9">
              <w:rPr>
                <w:rFonts w:ascii="Arial" w:hAnsi="Arial" w:cs="Arial"/>
                <w:color w:val="010000"/>
                <w:sz w:val="20"/>
              </w:rPr>
              <w:t>109.5%</w:t>
            </w:r>
          </w:p>
        </w:tc>
      </w:tr>
    </w:tbl>
    <w:p w14:paraId="02A885FC" w14:textId="77777777" w:rsidR="0063697B" w:rsidRPr="00B836F9" w:rsidRDefault="00F94767" w:rsidP="006B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36F9">
        <w:rPr>
          <w:rFonts w:ascii="Arial" w:hAnsi="Arial" w:cs="Arial"/>
          <w:color w:val="010000"/>
          <w:sz w:val="20"/>
        </w:rPr>
        <w:t>Approve the remuneration of the Board of Directors and the Supervisory Board in 2024.</w:t>
      </w:r>
    </w:p>
    <w:p w14:paraId="1628C973" w14:textId="77777777" w:rsidR="0063697B" w:rsidRPr="00B836F9" w:rsidRDefault="00F94767" w:rsidP="006B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36F9">
        <w:rPr>
          <w:rFonts w:ascii="Arial" w:hAnsi="Arial" w:cs="Arial"/>
          <w:color w:val="010000"/>
          <w:sz w:val="20"/>
        </w:rPr>
        <w:t>Approve the selection of an audit company for 2024.</w:t>
      </w:r>
    </w:p>
    <w:p w14:paraId="35C4FD66" w14:textId="706AB855" w:rsidR="0063697B" w:rsidRPr="00B836F9" w:rsidRDefault="00F94767" w:rsidP="006B61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36F9">
        <w:rPr>
          <w:rFonts w:ascii="Arial" w:hAnsi="Arial" w:cs="Arial"/>
          <w:color w:val="010000"/>
          <w:sz w:val="20"/>
        </w:rPr>
        <w:t xml:space="preserve">‎‎Article 2. This </w:t>
      </w:r>
      <w:r w:rsidR="00B52661">
        <w:rPr>
          <w:rFonts w:ascii="Arial" w:hAnsi="Arial" w:cs="Arial"/>
          <w:color w:val="010000"/>
          <w:sz w:val="20"/>
        </w:rPr>
        <w:t>General Mandate</w:t>
      </w:r>
      <w:r w:rsidRPr="00B836F9">
        <w:rPr>
          <w:rFonts w:ascii="Arial" w:hAnsi="Arial" w:cs="Arial"/>
          <w:color w:val="010000"/>
          <w:sz w:val="20"/>
        </w:rPr>
        <w:t xml:space="preserve"> was unanimously approved by the Annual General Meeting of Shareholders 2024 of Da Nang Plastic JSC and takes effect from the date of its signing.</w:t>
      </w:r>
    </w:p>
    <w:p w14:paraId="6139FA82" w14:textId="703BAE74" w:rsidR="0063697B" w:rsidRPr="00B836F9" w:rsidRDefault="00F94767" w:rsidP="006B61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36F9">
        <w:rPr>
          <w:rFonts w:ascii="Arial" w:hAnsi="Arial" w:cs="Arial"/>
          <w:color w:val="010000"/>
          <w:sz w:val="20"/>
        </w:rPr>
        <w:t xml:space="preserve">‎‎Article 3. Members of the Board of Directors, the Supervisory Board, the Board of Managers and relevant functional departments are responsible for implementing this </w:t>
      </w:r>
      <w:r w:rsidR="006A1002">
        <w:rPr>
          <w:rFonts w:ascii="Arial" w:hAnsi="Arial" w:cs="Arial"/>
          <w:color w:val="010000"/>
          <w:sz w:val="20"/>
        </w:rPr>
        <w:t>General Mandate</w:t>
      </w:r>
      <w:r w:rsidRPr="00B836F9">
        <w:rPr>
          <w:rFonts w:ascii="Arial" w:hAnsi="Arial" w:cs="Arial"/>
          <w:color w:val="010000"/>
          <w:sz w:val="20"/>
        </w:rPr>
        <w:t xml:space="preserve"> in accordance with the Law and the Charter of </w:t>
      </w:r>
      <w:proofErr w:type="gramStart"/>
      <w:r w:rsidRPr="00B836F9">
        <w:rPr>
          <w:rFonts w:ascii="Arial" w:hAnsi="Arial" w:cs="Arial"/>
          <w:color w:val="010000"/>
          <w:sz w:val="20"/>
        </w:rPr>
        <w:t>Da</w:t>
      </w:r>
      <w:proofErr w:type="gramEnd"/>
      <w:r w:rsidRPr="00B836F9">
        <w:rPr>
          <w:rFonts w:ascii="Arial" w:hAnsi="Arial" w:cs="Arial"/>
          <w:color w:val="010000"/>
          <w:sz w:val="20"/>
        </w:rPr>
        <w:t xml:space="preserve"> Nang Plastic JSC.</w:t>
      </w:r>
    </w:p>
    <w:sectPr w:rsidR="0063697B" w:rsidRPr="00B836F9" w:rsidSect="00B836F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16E9"/>
    <w:multiLevelType w:val="multilevel"/>
    <w:tmpl w:val="3A8ECD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7B"/>
    <w:rsid w:val="0063697B"/>
    <w:rsid w:val="006A1002"/>
    <w:rsid w:val="006B6173"/>
    <w:rsid w:val="00B52661"/>
    <w:rsid w:val="00B836F9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FE0A"/>
  <w15:docId w15:val="{DB7F5D11-51C0-48F3-8292-3625EDDC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95" w:lineRule="auto"/>
      <w:ind w:left="380" w:firstLine="4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hthchbng0">
    <w:name w:val="Chú thích bảng"/>
    <w:basedOn w:val="Normal"/>
    <w:link w:val="Chthchbng"/>
    <w:pPr>
      <w:spacing w:line="29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305" w:lineRule="auto"/>
      <w:ind w:left="33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line="32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/+KaZHSm8DC7wluVY+J6b6N1aA==">CgMxLjA4AHIhMTd6c0xvemZINEl6bkVneTBVc0ViMDVUdXp2S1FSRm9H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6</cp:revision>
  <dcterms:created xsi:type="dcterms:W3CDTF">2024-05-09T02:52:00Z</dcterms:created>
  <dcterms:modified xsi:type="dcterms:W3CDTF">2024-05-09T03:51:00Z</dcterms:modified>
</cp:coreProperties>
</file>