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175FD" w14:textId="77777777" w:rsidR="00BE12D5" w:rsidRPr="00830489" w:rsidRDefault="00830489" w:rsidP="00D3752F">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 xml:space="preserve">FIC: Annual General Mandate 2024 </w:t>
      </w:r>
    </w:p>
    <w:p w14:paraId="3988365D" w14:textId="77777777" w:rsidR="00BE12D5" w:rsidRPr="00830489" w:rsidRDefault="00830489" w:rsidP="00D3752F">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26, 2024, Fico Corporation - JSC announced Resolution No. 01 01/NQ-DHDCD as follows:  </w:t>
      </w:r>
    </w:p>
    <w:p w14:paraId="399A6441" w14:textId="77777777" w:rsidR="00BE12D5" w:rsidRPr="00830489" w:rsidRDefault="00830489" w:rsidP="00D3752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the contents of report on Corporation’s operations and production and business plans as follows: </w:t>
      </w:r>
    </w:p>
    <w:p w14:paraId="7304DC9D" w14:textId="77777777" w:rsidR="00BE12D5" w:rsidRPr="00830489" w:rsidRDefault="00830489" w:rsidP="00D3752F">
      <w:pPr>
        <w:numPr>
          <w:ilvl w:val="0"/>
          <w:numId w:val="4"/>
        </w:numPr>
        <w:pBdr>
          <w:top w:val="nil"/>
          <w:left w:val="nil"/>
          <w:bottom w:val="nil"/>
          <w:right w:val="nil"/>
          <w:between w:val="nil"/>
        </w:pBdr>
        <w:tabs>
          <w:tab w:val="left" w:pos="432"/>
          <w:tab w:val="left" w:pos="544"/>
        </w:tabs>
        <w:spacing w:after="120" w:line="360" w:lineRule="auto"/>
        <w:jc w:val="both"/>
        <w:rPr>
          <w:rFonts w:ascii="Arial" w:eastAsia="Arial" w:hAnsi="Arial" w:cs="Arial"/>
          <w:color w:val="010000"/>
          <w:sz w:val="20"/>
          <w:szCs w:val="20"/>
        </w:rPr>
      </w:pPr>
      <w:r>
        <w:rPr>
          <w:rFonts w:ascii="Arial" w:hAnsi="Arial"/>
          <w:color w:val="010000"/>
          <w:sz w:val="20"/>
        </w:rPr>
        <w:t>Approve the contents of the General Manager’s report on performance results 2023 and production and business plan 2024.  In which:</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7"/>
        <w:gridCol w:w="2826"/>
        <w:gridCol w:w="1415"/>
        <w:gridCol w:w="1549"/>
        <w:gridCol w:w="1265"/>
        <w:gridCol w:w="1285"/>
      </w:tblGrid>
      <w:tr w:rsidR="00BE12D5" w:rsidRPr="00830489" w14:paraId="0F60F5E4" w14:textId="77777777" w:rsidTr="00830489">
        <w:trPr>
          <w:tblHeader/>
        </w:trPr>
        <w:tc>
          <w:tcPr>
            <w:tcW w:w="391" w:type="pct"/>
            <w:shd w:val="clear" w:color="auto" w:fill="auto"/>
            <w:tcMar>
              <w:top w:w="0" w:type="dxa"/>
              <w:bottom w:w="0" w:type="dxa"/>
            </w:tcMar>
            <w:vAlign w:val="center"/>
          </w:tcPr>
          <w:p w14:paraId="1C906C6C"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562" w:type="pct"/>
            <w:shd w:val="clear" w:color="auto" w:fill="auto"/>
            <w:tcMar>
              <w:top w:w="0" w:type="dxa"/>
              <w:bottom w:w="0" w:type="dxa"/>
            </w:tcMar>
            <w:vAlign w:val="center"/>
          </w:tcPr>
          <w:p w14:paraId="6B9C2899"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782" w:type="pct"/>
            <w:shd w:val="clear" w:color="auto" w:fill="auto"/>
            <w:tcMar>
              <w:top w:w="0" w:type="dxa"/>
              <w:bottom w:w="0" w:type="dxa"/>
            </w:tcMar>
            <w:vAlign w:val="center"/>
          </w:tcPr>
          <w:p w14:paraId="60CE6CB7"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w:t>
            </w:r>
          </w:p>
          <w:p w14:paraId="6A2DA17D"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856" w:type="pct"/>
            <w:shd w:val="clear" w:color="auto" w:fill="auto"/>
            <w:tcMar>
              <w:top w:w="0" w:type="dxa"/>
              <w:bottom w:w="0" w:type="dxa"/>
            </w:tcMar>
            <w:vAlign w:val="center"/>
          </w:tcPr>
          <w:p w14:paraId="73991FA9"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w:t>
            </w:r>
          </w:p>
          <w:p w14:paraId="54607BC6"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699" w:type="pct"/>
            <w:shd w:val="clear" w:color="auto" w:fill="auto"/>
            <w:tcMar>
              <w:top w:w="0" w:type="dxa"/>
              <w:bottom w:w="0" w:type="dxa"/>
            </w:tcMar>
            <w:vAlign w:val="center"/>
          </w:tcPr>
          <w:p w14:paraId="14792BA1"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2024</w:t>
            </w:r>
          </w:p>
        </w:tc>
        <w:tc>
          <w:tcPr>
            <w:tcW w:w="710" w:type="pct"/>
            <w:shd w:val="clear" w:color="auto" w:fill="auto"/>
            <w:tcMar>
              <w:top w:w="0" w:type="dxa"/>
              <w:bottom w:w="0" w:type="dxa"/>
            </w:tcMar>
            <w:vAlign w:val="center"/>
          </w:tcPr>
          <w:p w14:paraId="078B8B05"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Rate</w:t>
            </w:r>
          </w:p>
        </w:tc>
      </w:tr>
      <w:tr w:rsidR="00BE12D5" w:rsidRPr="00830489" w14:paraId="43199EDE" w14:textId="77777777" w:rsidTr="00830489">
        <w:tc>
          <w:tcPr>
            <w:tcW w:w="391" w:type="pct"/>
            <w:shd w:val="clear" w:color="auto" w:fill="auto"/>
            <w:tcMar>
              <w:top w:w="0" w:type="dxa"/>
              <w:bottom w:w="0" w:type="dxa"/>
            </w:tcMar>
            <w:vAlign w:val="center"/>
          </w:tcPr>
          <w:p w14:paraId="15C5F2B7"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62" w:type="pct"/>
            <w:shd w:val="clear" w:color="auto" w:fill="auto"/>
            <w:tcMar>
              <w:top w:w="0" w:type="dxa"/>
              <w:bottom w:w="0" w:type="dxa"/>
            </w:tcMar>
            <w:vAlign w:val="center"/>
          </w:tcPr>
          <w:p w14:paraId="65FD0383"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782" w:type="pct"/>
            <w:shd w:val="clear" w:color="auto" w:fill="auto"/>
            <w:tcMar>
              <w:top w:w="0" w:type="dxa"/>
              <w:bottom w:w="0" w:type="dxa"/>
            </w:tcMar>
            <w:vAlign w:val="center"/>
          </w:tcPr>
          <w:p w14:paraId="367C98CC"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856" w:type="pct"/>
            <w:shd w:val="clear" w:color="auto" w:fill="auto"/>
            <w:tcMar>
              <w:top w:w="0" w:type="dxa"/>
              <w:bottom w:w="0" w:type="dxa"/>
            </w:tcMar>
            <w:vAlign w:val="center"/>
          </w:tcPr>
          <w:p w14:paraId="64FEACA3"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699" w:type="pct"/>
            <w:shd w:val="clear" w:color="auto" w:fill="auto"/>
            <w:tcMar>
              <w:top w:w="0" w:type="dxa"/>
              <w:bottom w:w="0" w:type="dxa"/>
            </w:tcMar>
            <w:vAlign w:val="center"/>
          </w:tcPr>
          <w:p w14:paraId="1931E3F3"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710" w:type="pct"/>
            <w:shd w:val="clear" w:color="auto" w:fill="auto"/>
            <w:tcMar>
              <w:top w:w="0" w:type="dxa"/>
              <w:bottom w:w="0" w:type="dxa"/>
            </w:tcMar>
            <w:vAlign w:val="center"/>
          </w:tcPr>
          <w:p w14:paraId="2A02A8FC"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 = (5)/(4)</w:t>
            </w:r>
          </w:p>
        </w:tc>
      </w:tr>
      <w:tr w:rsidR="00BE12D5" w:rsidRPr="00830489" w14:paraId="4F408737" w14:textId="77777777" w:rsidTr="00830489">
        <w:tc>
          <w:tcPr>
            <w:tcW w:w="391" w:type="pct"/>
            <w:shd w:val="clear" w:color="auto" w:fill="auto"/>
            <w:tcMar>
              <w:top w:w="0" w:type="dxa"/>
              <w:bottom w:w="0" w:type="dxa"/>
            </w:tcMar>
            <w:vAlign w:val="center"/>
          </w:tcPr>
          <w:p w14:paraId="48F083E3"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62" w:type="pct"/>
            <w:shd w:val="clear" w:color="auto" w:fill="auto"/>
            <w:tcMar>
              <w:top w:w="0" w:type="dxa"/>
              <w:bottom w:w="0" w:type="dxa"/>
            </w:tcMar>
            <w:vAlign w:val="center"/>
          </w:tcPr>
          <w:p w14:paraId="4E00821E" w14:textId="77777777" w:rsidR="00BE12D5" w:rsidRPr="00830489" w:rsidRDefault="00830489" w:rsidP="008304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Consolidated revenue</w:t>
            </w:r>
          </w:p>
        </w:tc>
        <w:tc>
          <w:tcPr>
            <w:tcW w:w="782" w:type="pct"/>
            <w:shd w:val="clear" w:color="auto" w:fill="auto"/>
            <w:tcMar>
              <w:top w:w="0" w:type="dxa"/>
              <w:bottom w:w="0" w:type="dxa"/>
            </w:tcMar>
            <w:vAlign w:val="center"/>
          </w:tcPr>
          <w:p w14:paraId="048C8CE6"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1,804,929</w:t>
            </w:r>
          </w:p>
        </w:tc>
        <w:tc>
          <w:tcPr>
            <w:tcW w:w="856" w:type="pct"/>
            <w:shd w:val="clear" w:color="auto" w:fill="auto"/>
            <w:tcMar>
              <w:top w:w="0" w:type="dxa"/>
              <w:bottom w:w="0" w:type="dxa"/>
            </w:tcMar>
            <w:vAlign w:val="center"/>
          </w:tcPr>
          <w:p w14:paraId="1F05F86C"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1,325,411</w:t>
            </w:r>
          </w:p>
        </w:tc>
        <w:tc>
          <w:tcPr>
            <w:tcW w:w="699" w:type="pct"/>
            <w:shd w:val="clear" w:color="auto" w:fill="auto"/>
            <w:tcMar>
              <w:top w:w="0" w:type="dxa"/>
              <w:bottom w:w="0" w:type="dxa"/>
            </w:tcMar>
            <w:vAlign w:val="center"/>
          </w:tcPr>
          <w:p w14:paraId="431808CC"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1,644,059</w:t>
            </w:r>
          </w:p>
        </w:tc>
        <w:tc>
          <w:tcPr>
            <w:tcW w:w="710" w:type="pct"/>
            <w:shd w:val="clear" w:color="auto" w:fill="auto"/>
            <w:tcMar>
              <w:top w:w="0" w:type="dxa"/>
              <w:bottom w:w="0" w:type="dxa"/>
            </w:tcMar>
            <w:vAlign w:val="center"/>
          </w:tcPr>
          <w:p w14:paraId="0C16517B"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124%</w:t>
            </w:r>
          </w:p>
        </w:tc>
      </w:tr>
      <w:tr w:rsidR="00BE12D5" w:rsidRPr="00830489" w14:paraId="5E0CD04A" w14:textId="77777777" w:rsidTr="00830489">
        <w:tc>
          <w:tcPr>
            <w:tcW w:w="391" w:type="pct"/>
            <w:shd w:val="clear" w:color="auto" w:fill="auto"/>
            <w:tcMar>
              <w:top w:w="0" w:type="dxa"/>
              <w:bottom w:w="0" w:type="dxa"/>
            </w:tcMar>
            <w:vAlign w:val="center"/>
          </w:tcPr>
          <w:p w14:paraId="79903746"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562" w:type="pct"/>
            <w:shd w:val="clear" w:color="auto" w:fill="auto"/>
            <w:tcMar>
              <w:top w:w="0" w:type="dxa"/>
              <w:bottom w:w="0" w:type="dxa"/>
            </w:tcMar>
            <w:vAlign w:val="center"/>
          </w:tcPr>
          <w:p w14:paraId="2CA560A8" w14:textId="77777777" w:rsidR="00BE12D5" w:rsidRPr="00830489" w:rsidRDefault="00830489" w:rsidP="008304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from the Holding Company</w:t>
            </w:r>
          </w:p>
        </w:tc>
        <w:tc>
          <w:tcPr>
            <w:tcW w:w="782" w:type="pct"/>
            <w:shd w:val="clear" w:color="auto" w:fill="auto"/>
            <w:tcMar>
              <w:top w:w="0" w:type="dxa"/>
              <w:bottom w:w="0" w:type="dxa"/>
            </w:tcMar>
            <w:vAlign w:val="center"/>
          </w:tcPr>
          <w:p w14:paraId="5F79D9FB"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1,982,807</w:t>
            </w:r>
          </w:p>
        </w:tc>
        <w:tc>
          <w:tcPr>
            <w:tcW w:w="856" w:type="pct"/>
            <w:shd w:val="clear" w:color="auto" w:fill="auto"/>
            <w:tcMar>
              <w:top w:w="0" w:type="dxa"/>
              <w:bottom w:w="0" w:type="dxa"/>
            </w:tcMar>
            <w:vAlign w:val="center"/>
          </w:tcPr>
          <w:p w14:paraId="60AC60ED"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1,504,132</w:t>
            </w:r>
          </w:p>
        </w:tc>
        <w:tc>
          <w:tcPr>
            <w:tcW w:w="699" w:type="pct"/>
            <w:shd w:val="clear" w:color="auto" w:fill="auto"/>
            <w:tcMar>
              <w:top w:w="0" w:type="dxa"/>
              <w:bottom w:w="0" w:type="dxa"/>
            </w:tcMar>
            <w:vAlign w:val="center"/>
          </w:tcPr>
          <w:p w14:paraId="500F4FC5"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1,849,886</w:t>
            </w:r>
          </w:p>
        </w:tc>
        <w:tc>
          <w:tcPr>
            <w:tcW w:w="710" w:type="pct"/>
            <w:shd w:val="clear" w:color="auto" w:fill="auto"/>
            <w:tcMar>
              <w:top w:w="0" w:type="dxa"/>
              <w:bottom w:w="0" w:type="dxa"/>
            </w:tcMar>
            <w:vAlign w:val="center"/>
          </w:tcPr>
          <w:p w14:paraId="76741314"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123%</w:t>
            </w:r>
          </w:p>
        </w:tc>
      </w:tr>
      <w:tr w:rsidR="00BE12D5" w:rsidRPr="00830489" w14:paraId="22A5A643" w14:textId="77777777" w:rsidTr="00830489">
        <w:tc>
          <w:tcPr>
            <w:tcW w:w="391" w:type="pct"/>
            <w:shd w:val="clear" w:color="auto" w:fill="auto"/>
            <w:tcMar>
              <w:top w:w="0" w:type="dxa"/>
              <w:bottom w:w="0" w:type="dxa"/>
            </w:tcMar>
            <w:vAlign w:val="center"/>
          </w:tcPr>
          <w:p w14:paraId="2C9F819F"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562" w:type="pct"/>
            <w:shd w:val="clear" w:color="auto" w:fill="auto"/>
            <w:tcMar>
              <w:top w:w="0" w:type="dxa"/>
              <w:bottom w:w="0" w:type="dxa"/>
            </w:tcMar>
            <w:vAlign w:val="center"/>
          </w:tcPr>
          <w:p w14:paraId="7E3C8953" w14:textId="77777777" w:rsidR="00BE12D5" w:rsidRPr="00830489" w:rsidRDefault="00830489" w:rsidP="008304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Consolidated profit before tax</w:t>
            </w:r>
          </w:p>
        </w:tc>
        <w:tc>
          <w:tcPr>
            <w:tcW w:w="782" w:type="pct"/>
            <w:shd w:val="clear" w:color="auto" w:fill="auto"/>
            <w:tcMar>
              <w:top w:w="0" w:type="dxa"/>
              <w:bottom w:w="0" w:type="dxa"/>
            </w:tcMar>
            <w:vAlign w:val="center"/>
          </w:tcPr>
          <w:p w14:paraId="736D29D0"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139,475</w:t>
            </w:r>
          </w:p>
        </w:tc>
        <w:tc>
          <w:tcPr>
            <w:tcW w:w="856" w:type="pct"/>
            <w:shd w:val="clear" w:color="auto" w:fill="auto"/>
            <w:tcMar>
              <w:top w:w="0" w:type="dxa"/>
              <w:bottom w:w="0" w:type="dxa"/>
            </w:tcMar>
            <w:vAlign w:val="center"/>
          </w:tcPr>
          <w:p w14:paraId="3DEA09B9"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74,174</w:t>
            </w:r>
          </w:p>
        </w:tc>
        <w:tc>
          <w:tcPr>
            <w:tcW w:w="699" w:type="pct"/>
            <w:shd w:val="clear" w:color="auto" w:fill="auto"/>
            <w:tcMar>
              <w:top w:w="0" w:type="dxa"/>
              <w:bottom w:w="0" w:type="dxa"/>
            </w:tcMar>
            <w:vAlign w:val="center"/>
          </w:tcPr>
          <w:p w14:paraId="5683CD1B"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76,627</w:t>
            </w:r>
          </w:p>
        </w:tc>
        <w:tc>
          <w:tcPr>
            <w:tcW w:w="710" w:type="pct"/>
            <w:shd w:val="clear" w:color="auto" w:fill="auto"/>
            <w:tcMar>
              <w:top w:w="0" w:type="dxa"/>
              <w:bottom w:w="0" w:type="dxa"/>
            </w:tcMar>
            <w:vAlign w:val="center"/>
          </w:tcPr>
          <w:p w14:paraId="196068EA"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103%</w:t>
            </w:r>
          </w:p>
        </w:tc>
      </w:tr>
      <w:tr w:rsidR="00BE12D5" w:rsidRPr="00830489" w14:paraId="3EEF5520" w14:textId="77777777" w:rsidTr="00830489">
        <w:tc>
          <w:tcPr>
            <w:tcW w:w="391" w:type="pct"/>
            <w:shd w:val="clear" w:color="auto" w:fill="auto"/>
            <w:tcMar>
              <w:top w:w="0" w:type="dxa"/>
              <w:bottom w:w="0" w:type="dxa"/>
            </w:tcMar>
            <w:vAlign w:val="center"/>
          </w:tcPr>
          <w:p w14:paraId="47E8163B"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562" w:type="pct"/>
            <w:shd w:val="clear" w:color="auto" w:fill="auto"/>
            <w:tcMar>
              <w:top w:w="0" w:type="dxa"/>
              <w:bottom w:w="0" w:type="dxa"/>
            </w:tcMar>
            <w:vAlign w:val="center"/>
          </w:tcPr>
          <w:p w14:paraId="2DA9B09F" w14:textId="77777777" w:rsidR="00BE12D5" w:rsidRPr="00830489" w:rsidRDefault="00830489" w:rsidP="008304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 from the Holding Company</w:t>
            </w:r>
          </w:p>
        </w:tc>
        <w:tc>
          <w:tcPr>
            <w:tcW w:w="782" w:type="pct"/>
            <w:shd w:val="clear" w:color="auto" w:fill="auto"/>
            <w:tcMar>
              <w:top w:w="0" w:type="dxa"/>
              <w:bottom w:w="0" w:type="dxa"/>
            </w:tcMar>
            <w:vAlign w:val="center"/>
          </w:tcPr>
          <w:p w14:paraId="61E99FC6"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61,180</w:t>
            </w:r>
          </w:p>
        </w:tc>
        <w:tc>
          <w:tcPr>
            <w:tcW w:w="856" w:type="pct"/>
            <w:shd w:val="clear" w:color="auto" w:fill="auto"/>
            <w:tcMar>
              <w:top w:w="0" w:type="dxa"/>
              <w:bottom w:w="0" w:type="dxa"/>
            </w:tcMar>
            <w:vAlign w:val="center"/>
          </w:tcPr>
          <w:p w14:paraId="5AA34ADE"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62,960</w:t>
            </w:r>
          </w:p>
        </w:tc>
        <w:tc>
          <w:tcPr>
            <w:tcW w:w="699" w:type="pct"/>
            <w:shd w:val="clear" w:color="auto" w:fill="auto"/>
            <w:tcMar>
              <w:top w:w="0" w:type="dxa"/>
              <w:bottom w:w="0" w:type="dxa"/>
            </w:tcMar>
            <w:vAlign w:val="center"/>
          </w:tcPr>
          <w:p w14:paraId="457BFB9E"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63,073</w:t>
            </w:r>
          </w:p>
        </w:tc>
        <w:tc>
          <w:tcPr>
            <w:tcW w:w="710" w:type="pct"/>
            <w:shd w:val="clear" w:color="auto" w:fill="auto"/>
            <w:tcMar>
              <w:top w:w="0" w:type="dxa"/>
              <w:bottom w:w="0" w:type="dxa"/>
            </w:tcMar>
            <w:vAlign w:val="center"/>
          </w:tcPr>
          <w:p w14:paraId="4070B57D"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100.2%</w:t>
            </w:r>
          </w:p>
        </w:tc>
      </w:tr>
    </w:tbl>
    <w:p w14:paraId="7EA188DC" w14:textId="77777777" w:rsidR="00BE12D5" w:rsidRPr="00830489" w:rsidRDefault="00830489" w:rsidP="00D3752F">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contents of the Board of Directors’ report 2023 and operational plan 2024. </w:t>
      </w:r>
    </w:p>
    <w:p w14:paraId="160C50C4" w14:textId="77777777" w:rsidR="00E04DE3" w:rsidRPr="00830489" w:rsidRDefault="00830489" w:rsidP="00D3752F">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Report of the Supervisory Board in 2023 and Operational plan for 2024.</w:t>
      </w:r>
    </w:p>
    <w:p w14:paraId="718337F5" w14:textId="77777777" w:rsidR="00BE12D5" w:rsidRPr="00830489" w:rsidRDefault="00830489" w:rsidP="00D3752F">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Audited Financial Statements 2023. </w:t>
      </w:r>
    </w:p>
    <w:p w14:paraId="52069A27" w14:textId="77777777" w:rsidR="00BE12D5" w:rsidRPr="00830489" w:rsidRDefault="00830489" w:rsidP="00D3752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2: Approve profit distribution plan, dividend payment and appropriation for funds 2023.  As follows: </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
        <w:gridCol w:w="6590"/>
        <w:gridCol w:w="1929"/>
      </w:tblGrid>
      <w:tr w:rsidR="00BE12D5" w:rsidRPr="00830489" w14:paraId="5989B1ED" w14:textId="77777777" w:rsidTr="00830489">
        <w:trPr>
          <w:jc w:val="center"/>
        </w:trPr>
        <w:tc>
          <w:tcPr>
            <w:tcW w:w="292" w:type="pct"/>
            <w:shd w:val="clear" w:color="auto" w:fill="auto"/>
            <w:tcMar>
              <w:top w:w="0" w:type="dxa"/>
              <w:bottom w:w="0" w:type="dxa"/>
            </w:tcMar>
            <w:vAlign w:val="center"/>
          </w:tcPr>
          <w:p w14:paraId="6254B696"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642" w:type="pct"/>
            <w:shd w:val="clear" w:color="auto" w:fill="auto"/>
            <w:tcMar>
              <w:top w:w="0" w:type="dxa"/>
              <w:bottom w:w="0" w:type="dxa"/>
            </w:tcMar>
            <w:vAlign w:val="center"/>
          </w:tcPr>
          <w:p w14:paraId="66ED9253"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1066" w:type="pct"/>
            <w:shd w:val="clear" w:color="auto" w:fill="auto"/>
            <w:tcMar>
              <w:top w:w="0" w:type="dxa"/>
              <w:bottom w:w="0" w:type="dxa"/>
            </w:tcMar>
            <w:vAlign w:val="center"/>
          </w:tcPr>
          <w:p w14:paraId="43136154"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w:t>
            </w:r>
          </w:p>
        </w:tc>
      </w:tr>
      <w:tr w:rsidR="00BE12D5" w:rsidRPr="00830489" w14:paraId="13ADC481" w14:textId="77777777" w:rsidTr="00830489">
        <w:trPr>
          <w:jc w:val="center"/>
        </w:trPr>
        <w:tc>
          <w:tcPr>
            <w:tcW w:w="292" w:type="pct"/>
            <w:shd w:val="clear" w:color="auto" w:fill="auto"/>
            <w:tcMar>
              <w:top w:w="0" w:type="dxa"/>
              <w:bottom w:w="0" w:type="dxa"/>
            </w:tcMar>
            <w:vAlign w:val="center"/>
          </w:tcPr>
          <w:p w14:paraId="127BA5D8"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3642" w:type="pct"/>
            <w:shd w:val="clear" w:color="auto" w:fill="auto"/>
            <w:tcMar>
              <w:top w:w="0" w:type="dxa"/>
              <w:bottom w:w="0" w:type="dxa"/>
            </w:tcMar>
            <w:vAlign w:val="center"/>
          </w:tcPr>
          <w:p w14:paraId="2C9613A8" w14:textId="77777777" w:rsidR="00BE12D5" w:rsidRPr="00830489" w:rsidRDefault="00830489" w:rsidP="008304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undistributed profit after tax:</w:t>
            </w:r>
          </w:p>
        </w:tc>
        <w:tc>
          <w:tcPr>
            <w:tcW w:w="1066" w:type="pct"/>
            <w:shd w:val="clear" w:color="auto" w:fill="auto"/>
            <w:tcMar>
              <w:top w:w="0" w:type="dxa"/>
              <w:bottom w:w="0" w:type="dxa"/>
            </w:tcMar>
            <w:vAlign w:val="center"/>
          </w:tcPr>
          <w:p w14:paraId="147CD2C0"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121,442,339,895</w:t>
            </w:r>
          </w:p>
        </w:tc>
      </w:tr>
      <w:tr w:rsidR="00BE12D5" w:rsidRPr="00830489" w14:paraId="7FAB5452" w14:textId="77777777" w:rsidTr="00830489">
        <w:trPr>
          <w:jc w:val="center"/>
        </w:trPr>
        <w:tc>
          <w:tcPr>
            <w:tcW w:w="292" w:type="pct"/>
            <w:shd w:val="clear" w:color="auto" w:fill="auto"/>
            <w:tcMar>
              <w:top w:w="0" w:type="dxa"/>
              <w:bottom w:w="0" w:type="dxa"/>
            </w:tcMar>
            <w:vAlign w:val="center"/>
          </w:tcPr>
          <w:p w14:paraId="0C58378C"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642" w:type="pct"/>
            <w:shd w:val="clear" w:color="auto" w:fill="auto"/>
            <w:tcMar>
              <w:top w:w="0" w:type="dxa"/>
              <w:bottom w:w="0" w:type="dxa"/>
            </w:tcMar>
            <w:vAlign w:val="center"/>
          </w:tcPr>
          <w:p w14:paraId="2F57AF8E" w14:textId="77777777" w:rsidR="00BE12D5" w:rsidRPr="00830489" w:rsidRDefault="00830489" w:rsidP="008304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Retained profit in previous years</w:t>
            </w:r>
          </w:p>
        </w:tc>
        <w:tc>
          <w:tcPr>
            <w:tcW w:w="1066" w:type="pct"/>
            <w:shd w:val="clear" w:color="auto" w:fill="auto"/>
            <w:tcMar>
              <w:top w:w="0" w:type="dxa"/>
              <w:bottom w:w="0" w:type="dxa"/>
            </w:tcMar>
            <w:vAlign w:val="center"/>
          </w:tcPr>
          <w:p w14:paraId="51F6AF2E"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58,482,035,815</w:t>
            </w:r>
          </w:p>
        </w:tc>
      </w:tr>
      <w:tr w:rsidR="00BE12D5" w:rsidRPr="00830489" w14:paraId="5CAA0839" w14:textId="77777777" w:rsidTr="00830489">
        <w:trPr>
          <w:jc w:val="center"/>
        </w:trPr>
        <w:tc>
          <w:tcPr>
            <w:tcW w:w="292" w:type="pct"/>
            <w:shd w:val="clear" w:color="auto" w:fill="auto"/>
            <w:tcMar>
              <w:top w:w="0" w:type="dxa"/>
              <w:bottom w:w="0" w:type="dxa"/>
            </w:tcMar>
            <w:vAlign w:val="center"/>
          </w:tcPr>
          <w:p w14:paraId="6ACEBB1B"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642" w:type="pct"/>
            <w:shd w:val="clear" w:color="auto" w:fill="auto"/>
            <w:tcMar>
              <w:top w:w="0" w:type="dxa"/>
              <w:bottom w:w="0" w:type="dxa"/>
            </w:tcMar>
            <w:vAlign w:val="center"/>
          </w:tcPr>
          <w:p w14:paraId="17ECFB9D" w14:textId="77777777" w:rsidR="00BE12D5" w:rsidRPr="00830489" w:rsidRDefault="00830489" w:rsidP="008304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1066" w:type="pct"/>
            <w:shd w:val="clear" w:color="auto" w:fill="auto"/>
            <w:tcMar>
              <w:top w:w="0" w:type="dxa"/>
              <w:bottom w:w="0" w:type="dxa"/>
            </w:tcMar>
            <w:vAlign w:val="center"/>
          </w:tcPr>
          <w:p w14:paraId="797D72CC"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62,960,304,080</w:t>
            </w:r>
          </w:p>
        </w:tc>
      </w:tr>
      <w:tr w:rsidR="00BE12D5" w:rsidRPr="00830489" w14:paraId="021DF718" w14:textId="77777777" w:rsidTr="00830489">
        <w:trPr>
          <w:jc w:val="center"/>
        </w:trPr>
        <w:tc>
          <w:tcPr>
            <w:tcW w:w="292" w:type="pct"/>
            <w:shd w:val="clear" w:color="auto" w:fill="auto"/>
            <w:tcMar>
              <w:top w:w="0" w:type="dxa"/>
              <w:bottom w:w="0" w:type="dxa"/>
            </w:tcMar>
            <w:vAlign w:val="center"/>
          </w:tcPr>
          <w:p w14:paraId="020A6653"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3642" w:type="pct"/>
            <w:shd w:val="clear" w:color="auto" w:fill="auto"/>
            <w:tcMar>
              <w:top w:w="0" w:type="dxa"/>
              <w:bottom w:w="0" w:type="dxa"/>
            </w:tcMar>
            <w:vAlign w:val="center"/>
          </w:tcPr>
          <w:p w14:paraId="64043C0B" w14:textId="77777777" w:rsidR="00BE12D5" w:rsidRPr="00830489" w:rsidRDefault="00830489" w:rsidP="008304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Distribution plan</w:t>
            </w:r>
          </w:p>
        </w:tc>
        <w:tc>
          <w:tcPr>
            <w:tcW w:w="1066" w:type="pct"/>
            <w:tcBorders>
              <w:bottom w:val="single" w:sz="4" w:space="0" w:color="auto"/>
            </w:tcBorders>
            <w:shd w:val="clear" w:color="auto" w:fill="auto"/>
            <w:tcMar>
              <w:top w:w="0" w:type="dxa"/>
              <w:bottom w:w="0" w:type="dxa"/>
            </w:tcMar>
            <w:vAlign w:val="center"/>
          </w:tcPr>
          <w:p w14:paraId="11804D30"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69,796,030,408</w:t>
            </w:r>
          </w:p>
        </w:tc>
      </w:tr>
      <w:tr w:rsidR="00BE12D5" w:rsidRPr="00830489" w14:paraId="459B744E" w14:textId="77777777" w:rsidTr="00830489">
        <w:trPr>
          <w:jc w:val="center"/>
        </w:trPr>
        <w:tc>
          <w:tcPr>
            <w:tcW w:w="292" w:type="pct"/>
            <w:shd w:val="clear" w:color="auto" w:fill="auto"/>
            <w:tcMar>
              <w:top w:w="0" w:type="dxa"/>
              <w:bottom w:w="0" w:type="dxa"/>
            </w:tcMar>
            <w:vAlign w:val="center"/>
          </w:tcPr>
          <w:p w14:paraId="529D003A"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642" w:type="pct"/>
            <w:tcBorders>
              <w:right w:val="single" w:sz="4" w:space="0" w:color="auto"/>
            </w:tcBorders>
            <w:shd w:val="clear" w:color="auto" w:fill="auto"/>
            <w:tcMar>
              <w:top w:w="0" w:type="dxa"/>
              <w:bottom w:w="0" w:type="dxa"/>
            </w:tcMar>
            <w:vAlign w:val="center"/>
          </w:tcPr>
          <w:p w14:paraId="6C1E86DD" w14:textId="77777777" w:rsidR="00BE12D5" w:rsidRPr="00830489" w:rsidRDefault="00830489" w:rsidP="008304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Bonus and welfare fund (5% of Profit after tax 2023), including: </w:t>
            </w:r>
          </w:p>
          <w:p w14:paraId="6A28BC4D" w14:textId="77777777" w:rsidR="00BE12D5" w:rsidRPr="00830489" w:rsidRDefault="00830489" w:rsidP="00830489">
            <w:pPr>
              <w:numPr>
                <w:ilvl w:val="0"/>
                <w:numId w:val="5"/>
              </w:numPr>
              <w:pBdr>
                <w:top w:val="nil"/>
                <w:left w:val="nil"/>
                <w:bottom w:val="nil"/>
                <w:right w:val="nil"/>
                <w:between w:val="nil"/>
              </w:pBdr>
              <w:tabs>
                <w:tab w:val="left" w:pos="432"/>
                <w:tab w:val="left" w:pos="955"/>
              </w:tabs>
              <w:spacing w:after="120" w:line="360" w:lineRule="auto"/>
              <w:rPr>
                <w:rFonts w:ascii="Arial" w:eastAsia="Arial" w:hAnsi="Arial" w:cs="Arial"/>
                <w:color w:val="010000"/>
                <w:sz w:val="20"/>
                <w:szCs w:val="20"/>
              </w:rPr>
            </w:pPr>
            <w:r>
              <w:rPr>
                <w:rFonts w:ascii="Arial" w:hAnsi="Arial"/>
                <w:color w:val="010000"/>
                <w:sz w:val="20"/>
              </w:rPr>
              <w:t>Bonus fund:</w:t>
            </w:r>
          </w:p>
          <w:p w14:paraId="37CCC518" w14:textId="77777777" w:rsidR="00BE12D5" w:rsidRPr="00830489" w:rsidRDefault="00830489" w:rsidP="00830489">
            <w:pPr>
              <w:numPr>
                <w:ilvl w:val="0"/>
                <w:numId w:val="5"/>
              </w:numPr>
              <w:pBdr>
                <w:top w:val="nil"/>
                <w:left w:val="nil"/>
                <w:bottom w:val="nil"/>
                <w:right w:val="nil"/>
                <w:between w:val="nil"/>
              </w:pBdr>
              <w:tabs>
                <w:tab w:val="left" w:pos="432"/>
                <w:tab w:val="left" w:pos="955"/>
              </w:tabs>
              <w:spacing w:after="120" w:line="360" w:lineRule="auto"/>
              <w:rPr>
                <w:rFonts w:ascii="Arial" w:eastAsia="Arial" w:hAnsi="Arial" w:cs="Arial"/>
                <w:color w:val="010000"/>
                <w:sz w:val="20"/>
                <w:szCs w:val="20"/>
              </w:rPr>
            </w:pPr>
            <w:r>
              <w:rPr>
                <w:rFonts w:ascii="Arial" w:hAnsi="Arial"/>
                <w:color w:val="010000"/>
                <w:sz w:val="20"/>
              </w:rPr>
              <w:t>Welfare fund:</w:t>
            </w:r>
          </w:p>
        </w:tc>
        <w:tc>
          <w:tcPr>
            <w:tcW w:w="106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5B1EB81"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3,148,015,204</w:t>
            </w:r>
          </w:p>
          <w:p w14:paraId="55A4A022"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1,574,007,602</w:t>
            </w:r>
          </w:p>
          <w:p w14:paraId="27A02440"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1,574,007,602</w:t>
            </w:r>
          </w:p>
        </w:tc>
      </w:tr>
      <w:tr w:rsidR="00BE12D5" w:rsidRPr="00830489" w14:paraId="107EA4B2" w14:textId="77777777" w:rsidTr="00830489">
        <w:trPr>
          <w:jc w:val="center"/>
        </w:trPr>
        <w:tc>
          <w:tcPr>
            <w:tcW w:w="292" w:type="pct"/>
            <w:shd w:val="clear" w:color="auto" w:fill="auto"/>
            <w:tcMar>
              <w:top w:w="0" w:type="dxa"/>
              <w:bottom w:w="0" w:type="dxa"/>
            </w:tcMar>
            <w:vAlign w:val="center"/>
          </w:tcPr>
          <w:p w14:paraId="77C9B1FE"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642" w:type="pct"/>
            <w:shd w:val="clear" w:color="auto" w:fill="auto"/>
            <w:tcMar>
              <w:top w:w="0" w:type="dxa"/>
              <w:bottom w:w="0" w:type="dxa"/>
            </w:tcMar>
            <w:vAlign w:val="center"/>
          </w:tcPr>
          <w:p w14:paraId="0FBE5F6D" w14:textId="77777777" w:rsidR="00BE12D5" w:rsidRPr="00830489" w:rsidRDefault="00830489" w:rsidP="008304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Investment and development fund (5% of Profit after tax 2023)</w:t>
            </w:r>
          </w:p>
        </w:tc>
        <w:tc>
          <w:tcPr>
            <w:tcW w:w="1066" w:type="pct"/>
            <w:tcBorders>
              <w:top w:val="single" w:sz="4" w:space="0" w:color="auto"/>
            </w:tcBorders>
            <w:shd w:val="clear" w:color="auto" w:fill="auto"/>
            <w:tcMar>
              <w:top w:w="0" w:type="dxa"/>
              <w:bottom w:w="0" w:type="dxa"/>
            </w:tcMar>
            <w:vAlign w:val="center"/>
          </w:tcPr>
          <w:p w14:paraId="155F9FB5"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3,148,015,204</w:t>
            </w:r>
          </w:p>
        </w:tc>
      </w:tr>
      <w:tr w:rsidR="00BE12D5" w:rsidRPr="00830489" w14:paraId="72411014" w14:textId="77777777" w:rsidTr="00830489">
        <w:trPr>
          <w:jc w:val="center"/>
        </w:trPr>
        <w:tc>
          <w:tcPr>
            <w:tcW w:w="292" w:type="pct"/>
            <w:shd w:val="clear" w:color="auto" w:fill="auto"/>
            <w:tcMar>
              <w:top w:w="0" w:type="dxa"/>
              <w:bottom w:w="0" w:type="dxa"/>
            </w:tcMar>
            <w:vAlign w:val="center"/>
          </w:tcPr>
          <w:p w14:paraId="6580EE25"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642" w:type="pct"/>
            <w:shd w:val="clear" w:color="auto" w:fill="auto"/>
            <w:tcMar>
              <w:top w:w="0" w:type="dxa"/>
              <w:bottom w:w="0" w:type="dxa"/>
            </w:tcMar>
            <w:vAlign w:val="center"/>
          </w:tcPr>
          <w:p w14:paraId="1E3CE519" w14:textId="77777777" w:rsidR="00BE12D5" w:rsidRPr="00830489" w:rsidRDefault="00830489" w:rsidP="008304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5%</w:t>
            </w:r>
          </w:p>
        </w:tc>
        <w:tc>
          <w:tcPr>
            <w:tcW w:w="1066" w:type="pct"/>
            <w:shd w:val="clear" w:color="auto" w:fill="auto"/>
            <w:tcMar>
              <w:top w:w="0" w:type="dxa"/>
              <w:bottom w:w="0" w:type="dxa"/>
            </w:tcMar>
            <w:vAlign w:val="center"/>
          </w:tcPr>
          <w:p w14:paraId="212DB9E3"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63,500,000,000</w:t>
            </w:r>
          </w:p>
        </w:tc>
      </w:tr>
      <w:tr w:rsidR="00BE12D5" w:rsidRPr="00830489" w14:paraId="1A178F3F" w14:textId="77777777" w:rsidTr="00830489">
        <w:trPr>
          <w:jc w:val="center"/>
        </w:trPr>
        <w:tc>
          <w:tcPr>
            <w:tcW w:w="292" w:type="pct"/>
            <w:shd w:val="clear" w:color="auto" w:fill="auto"/>
            <w:tcMar>
              <w:top w:w="0" w:type="dxa"/>
              <w:bottom w:w="0" w:type="dxa"/>
            </w:tcMar>
            <w:vAlign w:val="center"/>
          </w:tcPr>
          <w:p w14:paraId="4512CE92"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III</w:t>
            </w:r>
          </w:p>
        </w:tc>
        <w:tc>
          <w:tcPr>
            <w:tcW w:w="3642" w:type="pct"/>
            <w:shd w:val="clear" w:color="auto" w:fill="auto"/>
            <w:tcMar>
              <w:top w:w="0" w:type="dxa"/>
              <w:bottom w:w="0" w:type="dxa"/>
            </w:tcMar>
            <w:vAlign w:val="center"/>
          </w:tcPr>
          <w:p w14:paraId="7D8B81E4" w14:textId="77777777" w:rsidR="00BE12D5" w:rsidRPr="00830489" w:rsidRDefault="00830489" w:rsidP="0083048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Retained undistributed profit after tax</w:t>
            </w:r>
          </w:p>
          <w:p w14:paraId="6C02F346" w14:textId="77777777" w:rsidR="00BE12D5" w:rsidRPr="00830489" w:rsidRDefault="00830489" w:rsidP="00830489">
            <w:pPr>
              <w:numPr>
                <w:ilvl w:val="0"/>
                <w:numId w:val="1"/>
              </w:numPr>
              <w:pBdr>
                <w:top w:val="nil"/>
                <w:left w:val="nil"/>
                <w:bottom w:val="nil"/>
                <w:right w:val="nil"/>
                <w:between w:val="nil"/>
              </w:pBdr>
              <w:tabs>
                <w:tab w:val="left" w:pos="432"/>
                <w:tab w:val="left" w:pos="584"/>
              </w:tabs>
              <w:spacing w:after="120" w:line="360" w:lineRule="auto"/>
              <w:rPr>
                <w:rFonts w:ascii="Arial" w:eastAsia="Arial" w:hAnsi="Arial" w:cs="Arial"/>
                <w:color w:val="010000"/>
                <w:sz w:val="20"/>
                <w:szCs w:val="20"/>
              </w:rPr>
            </w:pPr>
            <w:r>
              <w:rPr>
                <w:rFonts w:ascii="Arial" w:hAnsi="Arial"/>
                <w:color w:val="010000"/>
                <w:sz w:val="20"/>
              </w:rPr>
              <w:t xml:space="preserve">Provision for additional payables to the State Budget is </w:t>
            </w:r>
            <w:proofErr w:type="gramStart"/>
            <w:r>
              <w:rPr>
                <w:rFonts w:ascii="Arial" w:hAnsi="Arial"/>
                <w:color w:val="010000"/>
                <w:sz w:val="20"/>
              </w:rPr>
              <w:t>around  VND</w:t>
            </w:r>
            <w:proofErr w:type="gramEnd"/>
            <w:r>
              <w:rPr>
                <w:rFonts w:ascii="Arial" w:hAnsi="Arial"/>
                <w:color w:val="010000"/>
                <w:sz w:val="20"/>
              </w:rPr>
              <w:t xml:space="preserve"> 38 billion.</w:t>
            </w:r>
          </w:p>
          <w:p w14:paraId="483BB08D" w14:textId="77777777" w:rsidR="00BE12D5" w:rsidRPr="00830489" w:rsidRDefault="00830489" w:rsidP="00830489">
            <w:pPr>
              <w:numPr>
                <w:ilvl w:val="0"/>
                <w:numId w:val="1"/>
              </w:numPr>
              <w:pBdr>
                <w:top w:val="nil"/>
                <w:left w:val="nil"/>
                <w:bottom w:val="nil"/>
                <w:right w:val="nil"/>
                <w:between w:val="nil"/>
              </w:pBdr>
              <w:tabs>
                <w:tab w:val="left" w:pos="432"/>
                <w:tab w:val="left" w:pos="598"/>
              </w:tabs>
              <w:spacing w:after="120" w:line="360" w:lineRule="auto"/>
              <w:rPr>
                <w:rFonts w:ascii="Arial" w:eastAsia="Arial" w:hAnsi="Arial" w:cs="Arial"/>
                <w:color w:val="010000"/>
                <w:sz w:val="20"/>
                <w:szCs w:val="20"/>
              </w:rPr>
            </w:pPr>
            <w:r>
              <w:rPr>
                <w:rFonts w:ascii="Arial" w:hAnsi="Arial"/>
                <w:color w:val="010000"/>
                <w:sz w:val="20"/>
              </w:rPr>
              <w:t xml:space="preserve">Balance cash flow to serve investment and business activities of the Corporation. </w:t>
            </w:r>
          </w:p>
        </w:tc>
        <w:tc>
          <w:tcPr>
            <w:tcW w:w="1066" w:type="pct"/>
            <w:shd w:val="clear" w:color="auto" w:fill="auto"/>
            <w:tcMar>
              <w:top w:w="0" w:type="dxa"/>
              <w:bottom w:w="0" w:type="dxa"/>
            </w:tcMar>
            <w:vAlign w:val="center"/>
          </w:tcPr>
          <w:p w14:paraId="34F0EF42" w14:textId="77777777" w:rsidR="00BE12D5" w:rsidRPr="00830489" w:rsidRDefault="00830489" w:rsidP="008304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51,646,309,487</w:t>
            </w:r>
          </w:p>
        </w:tc>
      </w:tr>
    </w:tbl>
    <w:p w14:paraId="14DF1651" w14:textId="56F52D96" w:rsidR="00BE12D5" w:rsidRPr="00830489" w:rsidRDefault="00830489" w:rsidP="00D3752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remuneration payment plan for the Board of Directors, the Supervisory Board 2023, remuneration settlement plan of the Board of Directors, the Supervisory Board 2024 for the Corporation’s Board of Dire</w:t>
      </w:r>
      <w:r w:rsidR="00E91572">
        <w:rPr>
          <w:rFonts w:ascii="Arial" w:hAnsi="Arial"/>
          <w:color w:val="010000"/>
          <w:sz w:val="20"/>
        </w:rPr>
        <w:t>ctors and the Supervisory Board</w:t>
      </w:r>
      <w:r>
        <w:rPr>
          <w:rFonts w:ascii="Arial" w:hAnsi="Arial"/>
          <w:color w:val="010000"/>
          <w:sz w:val="20"/>
        </w:rPr>
        <w:t xml:space="preserve">. </w:t>
      </w:r>
    </w:p>
    <w:p w14:paraId="4D67DE44" w14:textId="77777777" w:rsidR="00BE12D5" w:rsidRPr="00830489" w:rsidRDefault="00830489" w:rsidP="00D3752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4: Approve the authorization for the Corporation’s Board of Directors to select audit companies for the Financial Statements 2024, along with a number of standards for selecting audit companies as follows: </w:t>
      </w:r>
    </w:p>
    <w:p w14:paraId="24C6C36D" w14:textId="77777777" w:rsidR="00BE12D5" w:rsidRPr="00830489" w:rsidRDefault="00830489" w:rsidP="00D3752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Is a company approved by the Ministry of Finance and the State Securities commission to audit issuing organizations, listed organizations and securities trading </w:t>
      </w:r>
      <w:proofErr w:type="gramStart"/>
      <w:r>
        <w:rPr>
          <w:rFonts w:ascii="Arial" w:hAnsi="Arial"/>
          <w:color w:val="010000"/>
          <w:sz w:val="20"/>
        </w:rPr>
        <w:t>organizations.</w:t>
      </w:r>
      <w:proofErr w:type="gramEnd"/>
      <w:r>
        <w:rPr>
          <w:rFonts w:ascii="Arial" w:hAnsi="Arial"/>
          <w:color w:val="010000"/>
          <w:sz w:val="20"/>
        </w:rPr>
        <w:t xml:space="preserve">  </w:t>
      </w:r>
    </w:p>
    <w:p w14:paraId="7843F593" w14:textId="77777777" w:rsidR="00BE12D5" w:rsidRPr="00830489" w:rsidRDefault="00830489" w:rsidP="00D3752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Is a reputable company with experience in the field of auditing and financial consulting business manufacturing and trading construction materials, real estate and mineral </w:t>
      </w:r>
      <w:proofErr w:type="gramStart"/>
      <w:r>
        <w:rPr>
          <w:rFonts w:ascii="Arial" w:hAnsi="Arial"/>
          <w:color w:val="010000"/>
          <w:sz w:val="20"/>
        </w:rPr>
        <w:t>exploitation.</w:t>
      </w:r>
      <w:proofErr w:type="gramEnd"/>
      <w:r>
        <w:rPr>
          <w:rFonts w:ascii="Arial" w:hAnsi="Arial"/>
          <w:color w:val="010000"/>
          <w:sz w:val="20"/>
        </w:rPr>
        <w:t xml:space="preserve"> </w:t>
      </w:r>
      <w:bookmarkStart w:id="0" w:name="_GoBack"/>
      <w:bookmarkEnd w:id="0"/>
    </w:p>
    <w:p w14:paraId="62310575" w14:textId="77777777" w:rsidR="00BE12D5" w:rsidRPr="00830489" w:rsidRDefault="00830489" w:rsidP="00D3752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Reasonable audit costs, the contents, scope and auditing progress are consistent with the Corporation’s requirements. </w:t>
      </w:r>
    </w:p>
    <w:p w14:paraId="0DAB397E" w14:textId="77777777" w:rsidR="00BE12D5" w:rsidRPr="00830489" w:rsidRDefault="00830489" w:rsidP="00D3752F">
      <w:pPr>
        <w:pBdr>
          <w:top w:val="nil"/>
          <w:left w:val="nil"/>
          <w:bottom w:val="nil"/>
          <w:right w:val="nil"/>
          <w:between w:val="nil"/>
        </w:pBdr>
        <w:tabs>
          <w:tab w:val="left" w:pos="432"/>
          <w:tab w:val="left" w:pos="9608"/>
        </w:tabs>
        <w:spacing w:after="120" w:line="360" w:lineRule="auto"/>
        <w:jc w:val="both"/>
        <w:rPr>
          <w:rFonts w:ascii="Arial" w:eastAsia="Arial" w:hAnsi="Arial" w:cs="Arial"/>
          <w:color w:val="010000"/>
          <w:sz w:val="20"/>
          <w:szCs w:val="20"/>
        </w:rPr>
      </w:pPr>
      <w:r>
        <w:rPr>
          <w:rFonts w:ascii="Arial" w:hAnsi="Arial"/>
          <w:color w:val="010000"/>
          <w:sz w:val="20"/>
        </w:rPr>
        <w:t>Article 5: Approve Contracts, transactions between the Corporations and affiliated Persons of FICO Commerce Product One Member Company Limited.  In details:</w:t>
      </w:r>
    </w:p>
    <w:p w14:paraId="7CC93E08" w14:textId="77777777" w:rsidR="00BE12D5" w:rsidRPr="00830489" w:rsidRDefault="00830489" w:rsidP="00D3752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contracts and transactions arising from 2024 to the next General Meeting of Shareholders, with a value equal to or more than 35% or transactions leading to total value of arising transactions in the above-mentioned period from the date of the first transaction with a value of more than 35% of the total recorded assets on the latest Financial Statements, signed between FICO Commerce Product One Member Company Limited (expected transaction value is 1,400 billion, accounts for 64% of the total assets) in accordance with provisions of Article 167 of Law on Enterprises 2020, Article 293 of Decree 155/2020/ND-CP and other regulations (if any). </w:t>
      </w:r>
    </w:p>
    <w:p w14:paraId="4F5DC000" w14:textId="77777777" w:rsidR="00BE12D5" w:rsidRPr="00830489" w:rsidRDefault="00830489" w:rsidP="00D3752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Terms of enforcement</w:t>
      </w:r>
    </w:p>
    <w:p w14:paraId="5A9BAD05" w14:textId="68F9188B" w:rsidR="00BE12D5" w:rsidRPr="00830489" w:rsidRDefault="00830489" w:rsidP="00D3752F">
      <w:pPr>
        <w:numPr>
          <w:ilvl w:val="0"/>
          <w:numId w:val="2"/>
        </w:numPr>
        <w:pBdr>
          <w:top w:val="nil"/>
          <w:left w:val="nil"/>
          <w:bottom w:val="nil"/>
          <w:right w:val="nil"/>
          <w:between w:val="nil"/>
        </w:pBdr>
        <w:tabs>
          <w:tab w:val="left" w:pos="432"/>
          <w:tab w:val="left" w:pos="584"/>
        </w:tabs>
        <w:spacing w:after="120" w:line="360" w:lineRule="auto"/>
        <w:jc w:val="both"/>
        <w:rPr>
          <w:rFonts w:ascii="Arial" w:eastAsia="Arial" w:hAnsi="Arial" w:cs="Arial"/>
          <w:color w:val="010000"/>
          <w:sz w:val="20"/>
          <w:szCs w:val="20"/>
        </w:rPr>
      </w:pPr>
      <w:r>
        <w:rPr>
          <w:rFonts w:ascii="Arial" w:hAnsi="Arial"/>
          <w:color w:val="010000"/>
          <w:sz w:val="20"/>
        </w:rPr>
        <w:t xml:space="preserve">This </w:t>
      </w:r>
      <w:r w:rsidR="00C61E3C">
        <w:rPr>
          <w:rFonts w:ascii="Arial" w:hAnsi="Arial"/>
          <w:color w:val="010000"/>
          <w:sz w:val="20"/>
        </w:rPr>
        <w:t xml:space="preserve">General Mandate </w:t>
      </w:r>
      <w:r>
        <w:rPr>
          <w:rFonts w:ascii="Arial" w:hAnsi="Arial"/>
          <w:color w:val="010000"/>
          <w:sz w:val="20"/>
        </w:rPr>
        <w:t>takes effect from April 26, 2024.</w:t>
      </w:r>
    </w:p>
    <w:p w14:paraId="21497DAC" w14:textId="77777777" w:rsidR="00BE12D5" w:rsidRPr="00830489" w:rsidRDefault="00830489" w:rsidP="00D3752F">
      <w:pPr>
        <w:numPr>
          <w:ilvl w:val="0"/>
          <w:numId w:val="2"/>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Pr>
          <w:rFonts w:ascii="Arial" w:hAnsi="Arial"/>
          <w:color w:val="010000"/>
          <w:sz w:val="20"/>
        </w:rPr>
        <w:t xml:space="preserve">Assign the Board of Directors, the Board of Management and the Supervisory Board to be responsible for implementing the contents approved by the Meeting in this Annual General Mandate. </w:t>
      </w:r>
    </w:p>
    <w:p w14:paraId="1B66F5B2" w14:textId="515DFD35" w:rsidR="00BE12D5" w:rsidRPr="00830489" w:rsidRDefault="00830489" w:rsidP="00D3752F">
      <w:pPr>
        <w:numPr>
          <w:ilvl w:val="0"/>
          <w:numId w:val="2"/>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Pr>
          <w:rFonts w:ascii="Arial" w:hAnsi="Arial"/>
          <w:color w:val="010000"/>
          <w:sz w:val="20"/>
        </w:rPr>
        <w:t xml:space="preserve">This </w:t>
      </w:r>
      <w:r w:rsidR="00C61E3C">
        <w:rPr>
          <w:rFonts w:ascii="Arial" w:hAnsi="Arial"/>
          <w:color w:val="010000"/>
          <w:sz w:val="20"/>
        </w:rPr>
        <w:t>General Mandate</w:t>
      </w:r>
      <w:r>
        <w:rPr>
          <w:rFonts w:ascii="Arial" w:hAnsi="Arial"/>
          <w:color w:val="010000"/>
          <w:sz w:val="20"/>
        </w:rPr>
        <w:t xml:space="preserve"> was read in full before the Annual General Meeting of Shareholders 2024 and voted by the General Meeting of Shareholders with 100% of approval at the Annual General Meeting of Shareholders of Fico Corporation - JSC. </w:t>
      </w:r>
    </w:p>
    <w:sectPr w:rsidR="00BE12D5" w:rsidRPr="00830489" w:rsidSect="0083048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52EB"/>
    <w:multiLevelType w:val="multilevel"/>
    <w:tmpl w:val="B35EB8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33B1B1E"/>
    <w:multiLevelType w:val="multilevel"/>
    <w:tmpl w:val="2010482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4D51980"/>
    <w:multiLevelType w:val="multilevel"/>
    <w:tmpl w:val="F8742F8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625F7A"/>
    <w:multiLevelType w:val="multilevel"/>
    <w:tmpl w:val="483A259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DAF53F3"/>
    <w:multiLevelType w:val="multilevel"/>
    <w:tmpl w:val="9D789C5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D5"/>
    <w:rsid w:val="00830489"/>
    <w:rsid w:val="00BE12D5"/>
    <w:rsid w:val="00C61E3C"/>
    <w:rsid w:val="00D3752F"/>
    <w:rsid w:val="00E04DE3"/>
    <w:rsid w:val="00E91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9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color w:val="CD132D"/>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6"/>
      <w:szCs w:val="1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2"/>
      <w:szCs w:val="1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9"/>
      <w:szCs w:val="9"/>
      <w:u w:val="none"/>
      <w:shd w:val="clear" w:color="auto" w:fill="auto"/>
    </w:rPr>
  </w:style>
  <w:style w:type="paragraph" w:customStyle="1" w:styleId="Vnbnnidung20">
    <w:name w:val="Văn bản nội dung (2)"/>
    <w:basedOn w:val="Normal"/>
    <w:link w:val="Vnbnnidung2"/>
    <w:pPr>
      <w:spacing w:line="218" w:lineRule="auto"/>
    </w:pPr>
    <w:rPr>
      <w:rFonts w:ascii="Times New Roman" w:eastAsia="Times New Roman" w:hAnsi="Times New Roman" w:cs="Times New Roman"/>
      <w:b/>
      <w:bCs/>
      <w:sz w:val="22"/>
      <w:szCs w:val="22"/>
    </w:rPr>
  </w:style>
  <w:style w:type="paragraph" w:customStyle="1" w:styleId="Khc0">
    <w:name w:val="Khác"/>
    <w:basedOn w:val="Normal"/>
    <w:link w:val="Khc"/>
    <w:pPr>
      <w:spacing w:after="100" w:line="262" w:lineRule="auto"/>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262" w:lineRule="auto"/>
    </w:pPr>
    <w:rPr>
      <w:rFonts w:ascii="Times New Roman" w:eastAsia="Times New Roman" w:hAnsi="Times New Roman" w:cs="Times New Roman"/>
      <w:sz w:val="26"/>
      <w:szCs w:val="26"/>
    </w:rPr>
  </w:style>
  <w:style w:type="paragraph" w:customStyle="1" w:styleId="Vnbnnidung60">
    <w:name w:val="Văn bản nội dung (6)"/>
    <w:basedOn w:val="Normal"/>
    <w:link w:val="Vnbnnidung6"/>
    <w:pPr>
      <w:spacing w:line="180" w:lineRule="auto"/>
      <w:jc w:val="center"/>
    </w:pPr>
    <w:rPr>
      <w:rFonts w:ascii="Arial" w:eastAsia="Arial" w:hAnsi="Arial" w:cs="Arial"/>
      <w:smallCaps/>
      <w:color w:val="CD132D"/>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4"/>
      <w:szCs w:val="34"/>
    </w:rPr>
  </w:style>
  <w:style w:type="paragraph" w:customStyle="1" w:styleId="Vnbnnidung0">
    <w:name w:val="Văn bản nội dung"/>
    <w:basedOn w:val="Normal"/>
    <w:link w:val="Vnbnnidung"/>
    <w:pPr>
      <w:spacing w:after="100" w:line="262" w:lineRule="auto"/>
    </w:pPr>
    <w:rPr>
      <w:rFonts w:ascii="Times New Roman" w:eastAsia="Times New Roman" w:hAnsi="Times New Roman" w:cs="Times New Roman"/>
      <w:sz w:val="26"/>
      <w:szCs w:val="26"/>
    </w:rPr>
  </w:style>
  <w:style w:type="paragraph" w:customStyle="1" w:styleId="Tiu20">
    <w:name w:val="Tiêu đề #2"/>
    <w:basedOn w:val="Normal"/>
    <w:link w:val="Tiu2"/>
    <w:pPr>
      <w:spacing w:after="100"/>
      <w:jc w:val="center"/>
      <w:outlineLvl w:val="1"/>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pPr>
      <w:spacing w:line="209" w:lineRule="auto"/>
    </w:pPr>
    <w:rPr>
      <w:rFonts w:ascii="Arial" w:eastAsia="Arial" w:hAnsi="Arial" w:cs="Arial"/>
      <w:sz w:val="16"/>
      <w:szCs w:val="16"/>
    </w:rPr>
  </w:style>
  <w:style w:type="paragraph" w:customStyle="1" w:styleId="Vnbnnidung40">
    <w:name w:val="Văn bản nội dung (4)"/>
    <w:basedOn w:val="Normal"/>
    <w:link w:val="Vnbnnidung4"/>
    <w:rPr>
      <w:rFonts w:ascii="Arial" w:eastAsia="Arial" w:hAnsi="Arial" w:cs="Arial"/>
      <w:sz w:val="12"/>
      <w:szCs w:val="12"/>
    </w:rPr>
  </w:style>
  <w:style w:type="paragraph" w:customStyle="1" w:styleId="Vnbnnidung50">
    <w:name w:val="Văn bản nội dung (5)"/>
    <w:basedOn w:val="Normal"/>
    <w:link w:val="Vnbnnidung5"/>
    <w:rPr>
      <w:rFonts w:ascii="Arial" w:eastAsia="Arial" w:hAnsi="Arial" w:cs="Arial"/>
      <w:sz w:val="9"/>
      <w:szCs w:val="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color w:val="CD132D"/>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6"/>
      <w:szCs w:val="1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2"/>
      <w:szCs w:val="1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9"/>
      <w:szCs w:val="9"/>
      <w:u w:val="none"/>
      <w:shd w:val="clear" w:color="auto" w:fill="auto"/>
    </w:rPr>
  </w:style>
  <w:style w:type="paragraph" w:customStyle="1" w:styleId="Vnbnnidung20">
    <w:name w:val="Văn bản nội dung (2)"/>
    <w:basedOn w:val="Normal"/>
    <w:link w:val="Vnbnnidung2"/>
    <w:pPr>
      <w:spacing w:line="218" w:lineRule="auto"/>
    </w:pPr>
    <w:rPr>
      <w:rFonts w:ascii="Times New Roman" w:eastAsia="Times New Roman" w:hAnsi="Times New Roman" w:cs="Times New Roman"/>
      <w:b/>
      <w:bCs/>
      <w:sz w:val="22"/>
      <w:szCs w:val="22"/>
    </w:rPr>
  </w:style>
  <w:style w:type="paragraph" w:customStyle="1" w:styleId="Khc0">
    <w:name w:val="Khác"/>
    <w:basedOn w:val="Normal"/>
    <w:link w:val="Khc"/>
    <w:pPr>
      <w:spacing w:after="100" w:line="262" w:lineRule="auto"/>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262" w:lineRule="auto"/>
    </w:pPr>
    <w:rPr>
      <w:rFonts w:ascii="Times New Roman" w:eastAsia="Times New Roman" w:hAnsi="Times New Roman" w:cs="Times New Roman"/>
      <w:sz w:val="26"/>
      <w:szCs w:val="26"/>
    </w:rPr>
  </w:style>
  <w:style w:type="paragraph" w:customStyle="1" w:styleId="Vnbnnidung60">
    <w:name w:val="Văn bản nội dung (6)"/>
    <w:basedOn w:val="Normal"/>
    <w:link w:val="Vnbnnidung6"/>
    <w:pPr>
      <w:spacing w:line="180" w:lineRule="auto"/>
      <w:jc w:val="center"/>
    </w:pPr>
    <w:rPr>
      <w:rFonts w:ascii="Arial" w:eastAsia="Arial" w:hAnsi="Arial" w:cs="Arial"/>
      <w:smallCaps/>
      <w:color w:val="CD132D"/>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4"/>
      <w:szCs w:val="34"/>
    </w:rPr>
  </w:style>
  <w:style w:type="paragraph" w:customStyle="1" w:styleId="Vnbnnidung0">
    <w:name w:val="Văn bản nội dung"/>
    <w:basedOn w:val="Normal"/>
    <w:link w:val="Vnbnnidung"/>
    <w:pPr>
      <w:spacing w:after="100" w:line="262" w:lineRule="auto"/>
    </w:pPr>
    <w:rPr>
      <w:rFonts w:ascii="Times New Roman" w:eastAsia="Times New Roman" w:hAnsi="Times New Roman" w:cs="Times New Roman"/>
      <w:sz w:val="26"/>
      <w:szCs w:val="26"/>
    </w:rPr>
  </w:style>
  <w:style w:type="paragraph" w:customStyle="1" w:styleId="Tiu20">
    <w:name w:val="Tiêu đề #2"/>
    <w:basedOn w:val="Normal"/>
    <w:link w:val="Tiu2"/>
    <w:pPr>
      <w:spacing w:after="100"/>
      <w:jc w:val="center"/>
      <w:outlineLvl w:val="1"/>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pPr>
      <w:spacing w:line="209" w:lineRule="auto"/>
    </w:pPr>
    <w:rPr>
      <w:rFonts w:ascii="Arial" w:eastAsia="Arial" w:hAnsi="Arial" w:cs="Arial"/>
      <w:sz w:val="16"/>
      <w:szCs w:val="16"/>
    </w:rPr>
  </w:style>
  <w:style w:type="paragraph" w:customStyle="1" w:styleId="Vnbnnidung40">
    <w:name w:val="Văn bản nội dung (4)"/>
    <w:basedOn w:val="Normal"/>
    <w:link w:val="Vnbnnidung4"/>
    <w:rPr>
      <w:rFonts w:ascii="Arial" w:eastAsia="Arial" w:hAnsi="Arial" w:cs="Arial"/>
      <w:sz w:val="12"/>
      <w:szCs w:val="12"/>
    </w:rPr>
  </w:style>
  <w:style w:type="paragraph" w:customStyle="1" w:styleId="Vnbnnidung50">
    <w:name w:val="Văn bản nội dung (5)"/>
    <w:basedOn w:val="Normal"/>
    <w:link w:val="Vnbnnidung5"/>
    <w:rPr>
      <w:rFonts w:ascii="Arial" w:eastAsia="Arial" w:hAnsi="Arial" w:cs="Arial"/>
      <w:sz w:val="9"/>
      <w:szCs w:val="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JiVHkfIkJ8PgDBcYjxUSsQi8fg==">CgMxLjA4AHIhMWEwN09sRnRZRE5MUkdVX3dTQjJrd0JzUURlN0NlTjJJ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3399</Characters>
  <Application>Microsoft Office Word</Application>
  <DocSecurity>0</DocSecurity>
  <Lines>28</Lines>
  <Paragraphs>7</Paragraphs>
  <ScaleCrop>false</ScaleCrop>
  <Company>Microsoft</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2024-05-06T04:07:00Z</dcterms:created>
  <dcterms:modified xsi:type="dcterms:W3CDTF">2024-05-07T06:33:00Z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613d98658fdf809c7f4f914b2b62ca144c2eb461027d446d3f894c95685703c3</vt:lpwstr>
  </property>
</Properties>
</file>