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660E4" w:rsidRPr="00A423F5" w:rsidRDefault="0061111C" w:rsidP="007D180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423F5">
        <w:rPr>
          <w:rFonts w:ascii="Arial" w:hAnsi="Arial" w:cs="Arial"/>
          <w:b/>
          <w:bCs/>
          <w:color w:val="010000"/>
          <w:sz w:val="20"/>
        </w:rPr>
        <w:t>GEG121022:</w:t>
      </w:r>
      <w:r w:rsidRPr="00A423F5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3660E4" w:rsidRPr="00A423F5" w:rsidRDefault="0061111C" w:rsidP="007D180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23F5">
        <w:rPr>
          <w:rFonts w:ascii="Arial" w:hAnsi="Arial" w:cs="Arial"/>
          <w:color w:val="010000"/>
          <w:sz w:val="20"/>
        </w:rPr>
        <w:t xml:space="preserve">On May 06, 2024, Corporate bond of </w:t>
      </w:r>
      <w:proofErr w:type="spellStart"/>
      <w:r w:rsidRPr="00A423F5">
        <w:rPr>
          <w:rFonts w:ascii="Arial" w:hAnsi="Arial" w:cs="Arial"/>
          <w:color w:val="010000"/>
          <w:sz w:val="20"/>
        </w:rPr>
        <w:t>Gia</w:t>
      </w:r>
      <w:proofErr w:type="spellEnd"/>
      <w:r w:rsidRPr="00A423F5">
        <w:rPr>
          <w:rFonts w:ascii="Arial" w:hAnsi="Arial" w:cs="Arial"/>
          <w:color w:val="010000"/>
          <w:sz w:val="20"/>
        </w:rPr>
        <w:t xml:space="preserve"> Lai Electricity Joint Stock Company announced Resolution No. 12/2024/NQ-HDQT as follows: </w:t>
      </w:r>
    </w:p>
    <w:p w14:paraId="00000003" w14:textId="12D6F7F9" w:rsidR="003660E4" w:rsidRPr="00A423F5" w:rsidRDefault="0061111C" w:rsidP="007D180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23F5">
        <w:rPr>
          <w:rFonts w:ascii="Arial" w:hAnsi="Arial" w:cs="Arial"/>
          <w:color w:val="010000"/>
          <w:sz w:val="20"/>
        </w:rPr>
        <w:t xml:space="preserve">‎‎Article 1. Approve the Company's implementation of </w:t>
      </w:r>
      <w:r w:rsidR="008B6084" w:rsidRPr="00A423F5">
        <w:rPr>
          <w:rFonts w:ascii="Arial" w:hAnsi="Arial" w:cs="Arial"/>
          <w:color w:val="010000"/>
          <w:sz w:val="20"/>
        </w:rPr>
        <w:t>collecting</w:t>
      </w:r>
      <w:r w:rsidRPr="00A423F5">
        <w:rPr>
          <w:rFonts w:ascii="Arial" w:hAnsi="Arial" w:cs="Arial"/>
          <w:color w:val="010000"/>
          <w:sz w:val="20"/>
        </w:rPr>
        <w:t xml:space="preserve"> the Bondholders' opinions via </w:t>
      </w:r>
      <w:r w:rsidR="008B6084" w:rsidRPr="00A423F5">
        <w:rPr>
          <w:rFonts w:ascii="Arial" w:hAnsi="Arial" w:cs="Arial"/>
          <w:color w:val="010000"/>
          <w:sz w:val="20"/>
        </w:rPr>
        <w:t>a ballot</w:t>
      </w:r>
      <w:r w:rsidRPr="00A423F5">
        <w:rPr>
          <w:rFonts w:ascii="Arial" w:hAnsi="Arial" w:cs="Arial"/>
          <w:color w:val="010000"/>
          <w:sz w:val="20"/>
        </w:rPr>
        <w:t xml:space="preserve"> or other forms to approve certain issues related to Collateral of Bond code GEG121022, as follows: </w:t>
      </w:r>
    </w:p>
    <w:p w14:paraId="00000004" w14:textId="77777777" w:rsidR="003660E4" w:rsidRPr="00A423F5" w:rsidRDefault="0061111C" w:rsidP="007D18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23F5">
        <w:rPr>
          <w:rFonts w:ascii="Arial" w:hAnsi="Arial" w:cs="Arial"/>
          <w:color w:val="010000"/>
          <w:sz w:val="20"/>
        </w:rPr>
        <w:t>Securities name: GEGB2124002 bond</w:t>
      </w:r>
    </w:p>
    <w:p w14:paraId="00000005" w14:textId="77777777" w:rsidR="003660E4" w:rsidRPr="00A423F5" w:rsidRDefault="0061111C" w:rsidP="007D18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23F5">
        <w:rPr>
          <w:rFonts w:ascii="Arial" w:hAnsi="Arial" w:cs="Arial"/>
          <w:color w:val="010000"/>
          <w:sz w:val="20"/>
        </w:rPr>
        <w:t>Securities code: GEG121022</w:t>
      </w:r>
    </w:p>
    <w:p w14:paraId="00000006" w14:textId="77777777" w:rsidR="003660E4" w:rsidRPr="00A423F5" w:rsidRDefault="0061111C" w:rsidP="007D18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23F5">
        <w:rPr>
          <w:rFonts w:ascii="Arial" w:hAnsi="Arial" w:cs="Arial"/>
          <w:color w:val="010000"/>
          <w:sz w:val="20"/>
        </w:rPr>
        <w:t>Securities type: Corporate bond</w:t>
      </w:r>
    </w:p>
    <w:p w14:paraId="00000007" w14:textId="77777777" w:rsidR="003660E4" w:rsidRPr="00A423F5" w:rsidRDefault="0061111C" w:rsidP="007D18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23F5">
        <w:rPr>
          <w:rFonts w:ascii="Arial" w:hAnsi="Arial" w:cs="Arial"/>
          <w:color w:val="010000"/>
          <w:sz w:val="20"/>
        </w:rPr>
        <w:t>Transaction par value: VND 100,000</w:t>
      </w:r>
      <w:bookmarkStart w:id="0" w:name="_GoBack"/>
      <w:bookmarkEnd w:id="0"/>
    </w:p>
    <w:p w14:paraId="00000008" w14:textId="77777777" w:rsidR="003660E4" w:rsidRPr="00A423F5" w:rsidRDefault="0061111C" w:rsidP="007D18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23F5">
        <w:rPr>
          <w:rFonts w:ascii="Arial" w:hAnsi="Arial" w:cs="Arial"/>
          <w:color w:val="010000"/>
          <w:sz w:val="20"/>
        </w:rPr>
        <w:t>Exchange: HNX</w:t>
      </w:r>
    </w:p>
    <w:p w14:paraId="00000009" w14:textId="77777777" w:rsidR="003660E4" w:rsidRPr="00A423F5" w:rsidRDefault="0061111C" w:rsidP="007D18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23F5">
        <w:rPr>
          <w:rFonts w:ascii="Arial" w:hAnsi="Arial" w:cs="Arial"/>
          <w:color w:val="010000"/>
          <w:sz w:val="20"/>
        </w:rPr>
        <w:t>Record date: May 21, 2024</w:t>
      </w:r>
    </w:p>
    <w:p w14:paraId="0000000A" w14:textId="34D05BE1" w:rsidR="003660E4" w:rsidRPr="00A423F5" w:rsidRDefault="0061111C" w:rsidP="007D18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23F5">
        <w:rPr>
          <w:rFonts w:ascii="Arial" w:hAnsi="Arial" w:cs="Arial"/>
          <w:color w:val="010000"/>
          <w:sz w:val="20"/>
        </w:rPr>
        <w:t>Rate: 1:1 (</w:t>
      </w:r>
      <w:r w:rsidR="008B6084" w:rsidRPr="00A423F5">
        <w:rPr>
          <w:rFonts w:ascii="Arial" w:hAnsi="Arial" w:cs="Arial"/>
          <w:color w:val="010000"/>
          <w:sz w:val="20"/>
        </w:rPr>
        <w:t>B</w:t>
      </w:r>
      <w:r w:rsidRPr="00A423F5">
        <w:rPr>
          <w:rFonts w:ascii="Arial" w:hAnsi="Arial" w:cs="Arial"/>
          <w:color w:val="010000"/>
          <w:sz w:val="20"/>
        </w:rPr>
        <w:t>ondholders owning 01 bond get 01 voting rights)</w:t>
      </w:r>
    </w:p>
    <w:p w14:paraId="0000000B" w14:textId="77777777" w:rsidR="003660E4" w:rsidRPr="00A423F5" w:rsidRDefault="0061111C" w:rsidP="007D18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23F5">
        <w:rPr>
          <w:rFonts w:ascii="Arial" w:hAnsi="Arial" w:cs="Arial"/>
          <w:color w:val="010000"/>
          <w:sz w:val="20"/>
        </w:rPr>
        <w:t>Implementation time: Expected from May 2024 to June 2024</w:t>
      </w:r>
    </w:p>
    <w:p w14:paraId="0000000C" w14:textId="77777777" w:rsidR="003660E4" w:rsidRPr="00A423F5" w:rsidRDefault="0061111C" w:rsidP="007D18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23F5">
        <w:rPr>
          <w:rFonts w:ascii="Arial" w:hAnsi="Arial" w:cs="Arial"/>
          <w:color w:val="010000"/>
          <w:sz w:val="20"/>
        </w:rPr>
        <w:t>Implementation venue:</w:t>
      </w:r>
    </w:p>
    <w:p w14:paraId="0000000D" w14:textId="542EFF00" w:rsidR="003660E4" w:rsidRPr="00A423F5" w:rsidRDefault="0061111C" w:rsidP="007D18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23F5">
        <w:rPr>
          <w:rFonts w:ascii="Arial" w:hAnsi="Arial" w:cs="Arial"/>
          <w:color w:val="010000"/>
          <w:sz w:val="20"/>
        </w:rPr>
        <w:t xml:space="preserve">In case of collecting opinions via a ballot: Bondholders send opinions to the following address: </w:t>
      </w:r>
      <w:proofErr w:type="spellStart"/>
      <w:r w:rsidRPr="00A423F5">
        <w:rPr>
          <w:rFonts w:ascii="Arial" w:hAnsi="Arial" w:cs="Arial"/>
          <w:color w:val="010000"/>
          <w:sz w:val="20"/>
        </w:rPr>
        <w:t>Techcom</w:t>
      </w:r>
      <w:proofErr w:type="spellEnd"/>
      <w:r w:rsidRPr="00A423F5">
        <w:rPr>
          <w:rFonts w:ascii="Arial" w:hAnsi="Arial" w:cs="Arial"/>
          <w:color w:val="010000"/>
          <w:sz w:val="20"/>
        </w:rPr>
        <w:t xml:space="preserve"> Securities Joint Stock Company - Representative of bond</w:t>
      </w:r>
      <w:r w:rsidR="008B6084" w:rsidRPr="00A423F5">
        <w:rPr>
          <w:rFonts w:ascii="Arial" w:hAnsi="Arial" w:cs="Arial"/>
          <w:color w:val="010000"/>
          <w:sz w:val="20"/>
        </w:rPr>
        <w:t xml:space="preserve">holders </w:t>
      </w:r>
      <w:r w:rsidRPr="00A423F5">
        <w:rPr>
          <w:rFonts w:ascii="Arial" w:hAnsi="Arial" w:cs="Arial"/>
          <w:color w:val="010000"/>
          <w:sz w:val="20"/>
        </w:rPr>
        <w:t xml:space="preserve">- Floor 27, Floor 28 and Floor 29, C5 </w:t>
      </w:r>
      <w:proofErr w:type="spellStart"/>
      <w:r w:rsidRPr="00A423F5">
        <w:rPr>
          <w:rFonts w:ascii="Arial" w:hAnsi="Arial" w:cs="Arial"/>
          <w:color w:val="010000"/>
          <w:sz w:val="20"/>
        </w:rPr>
        <w:t>D'Capitale</w:t>
      </w:r>
      <w:proofErr w:type="spellEnd"/>
      <w:r w:rsidRPr="00A423F5">
        <w:rPr>
          <w:rFonts w:ascii="Arial" w:hAnsi="Arial" w:cs="Arial"/>
          <w:color w:val="010000"/>
          <w:sz w:val="20"/>
        </w:rPr>
        <w:t xml:space="preserve"> Building, No. 119 Tran Duy Hung Street, </w:t>
      </w:r>
      <w:proofErr w:type="spellStart"/>
      <w:r w:rsidRPr="00A423F5">
        <w:rPr>
          <w:rFonts w:ascii="Arial" w:hAnsi="Arial" w:cs="Arial"/>
          <w:color w:val="010000"/>
          <w:sz w:val="20"/>
        </w:rPr>
        <w:t>Trung</w:t>
      </w:r>
      <w:proofErr w:type="spellEnd"/>
      <w:r w:rsidRPr="00A423F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423F5">
        <w:rPr>
          <w:rFonts w:ascii="Arial" w:hAnsi="Arial" w:cs="Arial"/>
          <w:color w:val="010000"/>
          <w:sz w:val="20"/>
        </w:rPr>
        <w:t>Hoa</w:t>
      </w:r>
      <w:proofErr w:type="spellEnd"/>
      <w:r w:rsidRPr="00A423F5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A423F5">
        <w:rPr>
          <w:rFonts w:ascii="Arial" w:hAnsi="Arial" w:cs="Arial"/>
          <w:color w:val="010000"/>
          <w:sz w:val="20"/>
        </w:rPr>
        <w:t>Cau</w:t>
      </w:r>
      <w:proofErr w:type="spellEnd"/>
      <w:r w:rsidRPr="00A423F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423F5">
        <w:rPr>
          <w:rFonts w:ascii="Arial" w:hAnsi="Arial" w:cs="Arial"/>
          <w:color w:val="010000"/>
          <w:sz w:val="20"/>
        </w:rPr>
        <w:t>Giay</w:t>
      </w:r>
      <w:proofErr w:type="spellEnd"/>
      <w:r w:rsidRPr="00A423F5">
        <w:rPr>
          <w:rFonts w:ascii="Arial" w:hAnsi="Arial" w:cs="Arial"/>
          <w:color w:val="010000"/>
          <w:sz w:val="20"/>
        </w:rPr>
        <w:t xml:space="preserve"> District, Hanoi City.</w:t>
      </w:r>
    </w:p>
    <w:p w14:paraId="0000000E" w14:textId="6B8E576C" w:rsidR="003660E4" w:rsidRPr="00A423F5" w:rsidRDefault="0061111C" w:rsidP="007D18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23F5">
        <w:rPr>
          <w:rFonts w:ascii="Arial" w:hAnsi="Arial" w:cs="Arial"/>
          <w:color w:val="010000"/>
          <w:sz w:val="20"/>
        </w:rPr>
        <w:t xml:space="preserve">In case of collecting opinions via electronic voting: </w:t>
      </w:r>
      <w:r w:rsidR="008B6084" w:rsidRPr="00A423F5">
        <w:rPr>
          <w:rFonts w:ascii="Arial" w:hAnsi="Arial" w:cs="Arial"/>
          <w:color w:val="010000"/>
          <w:sz w:val="20"/>
        </w:rPr>
        <w:t xml:space="preserve">Bondholders </w:t>
      </w:r>
      <w:r w:rsidRPr="00A423F5">
        <w:rPr>
          <w:rFonts w:ascii="Arial" w:hAnsi="Arial" w:cs="Arial"/>
          <w:color w:val="010000"/>
          <w:sz w:val="20"/>
        </w:rPr>
        <w:t>access https://tcinvest.tcbs.com.vn/e-voting-list and log in to their securities account</w:t>
      </w:r>
      <w:r w:rsidR="008B6084" w:rsidRPr="00A423F5">
        <w:rPr>
          <w:rFonts w:ascii="Arial" w:hAnsi="Arial" w:cs="Arial"/>
          <w:color w:val="010000"/>
          <w:sz w:val="20"/>
        </w:rPr>
        <w:t>s</w:t>
      </w:r>
      <w:r w:rsidRPr="00A423F5">
        <w:rPr>
          <w:rFonts w:ascii="Arial" w:hAnsi="Arial" w:cs="Arial"/>
          <w:color w:val="010000"/>
          <w:sz w:val="20"/>
        </w:rPr>
        <w:t xml:space="preserve"> to vote.</w:t>
      </w:r>
    </w:p>
    <w:p w14:paraId="0000000F" w14:textId="62B48570" w:rsidR="003660E4" w:rsidRPr="00A423F5" w:rsidRDefault="0061111C" w:rsidP="007D18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23F5">
        <w:rPr>
          <w:rFonts w:ascii="Arial" w:hAnsi="Arial" w:cs="Arial"/>
          <w:color w:val="010000"/>
          <w:sz w:val="20"/>
        </w:rPr>
        <w:t>Contents for collecting opinions: Approve a number of issues related to the Collateral of GEGB2124002 Bond (</w:t>
      </w:r>
      <w:r w:rsidR="008B6084" w:rsidRPr="00A423F5">
        <w:rPr>
          <w:rFonts w:ascii="Arial" w:hAnsi="Arial" w:cs="Arial"/>
          <w:color w:val="010000"/>
          <w:sz w:val="20"/>
        </w:rPr>
        <w:t>securities</w:t>
      </w:r>
      <w:r w:rsidRPr="00A423F5">
        <w:rPr>
          <w:rFonts w:ascii="Arial" w:hAnsi="Arial" w:cs="Arial"/>
          <w:color w:val="010000"/>
          <w:sz w:val="20"/>
        </w:rPr>
        <w:t xml:space="preserve"> code: GEG121022)</w:t>
      </w:r>
    </w:p>
    <w:p w14:paraId="00000010" w14:textId="3987E5A7" w:rsidR="003660E4" w:rsidRPr="00A423F5" w:rsidRDefault="0061111C" w:rsidP="007D180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23F5">
        <w:rPr>
          <w:rFonts w:ascii="Arial" w:hAnsi="Arial" w:cs="Arial"/>
          <w:color w:val="010000"/>
          <w:sz w:val="20"/>
        </w:rPr>
        <w:t>‎‎Article 2. Approve the authorization to the Chair of the Board of Directors or the Board of Management (the General Manager,</w:t>
      </w:r>
      <w:r w:rsidR="008B6084" w:rsidRPr="00A423F5">
        <w:rPr>
          <w:rFonts w:ascii="Arial" w:hAnsi="Arial" w:cs="Arial"/>
          <w:color w:val="010000"/>
          <w:sz w:val="20"/>
        </w:rPr>
        <w:t xml:space="preserve"> the</w:t>
      </w:r>
      <w:r w:rsidRPr="00A423F5">
        <w:rPr>
          <w:rFonts w:ascii="Arial" w:hAnsi="Arial" w:cs="Arial"/>
          <w:color w:val="010000"/>
          <w:sz w:val="20"/>
        </w:rPr>
        <w:t xml:space="preserve"> </w:t>
      </w:r>
      <w:r w:rsidR="008B6084" w:rsidRPr="00A423F5">
        <w:rPr>
          <w:rFonts w:ascii="Arial" w:hAnsi="Arial" w:cs="Arial"/>
          <w:color w:val="010000"/>
          <w:sz w:val="20"/>
        </w:rPr>
        <w:t xml:space="preserve">Standing </w:t>
      </w:r>
      <w:r w:rsidRPr="00A423F5">
        <w:rPr>
          <w:rFonts w:ascii="Arial" w:hAnsi="Arial" w:cs="Arial"/>
          <w:color w:val="010000"/>
          <w:sz w:val="20"/>
        </w:rPr>
        <w:t xml:space="preserve">Deputy General Manager, </w:t>
      </w:r>
      <w:r w:rsidR="008B6084" w:rsidRPr="00A423F5">
        <w:rPr>
          <w:rFonts w:ascii="Arial" w:hAnsi="Arial" w:cs="Arial"/>
          <w:color w:val="010000"/>
          <w:sz w:val="20"/>
        </w:rPr>
        <w:t xml:space="preserve">the </w:t>
      </w:r>
      <w:r w:rsidRPr="00A423F5">
        <w:rPr>
          <w:rFonts w:ascii="Arial" w:hAnsi="Arial" w:cs="Arial"/>
          <w:color w:val="010000"/>
          <w:sz w:val="20"/>
        </w:rPr>
        <w:t xml:space="preserve">Deputy General </w:t>
      </w:r>
      <w:r w:rsidR="008B6084" w:rsidRPr="00A423F5">
        <w:rPr>
          <w:rFonts w:ascii="Arial" w:hAnsi="Arial" w:cs="Arial"/>
          <w:color w:val="010000"/>
          <w:sz w:val="20"/>
        </w:rPr>
        <w:t xml:space="preserve">Manager </w:t>
      </w:r>
      <w:r w:rsidRPr="00A423F5">
        <w:rPr>
          <w:rFonts w:ascii="Arial" w:hAnsi="Arial" w:cs="Arial"/>
          <w:color w:val="010000"/>
          <w:sz w:val="20"/>
        </w:rPr>
        <w:t xml:space="preserve">and </w:t>
      </w:r>
      <w:r w:rsidR="008B6084" w:rsidRPr="00A423F5">
        <w:rPr>
          <w:rFonts w:ascii="Arial" w:hAnsi="Arial" w:cs="Arial"/>
          <w:color w:val="010000"/>
          <w:sz w:val="20"/>
        </w:rPr>
        <w:t xml:space="preserve">the </w:t>
      </w:r>
      <w:r w:rsidRPr="00A423F5">
        <w:rPr>
          <w:rFonts w:ascii="Arial" w:hAnsi="Arial" w:cs="Arial"/>
          <w:color w:val="010000"/>
          <w:sz w:val="20"/>
        </w:rPr>
        <w:t xml:space="preserve">Division </w:t>
      </w:r>
      <w:r w:rsidR="008B6084" w:rsidRPr="00A423F5">
        <w:rPr>
          <w:rFonts w:ascii="Arial" w:hAnsi="Arial" w:cs="Arial"/>
          <w:color w:val="010000"/>
          <w:sz w:val="20"/>
        </w:rPr>
        <w:t>Manager</w:t>
      </w:r>
      <w:r w:rsidRPr="00A423F5">
        <w:rPr>
          <w:rFonts w:ascii="Arial" w:hAnsi="Arial" w:cs="Arial"/>
          <w:color w:val="010000"/>
          <w:sz w:val="20"/>
        </w:rPr>
        <w:t xml:space="preserve">) and allow these individuals to further </w:t>
      </w:r>
      <w:r w:rsidR="008B6084" w:rsidRPr="00A423F5">
        <w:rPr>
          <w:rFonts w:ascii="Arial" w:hAnsi="Arial" w:cs="Arial"/>
          <w:color w:val="010000"/>
          <w:sz w:val="20"/>
        </w:rPr>
        <w:t>authorize</w:t>
      </w:r>
      <w:r w:rsidRPr="00A423F5">
        <w:rPr>
          <w:rFonts w:ascii="Arial" w:hAnsi="Arial" w:cs="Arial"/>
          <w:color w:val="010000"/>
          <w:sz w:val="20"/>
        </w:rPr>
        <w:t xml:space="preserve"> other Company managers as stipulated in the Charter</w:t>
      </w:r>
      <w:r w:rsidR="008B6084" w:rsidRPr="00A423F5">
        <w:rPr>
          <w:rFonts w:ascii="Arial" w:hAnsi="Arial" w:cs="Arial"/>
          <w:color w:val="010000"/>
          <w:sz w:val="20"/>
        </w:rPr>
        <w:t xml:space="preserve">, </w:t>
      </w:r>
      <w:r w:rsidRPr="00A423F5">
        <w:rPr>
          <w:rFonts w:ascii="Arial" w:hAnsi="Arial" w:cs="Arial"/>
          <w:color w:val="010000"/>
          <w:sz w:val="20"/>
        </w:rPr>
        <w:t>on behalf of the Company</w:t>
      </w:r>
      <w:r w:rsidR="008B6084" w:rsidRPr="00A423F5">
        <w:rPr>
          <w:rFonts w:ascii="Arial" w:hAnsi="Arial" w:cs="Arial"/>
          <w:color w:val="010000"/>
          <w:sz w:val="20"/>
        </w:rPr>
        <w:t>,</w:t>
      </w:r>
      <w:r w:rsidRPr="00A423F5">
        <w:rPr>
          <w:rFonts w:ascii="Arial" w:hAnsi="Arial" w:cs="Arial"/>
          <w:color w:val="010000"/>
          <w:sz w:val="20"/>
        </w:rPr>
        <w:t xml:space="preserve"> to (</w:t>
      </w:r>
      <w:proofErr w:type="spellStart"/>
      <w:r w:rsidRPr="00A423F5">
        <w:rPr>
          <w:rFonts w:ascii="Arial" w:hAnsi="Arial" w:cs="Arial"/>
          <w:color w:val="010000"/>
          <w:sz w:val="20"/>
        </w:rPr>
        <w:t>i</w:t>
      </w:r>
      <w:proofErr w:type="spellEnd"/>
      <w:r w:rsidRPr="00A423F5">
        <w:rPr>
          <w:rFonts w:ascii="Arial" w:hAnsi="Arial" w:cs="Arial"/>
          <w:color w:val="010000"/>
          <w:sz w:val="20"/>
        </w:rPr>
        <w:t xml:space="preserve">) </w:t>
      </w:r>
      <w:r w:rsidR="008B6084" w:rsidRPr="00A423F5">
        <w:rPr>
          <w:rFonts w:ascii="Arial" w:hAnsi="Arial" w:cs="Arial"/>
          <w:color w:val="010000"/>
          <w:sz w:val="20"/>
        </w:rPr>
        <w:t xml:space="preserve">carry out </w:t>
      </w:r>
      <w:r w:rsidRPr="00A423F5">
        <w:rPr>
          <w:rFonts w:ascii="Arial" w:hAnsi="Arial" w:cs="Arial"/>
          <w:color w:val="010000"/>
          <w:sz w:val="20"/>
        </w:rPr>
        <w:t xml:space="preserve">procedures, sign </w:t>
      </w:r>
      <w:r w:rsidR="008B6084" w:rsidRPr="00A423F5">
        <w:rPr>
          <w:rFonts w:ascii="Arial" w:hAnsi="Arial" w:cs="Arial"/>
          <w:color w:val="010000"/>
          <w:sz w:val="20"/>
        </w:rPr>
        <w:t>dossiers</w:t>
      </w:r>
      <w:r w:rsidRPr="00A423F5">
        <w:rPr>
          <w:rFonts w:ascii="Arial" w:hAnsi="Arial" w:cs="Arial"/>
          <w:color w:val="010000"/>
          <w:sz w:val="20"/>
        </w:rPr>
        <w:t xml:space="preserve"> related to the record</w:t>
      </w:r>
      <w:r w:rsidR="008B6084" w:rsidRPr="00A423F5">
        <w:rPr>
          <w:rFonts w:ascii="Arial" w:hAnsi="Arial" w:cs="Arial"/>
          <w:color w:val="010000"/>
          <w:sz w:val="20"/>
        </w:rPr>
        <w:t>ed</w:t>
      </w:r>
      <w:r w:rsidRPr="00A423F5">
        <w:rPr>
          <w:rFonts w:ascii="Arial" w:hAnsi="Arial" w:cs="Arial"/>
          <w:color w:val="010000"/>
          <w:sz w:val="20"/>
        </w:rPr>
        <w:t xml:space="preserve"> list of bondholders, </w:t>
      </w:r>
      <w:r w:rsidR="008B6084" w:rsidRPr="00A423F5">
        <w:rPr>
          <w:rFonts w:ascii="Arial" w:hAnsi="Arial" w:cs="Arial"/>
          <w:color w:val="010000"/>
          <w:sz w:val="20"/>
        </w:rPr>
        <w:t>time</w:t>
      </w:r>
      <w:r w:rsidRPr="00A423F5">
        <w:rPr>
          <w:rFonts w:ascii="Arial" w:hAnsi="Arial" w:cs="Arial"/>
          <w:color w:val="010000"/>
          <w:sz w:val="20"/>
        </w:rPr>
        <w:t xml:space="preserve">, </w:t>
      </w:r>
      <w:r w:rsidR="008B6084" w:rsidRPr="00A423F5">
        <w:rPr>
          <w:rFonts w:ascii="Arial" w:hAnsi="Arial" w:cs="Arial"/>
          <w:color w:val="010000"/>
          <w:sz w:val="20"/>
        </w:rPr>
        <w:t>venue</w:t>
      </w:r>
      <w:r w:rsidRPr="00A423F5">
        <w:rPr>
          <w:rFonts w:ascii="Arial" w:hAnsi="Arial" w:cs="Arial"/>
          <w:color w:val="010000"/>
          <w:sz w:val="20"/>
        </w:rPr>
        <w:t xml:space="preserve"> and issues related to </w:t>
      </w:r>
      <w:r w:rsidR="008B6084" w:rsidRPr="00A423F5">
        <w:rPr>
          <w:rFonts w:ascii="Arial" w:hAnsi="Arial" w:cs="Arial"/>
          <w:color w:val="010000"/>
          <w:sz w:val="20"/>
        </w:rPr>
        <w:t xml:space="preserve">collecting Bondholders </w:t>
      </w:r>
      <w:r w:rsidRPr="00A423F5">
        <w:rPr>
          <w:rFonts w:ascii="Arial" w:hAnsi="Arial" w:cs="Arial"/>
          <w:color w:val="010000"/>
          <w:sz w:val="20"/>
        </w:rPr>
        <w:t xml:space="preserve">opinions mentioned above </w:t>
      </w:r>
      <w:r w:rsidR="008B6084" w:rsidRPr="00A423F5">
        <w:rPr>
          <w:rFonts w:ascii="Arial" w:hAnsi="Arial" w:cs="Arial"/>
          <w:color w:val="010000"/>
          <w:sz w:val="20"/>
        </w:rPr>
        <w:t>via a ballot</w:t>
      </w:r>
      <w:r w:rsidRPr="00A423F5">
        <w:rPr>
          <w:rFonts w:ascii="Arial" w:hAnsi="Arial" w:cs="Arial"/>
          <w:color w:val="010000"/>
          <w:sz w:val="20"/>
        </w:rPr>
        <w:t xml:space="preserve"> in accordance with the provisions of the law; and (ii) decide and carry out all necessary actions in compliance with the provisions of the law and the Company's Charter to complete the process of </w:t>
      </w:r>
      <w:r w:rsidR="008B6084" w:rsidRPr="00A423F5">
        <w:rPr>
          <w:rFonts w:ascii="Arial" w:hAnsi="Arial" w:cs="Arial"/>
          <w:color w:val="010000"/>
          <w:sz w:val="20"/>
        </w:rPr>
        <w:t>collecting</w:t>
      </w:r>
      <w:r w:rsidRPr="00A423F5">
        <w:rPr>
          <w:rFonts w:ascii="Arial" w:hAnsi="Arial" w:cs="Arial"/>
          <w:color w:val="010000"/>
          <w:sz w:val="20"/>
        </w:rPr>
        <w:t xml:space="preserve"> </w:t>
      </w:r>
      <w:r w:rsidR="008B6084" w:rsidRPr="00A423F5">
        <w:rPr>
          <w:rFonts w:ascii="Arial" w:hAnsi="Arial" w:cs="Arial"/>
          <w:color w:val="010000"/>
          <w:sz w:val="20"/>
        </w:rPr>
        <w:t xml:space="preserve">Bondholders’ </w:t>
      </w:r>
      <w:r w:rsidRPr="00A423F5">
        <w:rPr>
          <w:rFonts w:ascii="Arial" w:hAnsi="Arial" w:cs="Arial"/>
          <w:color w:val="010000"/>
          <w:sz w:val="20"/>
        </w:rPr>
        <w:t xml:space="preserve">opinions. </w:t>
      </w:r>
    </w:p>
    <w:p w14:paraId="00000011" w14:textId="53E12D07" w:rsidR="003660E4" w:rsidRPr="00A423F5" w:rsidRDefault="0061111C" w:rsidP="007D180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23F5">
        <w:rPr>
          <w:rFonts w:ascii="Arial" w:hAnsi="Arial" w:cs="Arial"/>
          <w:color w:val="010000"/>
          <w:sz w:val="20"/>
        </w:rPr>
        <w:t xml:space="preserve">‎‎Article 3. This Resolution takes effect from the date of its signing. Chair of the Board of Directors, members of the Board of Directors, the General Manager, other Deputy General </w:t>
      </w:r>
      <w:r w:rsidR="008B6084" w:rsidRPr="00A423F5">
        <w:rPr>
          <w:rFonts w:ascii="Arial" w:hAnsi="Arial" w:cs="Arial"/>
          <w:color w:val="010000"/>
          <w:sz w:val="20"/>
        </w:rPr>
        <w:t xml:space="preserve">Managers </w:t>
      </w:r>
      <w:r w:rsidRPr="00A423F5">
        <w:rPr>
          <w:rFonts w:ascii="Arial" w:hAnsi="Arial" w:cs="Arial"/>
          <w:color w:val="010000"/>
          <w:sz w:val="20"/>
        </w:rPr>
        <w:t xml:space="preserve">and Heads of relevant Departments/Units of the Company are responsible for organizing and implementing the contents of this Resolution. </w:t>
      </w:r>
    </w:p>
    <w:sectPr w:rsidR="003660E4" w:rsidRPr="00A423F5" w:rsidSect="005A209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7060"/>
    <w:multiLevelType w:val="multilevel"/>
    <w:tmpl w:val="D5CCB25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D352B5C"/>
    <w:multiLevelType w:val="multilevel"/>
    <w:tmpl w:val="E4E267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F91775"/>
    <w:multiLevelType w:val="multilevel"/>
    <w:tmpl w:val="4BF8D4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E4"/>
    <w:rsid w:val="003660E4"/>
    <w:rsid w:val="005A209F"/>
    <w:rsid w:val="0061111C"/>
    <w:rsid w:val="007D180C"/>
    <w:rsid w:val="0086072E"/>
    <w:rsid w:val="008B6084"/>
    <w:rsid w:val="00A4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34A2"/>
  <w15:docId w15:val="{6DCA453C-19BC-4B81-A6BE-A7463EF7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372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Embd7hbSo4UCwldwHwlk44Wprg==">CgMxLjAyCGguZ2pkZ3hzOAByITF5Tm01b2FXeDF6SXNvSlVicFE5am52YnpqdXp2U01JUg==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2024-05-08T04:21:00Z</dcterms:created>
  <dcterms:modified xsi:type="dcterms:W3CDTF">2024-05-09T03:51:00Z</dcterms:modified>
</cp:coreProperties>
</file>