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E34B" w14:textId="77777777" w:rsidR="00490F8C" w:rsidRPr="009C3D98" w:rsidRDefault="009C3D98" w:rsidP="008928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bCs/>
          <w:color w:val="010000"/>
          <w:sz w:val="20"/>
        </w:rPr>
        <w:t>GH3:</w:t>
      </w:r>
      <w:r>
        <w:rPr>
          <w:rFonts w:ascii="Arial" w:hAnsi="Arial"/>
          <w:b/>
          <w:color w:val="010000"/>
          <w:sz w:val="20"/>
        </w:rPr>
        <w:t xml:space="preserve"> Annual General Mandate 2024</w:t>
      </w:r>
    </w:p>
    <w:p w14:paraId="48039BDF" w14:textId="77777777" w:rsidR="00490F8C" w:rsidRPr="009C3D98" w:rsidRDefault="009C3D98" w:rsidP="008928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On April 27, 2024, Hanoi Transport Project Joint Stock Company announced General Mandate No. 01/NQ-DHDCD as follows:</w:t>
      </w:r>
    </w:p>
    <w:p w14:paraId="4D7F9BDE" w14:textId="2E9B0E91" w:rsidR="00490F8C" w:rsidRPr="009C3D98" w:rsidRDefault="009C3D98" w:rsidP="008928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1: The Annual General Meeting of Hanoi Transport Project Joint Stock Company in 2024 approve the following contents:</w:t>
      </w:r>
    </w:p>
    <w:p w14:paraId="338B7608" w14:textId="77777777" w:rsidR="00490F8C" w:rsidRPr="009C3D98" w:rsidRDefault="009C3D98" w:rsidP="008928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Report of the Board of Directors on the operational results in 2023 and the operational plan in 2024.</w:t>
      </w:r>
    </w:p>
    <w:p w14:paraId="083BD758" w14:textId="77777777" w:rsidR="00490F8C" w:rsidRPr="009C3D98" w:rsidRDefault="009C3D98" w:rsidP="009C3D9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Operating results in 2023</w:t>
      </w:r>
    </w:p>
    <w:tbl>
      <w:tblPr>
        <w:tblStyle w:val="a"/>
        <w:tblW w:w="5000" w:type="pct"/>
        <w:jc w:val="center"/>
        <w:tblLook w:val="0400" w:firstRow="0" w:lastRow="0" w:firstColumn="0" w:lastColumn="0" w:noHBand="0" w:noVBand="1"/>
      </w:tblPr>
      <w:tblGrid>
        <w:gridCol w:w="694"/>
        <w:gridCol w:w="2684"/>
        <w:gridCol w:w="1414"/>
        <w:gridCol w:w="1270"/>
        <w:gridCol w:w="1388"/>
        <w:gridCol w:w="1567"/>
      </w:tblGrid>
      <w:tr w:rsidR="00490F8C" w:rsidRPr="009C3D98" w14:paraId="523D5D4C" w14:textId="77777777" w:rsidTr="009C3D98">
        <w:trPr>
          <w:jc w:val="center"/>
        </w:trPr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C0F48D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72BE28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F5E4F6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Unit</w:t>
            </w:r>
          </w:p>
        </w:tc>
        <w:tc>
          <w:tcPr>
            <w:tcW w:w="1438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5DA8CD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In 2023</w:t>
            </w:r>
          </w:p>
        </w:tc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21AED8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Percentage of implementation/ Plan (%)</w:t>
            </w:r>
          </w:p>
        </w:tc>
      </w:tr>
      <w:tr w:rsidR="00490F8C" w:rsidRPr="009C3D98" w14:paraId="4DA12549" w14:textId="77777777" w:rsidTr="009C3D98">
        <w:trPr>
          <w:jc w:val="center"/>
        </w:trPr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311BBB" w14:textId="77777777" w:rsidR="00490F8C" w:rsidRPr="009C3D98" w:rsidRDefault="00490F8C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97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0196B8" w14:textId="77777777" w:rsidR="00490F8C" w:rsidRPr="009C3D98" w:rsidRDefault="00490F8C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FFFD1E" w14:textId="77777777" w:rsidR="00490F8C" w:rsidRPr="009C3D98" w:rsidRDefault="00490F8C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9E2D6E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Plan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41C460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Implementation</w:t>
            </w: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179AF9" w14:textId="77777777" w:rsidR="00490F8C" w:rsidRPr="009C3D98" w:rsidRDefault="00490F8C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90F8C" w:rsidRPr="009C3D98" w14:paraId="713C0269" w14:textId="77777777" w:rsidTr="009C3D98">
        <w:trPr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2051C3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ED836E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Revenue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D7C16B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23F106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280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E25424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293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C29E34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105</w:t>
            </w:r>
          </w:p>
        </w:tc>
      </w:tr>
      <w:tr w:rsidR="00490F8C" w:rsidRPr="009C3D98" w14:paraId="38470C30" w14:textId="77777777" w:rsidTr="009C3D98">
        <w:trPr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3567F6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E21EE8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tax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C8A29E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13564D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E285B7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7.6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308ABB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109</w:t>
            </w:r>
          </w:p>
        </w:tc>
      </w:tr>
      <w:tr w:rsidR="00490F8C" w:rsidRPr="009C3D98" w14:paraId="6889B748" w14:textId="77777777" w:rsidTr="009C3D98">
        <w:trPr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AB68A1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D99E24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Percentage of Profit after tax/ Capital</w:t>
            </w:r>
            <w:r>
              <w:rPr>
                <w:rFonts w:ascii="Arial" w:hAnsi="Arial"/>
                <w:color w:val="010000"/>
                <w:sz w:val="20"/>
              </w:rPr>
              <w:tab/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9480A6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%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185BA3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806C61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6.4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CAC237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107</w:t>
            </w:r>
          </w:p>
        </w:tc>
      </w:tr>
      <w:tr w:rsidR="00490F8C" w:rsidRPr="009C3D98" w14:paraId="06D6AF31" w14:textId="77777777" w:rsidTr="009C3D98">
        <w:trPr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49364D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B4E617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Dividend payment rate (Expected)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EBCA16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%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B47DA5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4.17-4.2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44D9A5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4.3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5E32FC" w14:textId="77777777" w:rsidR="00490F8C" w:rsidRPr="009C3D98" w:rsidRDefault="00490F8C" w:rsidP="009C3D98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14:paraId="750B9369" w14:textId="77777777" w:rsidR="00490F8C" w:rsidRPr="009C3D98" w:rsidRDefault="009C3D98" w:rsidP="009C3D9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Operational plan for 2024</w:t>
      </w: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30"/>
        <w:gridCol w:w="3401"/>
        <w:gridCol w:w="1753"/>
        <w:gridCol w:w="3033"/>
      </w:tblGrid>
      <w:tr w:rsidR="00490F8C" w:rsidRPr="009C3D98" w14:paraId="5DFC0B81" w14:textId="77777777" w:rsidTr="009C3D98">
        <w:trPr>
          <w:jc w:val="center"/>
        </w:trPr>
        <w:tc>
          <w:tcPr>
            <w:tcW w:w="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230E37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E5438C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5D3D75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Unit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0B850D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Plan for 2024 (Expected)</w:t>
            </w:r>
          </w:p>
        </w:tc>
      </w:tr>
      <w:tr w:rsidR="00490F8C" w:rsidRPr="009C3D98" w14:paraId="051416DE" w14:textId="77777777" w:rsidTr="009C3D98">
        <w:trPr>
          <w:jc w:val="center"/>
        </w:trPr>
        <w:tc>
          <w:tcPr>
            <w:tcW w:w="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522E27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C16349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Revenue</w:t>
            </w:r>
          </w:p>
        </w:tc>
        <w:tc>
          <w:tcPr>
            <w:tcW w:w="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0ACE8C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A2A156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285</w:t>
            </w:r>
          </w:p>
        </w:tc>
      </w:tr>
      <w:tr w:rsidR="00490F8C" w:rsidRPr="009C3D98" w14:paraId="3D8ABA4F" w14:textId="77777777" w:rsidTr="009C3D98">
        <w:trPr>
          <w:jc w:val="center"/>
        </w:trPr>
        <w:tc>
          <w:tcPr>
            <w:tcW w:w="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BE0615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FC3FC1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tax</w:t>
            </w:r>
          </w:p>
        </w:tc>
        <w:tc>
          <w:tcPr>
            <w:tcW w:w="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2686CA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Billion VND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0DA54A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7.2</w:t>
            </w:r>
          </w:p>
        </w:tc>
      </w:tr>
      <w:tr w:rsidR="00490F8C" w:rsidRPr="009C3D98" w14:paraId="6BD77EBC" w14:textId="77777777" w:rsidTr="009C3D98">
        <w:trPr>
          <w:jc w:val="center"/>
        </w:trPr>
        <w:tc>
          <w:tcPr>
            <w:tcW w:w="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1A4BE9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DEE0A5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Dividend payment rate</w:t>
            </w:r>
          </w:p>
        </w:tc>
        <w:tc>
          <w:tcPr>
            <w:tcW w:w="9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5CD9DA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%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1E7E13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4.2-4.3</w:t>
            </w:r>
          </w:p>
        </w:tc>
      </w:tr>
    </w:tbl>
    <w:p w14:paraId="4525D859" w14:textId="77777777" w:rsidR="00490F8C" w:rsidRPr="009C3D98" w:rsidRDefault="009C3D98" w:rsidP="008928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Report on activities of the Supervisory Board in 2023 and the operational Plan for 2024.</w:t>
      </w:r>
    </w:p>
    <w:p w14:paraId="57E9B775" w14:textId="77777777" w:rsidR="00490F8C" w:rsidRPr="009C3D98" w:rsidRDefault="009C3D98" w:rsidP="008928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Proposal No. 01/</w:t>
      </w:r>
      <w:proofErr w:type="spellStart"/>
      <w:r>
        <w:rPr>
          <w:rFonts w:ascii="Arial" w:hAnsi="Arial"/>
          <w:color w:val="010000"/>
          <w:sz w:val="20"/>
        </w:rPr>
        <w:t>TTr</w:t>
      </w:r>
      <w:proofErr w:type="spellEnd"/>
      <w:r>
        <w:rPr>
          <w:rFonts w:ascii="Arial" w:hAnsi="Arial"/>
          <w:color w:val="010000"/>
          <w:sz w:val="20"/>
        </w:rPr>
        <w:t xml:space="preserve"> -HDQT dated March 20, 2024, on the audited financial statements for the year 2023 by CPA Vietnam Audit Company Limited - a member of the INPACT International Audit Firm </w:t>
      </w:r>
    </w:p>
    <w:p w14:paraId="3C2FD746" w14:textId="77777777" w:rsidR="00490F8C" w:rsidRPr="009C3D98" w:rsidRDefault="009C3D98" w:rsidP="008928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Proposal No. 02/</w:t>
      </w:r>
      <w:proofErr w:type="spellStart"/>
      <w:r>
        <w:rPr>
          <w:rFonts w:ascii="Arial" w:hAnsi="Arial"/>
          <w:color w:val="010000"/>
          <w:sz w:val="20"/>
        </w:rPr>
        <w:t>TTr</w:t>
      </w:r>
      <w:proofErr w:type="spellEnd"/>
      <w:r>
        <w:rPr>
          <w:rFonts w:ascii="Arial" w:hAnsi="Arial"/>
          <w:color w:val="010000"/>
          <w:sz w:val="20"/>
        </w:rPr>
        <w:t>-HDQT dated March 20, 2024, on the distribution plan of profit after tax for the year 2023, with some key contents as follows:</w:t>
      </w:r>
    </w:p>
    <w:tbl>
      <w:tblPr>
        <w:tblStyle w:val="a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3"/>
        <w:gridCol w:w="4545"/>
        <w:gridCol w:w="1452"/>
        <w:gridCol w:w="2247"/>
      </w:tblGrid>
      <w:tr w:rsidR="00490F8C" w:rsidRPr="009C3D98" w14:paraId="1DAD5434" w14:textId="77777777" w:rsidTr="009C3D98">
        <w:trPr>
          <w:jc w:val="center"/>
        </w:trPr>
        <w:tc>
          <w:tcPr>
            <w:tcW w:w="4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62751E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2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33CDD2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Content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6BEDE4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Unit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9246A8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Amount (Billion VND)</w:t>
            </w:r>
          </w:p>
        </w:tc>
      </w:tr>
      <w:tr w:rsidR="00490F8C" w:rsidRPr="009C3D98" w14:paraId="792CF83E" w14:textId="77777777" w:rsidTr="009C3D98">
        <w:trPr>
          <w:jc w:val="center"/>
        </w:trPr>
        <w:tc>
          <w:tcPr>
            <w:tcW w:w="4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841912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2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C29AA2" w14:textId="45815CAD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Tax for 2023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B3238D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67A4E0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7,643,486,140</w:t>
            </w:r>
          </w:p>
        </w:tc>
      </w:tr>
      <w:tr w:rsidR="00490F8C" w:rsidRPr="009C3D98" w14:paraId="3BF8A0D4" w14:textId="77777777" w:rsidTr="009C3D98">
        <w:trPr>
          <w:jc w:val="center"/>
        </w:trPr>
        <w:tc>
          <w:tcPr>
            <w:tcW w:w="4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3C5EAE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2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09124E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Deductions from profit after tax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0FECB1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F7F82C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315,800,000</w:t>
            </w:r>
          </w:p>
        </w:tc>
      </w:tr>
      <w:tr w:rsidR="00490F8C" w:rsidRPr="009C3D98" w14:paraId="7AB6BD9E" w14:textId="77777777" w:rsidTr="009C3D98">
        <w:trPr>
          <w:jc w:val="center"/>
        </w:trPr>
        <w:tc>
          <w:tcPr>
            <w:tcW w:w="4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3EAD9F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lastRenderedPageBreak/>
              <w:t>3</w:t>
            </w:r>
          </w:p>
        </w:tc>
        <w:tc>
          <w:tcPr>
            <w:tcW w:w="2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9786FA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Appropriation for bonus and welfare fund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21F2F9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72FF3D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2,239,150,540</w:t>
            </w:r>
          </w:p>
        </w:tc>
      </w:tr>
      <w:tr w:rsidR="00490F8C" w:rsidRPr="009C3D98" w14:paraId="172FFFEA" w14:textId="77777777" w:rsidTr="009C3D98">
        <w:trPr>
          <w:jc w:val="center"/>
        </w:trPr>
        <w:tc>
          <w:tcPr>
            <w:tcW w:w="4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955D58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2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2AD80E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Appropriation for bonus fund of the managers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AF57D1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C8D8BF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144,000,000</w:t>
            </w:r>
          </w:p>
        </w:tc>
      </w:tr>
      <w:tr w:rsidR="00490F8C" w:rsidRPr="009C3D98" w14:paraId="279C195D" w14:textId="77777777" w:rsidTr="009C3D98">
        <w:trPr>
          <w:jc w:val="center"/>
        </w:trPr>
        <w:tc>
          <w:tcPr>
            <w:tcW w:w="42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797665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</w:t>
            </w:r>
          </w:p>
        </w:tc>
        <w:tc>
          <w:tcPr>
            <w:tcW w:w="25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BFD7FB" w14:textId="0ECD3A68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Dividend payment in 2023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CDA979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VND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EB7960" w14:textId="77777777" w:rsidR="00490F8C" w:rsidRPr="009C3D98" w:rsidRDefault="009C3D98" w:rsidP="009C3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4,944,535,600</w:t>
            </w:r>
          </w:p>
        </w:tc>
      </w:tr>
    </w:tbl>
    <w:p w14:paraId="2A85D52F" w14:textId="77777777" w:rsidR="00490F8C" w:rsidRPr="009C3D98" w:rsidRDefault="009C3D98" w:rsidP="008928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Proposal No. 01/</w:t>
      </w:r>
      <w:proofErr w:type="spellStart"/>
      <w:r>
        <w:rPr>
          <w:rFonts w:ascii="Arial" w:hAnsi="Arial"/>
          <w:color w:val="010000"/>
          <w:sz w:val="20"/>
        </w:rPr>
        <w:t>TTr</w:t>
      </w:r>
      <w:proofErr w:type="spellEnd"/>
      <w:r>
        <w:rPr>
          <w:rFonts w:ascii="Arial" w:hAnsi="Arial"/>
          <w:color w:val="010000"/>
          <w:sz w:val="20"/>
        </w:rPr>
        <w:t>-BKS dated March 20, 2024, on the selection of the list of independent audit company to audit the financial statements for the year 2024.</w:t>
      </w:r>
    </w:p>
    <w:p w14:paraId="6B504217" w14:textId="77777777" w:rsidR="00490F8C" w:rsidRPr="009C3D98" w:rsidRDefault="009C3D98" w:rsidP="008928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Proposal No. 03/</w:t>
      </w:r>
      <w:proofErr w:type="spellStart"/>
      <w:r>
        <w:rPr>
          <w:rFonts w:ascii="Arial" w:hAnsi="Arial"/>
          <w:color w:val="010000"/>
          <w:sz w:val="20"/>
        </w:rPr>
        <w:t>TTr</w:t>
      </w:r>
      <w:proofErr w:type="spellEnd"/>
      <w:r>
        <w:rPr>
          <w:rFonts w:ascii="Arial" w:hAnsi="Arial"/>
          <w:color w:val="010000"/>
          <w:sz w:val="20"/>
        </w:rPr>
        <w:t xml:space="preserve">-HDQT dated March 20, 2024, on the continuation of the implementation of the Project: Investment in the construction of an Office and Commercial Services building at Zone B - 434 Tran </w:t>
      </w:r>
      <w:proofErr w:type="spellStart"/>
      <w:r>
        <w:rPr>
          <w:rFonts w:ascii="Arial" w:hAnsi="Arial"/>
          <w:color w:val="010000"/>
          <w:sz w:val="20"/>
        </w:rPr>
        <w:t>Khat</w:t>
      </w:r>
      <w:proofErr w:type="spellEnd"/>
      <w:r>
        <w:rPr>
          <w:rFonts w:ascii="Arial" w:hAnsi="Arial"/>
          <w:color w:val="010000"/>
          <w:sz w:val="20"/>
        </w:rPr>
        <w:t xml:space="preserve"> Chan Street, Pho Hue Ward, Hai Ba </w:t>
      </w:r>
      <w:proofErr w:type="spellStart"/>
      <w:r>
        <w:rPr>
          <w:rFonts w:ascii="Arial" w:hAnsi="Arial"/>
          <w:color w:val="010000"/>
          <w:sz w:val="20"/>
        </w:rPr>
        <w:t>Trung</w:t>
      </w:r>
      <w:proofErr w:type="spellEnd"/>
      <w:r>
        <w:rPr>
          <w:rFonts w:ascii="Arial" w:hAnsi="Arial"/>
          <w:color w:val="010000"/>
          <w:sz w:val="20"/>
        </w:rPr>
        <w:t xml:space="preserve"> District, Hanoi City.</w:t>
      </w:r>
    </w:p>
    <w:p w14:paraId="01045A48" w14:textId="77777777" w:rsidR="00490F8C" w:rsidRPr="009C3D98" w:rsidRDefault="009C3D98" w:rsidP="008928F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2. Terms enforcement:</w:t>
      </w:r>
    </w:p>
    <w:p w14:paraId="1F081B41" w14:textId="77777777" w:rsidR="00490F8C" w:rsidRPr="009C3D98" w:rsidRDefault="009C3D98" w:rsidP="00892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This General Mandate takes effect from the date of its signing.</w:t>
      </w:r>
    </w:p>
    <w:p w14:paraId="150A4EB4" w14:textId="3486D049" w:rsidR="00490F8C" w:rsidRPr="009C3D98" w:rsidRDefault="009C3D98" w:rsidP="00892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The Board of Directors, </w:t>
      </w:r>
      <w:r w:rsidR="008928FB">
        <w:rPr>
          <w:rFonts w:ascii="Arial" w:hAnsi="Arial"/>
          <w:color w:val="010000"/>
          <w:sz w:val="20"/>
        </w:rPr>
        <w:t>Supervisory Board, Managing Director and rela</w:t>
      </w:r>
      <w:bookmarkStart w:id="0" w:name="_GoBack"/>
      <w:bookmarkEnd w:id="0"/>
      <w:r w:rsidR="008928FB">
        <w:rPr>
          <w:rFonts w:ascii="Arial" w:hAnsi="Arial"/>
          <w:color w:val="010000"/>
          <w:sz w:val="20"/>
        </w:rPr>
        <w:t>ted</w:t>
      </w:r>
      <w:r>
        <w:rPr>
          <w:rFonts w:ascii="Arial" w:hAnsi="Arial"/>
          <w:color w:val="010000"/>
          <w:sz w:val="20"/>
        </w:rPr>
        <w:t xml:space="preserve"> persons are responsible for implementing the above contents in accordance with the provisions of the law and the Company's Charter.</w:t>
      </w:r>
    </w:p>
    <w:sectPr w:rsidR="00490F8C" w:rsidRPr="009C3D98" w:rsidSect="009C3D9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EFD"/>
    <w:multiLevelType w:val="multilevel"/>
    <w:tmpl w:val="60040254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037455"/>
    <w:multiLevelType w:val="multilevel"/>
    <w:tmpl w:val="6B9CCF8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9EF4830"/>
    <w:multiLevelType w:val="multilevel"/>
    <w:tmpl w:val="363861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8C"/>
    <w:rsid w:val="00456BA3"/>
    <w:rsid w:val="00490F8C"/>
    <w:rsid w:val="008928FB"/>
    <w:rsid w:val="009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BEC3"/>
  <w15:docId w15:val="{132ACC57-3C91-453F-A13C-1ACFFC7B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DF1D33"/>
      <w:w w:val="7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spacing w:after="100" w:line="286" w:lineRule="auto"/>
      <w:ind w:firstLine="17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b/>
      <w:bCs/>
      <w:color w:val="DF1D33"/>
      <w:w w:val="70"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pacing w:line="286" w:lineRule="auto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pacing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1IJwGwPSCRv5U3+wboLu/uX96w==">CgMxLjA4AHIhMWdEaFQxUFRfcEFBODNqNUh2anJFWmg2dlE3ZDhfN1Bo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2024-05-07T03:51:00Z</dcterms:created>
  <dcterms:modified xsi:type="dcterms:W3CDTF">2024-05-07T03:51:00Z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a96cc9454a6143b010aef3a642776a060cd60578f0ab0de3957f90b867cdabc4</vt:lpwstr>
  </property>
</Properties>
</file>