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314F" w:rsidRPr="00BC0E39" w:rsidRDefault="0073424F" w:rsidP="0021222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C0E39">
        <w:rPr>
          <w:rFonts w:ascii="Arial" w:hAnsi="Arial" w:cs="Arial"/>
          <w:b/>
          <w:color w:val="010000"/>
          <w:sz w:val="20"/>
        </w:rPr>
        <w:t>GKM: Board Resolution</w:t>
      </w:r>
    </w:p>
    <w:p w14:paraId="00000002" w14:textId="77777777" w:rsidR="00C6314F" w:rsidRPr="00BC0E39" w:rsidRDefault="0073424F" w:rsidP="002122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0E39">
        <w:rPr>
          <w:rFonts w:ascii="Arial" w:hAnsi="Arial" w:cs="Arial"/>
          <w:color w:val="010000"/>
          <w:sz w:val="20"/>
        </w:rPr>
        <w:t>On May 6, 2024, GKM Holdings Joint Stock Company announced Resolution No. 08/2024/KM/NQ-HDQT as follows:</w:t>
      </w:r>
    </w:p>
    <w:p w14:paraId="00000003" w14:textId="1ED22482" w:rsidR="00C6314F" w:rsidRPr="00BC0E39" w:rsidRDefault="0073424F" w:rsidP="002122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0E39">
        <w:rPr>
          <w:rFonts w:ascii="Arial" w:hAnsi="Arial" w:cs="Arial"/>
          <w:color w:val="010000"/>
          <w:sz w:val="20"/>
        </w:rPr>
        <w:t xml:space="preserve">Article 1: Approve the implementation of </w:t>
      </w:r>
      <w:r w:rsidR="00F344CF" w:rsidRPr="00BC0E39">
        <w:rPr>
          <w:rFonts w:ascii="Arial" w:hAnsi="Arial" w:cs="Arial"/>
          <w:color w:val="010000"/>
          <w:sz w:val="20"/>
        </w:rPr>
        <w:t xml:space="preserve">the </w:t>
      </w:r>
      <w:r w:rsidRPr="00BC0E39">
        <w:rPr>
          <w:rFonts w:ascii="Arial" w:hAnsi="Arial" w:cs="Arial"/>
          <w:color w:val="010000"/>
          <w:sz w:val="20"/>
        </w:rPr>
        <w:t xml:space="preserve">plan on share issuance to increase </w:t>
      </w:r>
      <w:r w:rsidR="00F344CF" w:rsidRPr="00BC0E39">
        <w:rPr>
          <w:rFonts w:ascii="Arial" w:hAnsi="Arial" w:cs="Arial"/>
          <w:color w:val="010000"/>
          <w:sz w:val="20"/>
        </w:rPr>
        <w:t>share</w:t>
      </w:r>
      <w:r w:rsidRPr="00BC0E39">
        <w:rPr>
          <w:rFonts w:ascii="Arial" w:hAnsi="Arial" w:cs="Arial"/>
          <w:color w:val="010000"/>
          <w:sz w:val="20"/>
        </w:rPr>
        <w:t xml:space="preserve"> capital from the source of owners' equity in 2024, which was approved by the Annual General Meeting of Shareholders 2024 under </w:t>
      </w:r>
      <w:r w:rsidR="00F344CF" w:rsidRPr="00BC0E39">
        <w:rPr>
          <w:rFonts w:ascii="Arial" w:hAnsi="Arial" w:cs="Arial"/>
          <w:color w:val="010000"/>
          <w:sz w:val="20"/>
        </w:rPr>
        <w:t>Annual General Mandate</w:t>
      </w:r>
      <w:r w:rsidRPr="00BC0E39">
        <w:rPr>
          <w:rFonts w:ascii="Arial" w:hAnsi="Arial" w:cs="Arial"/>
          <w:color w:val="010000"/>
          <w:sz w:val="20"/>
        </w:rPr>
        <w:t xml:space="preserve"> No. 01/NQ/2024/DHDCD-KM </w:t>
      </w:r>
      <w:bookmarkStart w:id="0" w:name="_GoBack"/>
      <w:bookmarkEnd w:id="0"/>
      <w:r w:rsidRPr="00BC0E39">
        <w:rPr>
          <w:rFonts w:ascii="Arial" w:hAnsi="Arial" w:cs="Arial"/>
          <w:color w:val="010000"/>
          <w:sz w:val="20"/>
        </w:rPr>
        <w:t>dated April 23, 2024</w:t>
      </w:r>
      <w:r w:rsidR="00F344CF" w:rsidRPr="00BC0E39">
        <w:rPr>
          <w:rFonts w:ascii="Arial" w:hAnsi="Arial" w:cs="Arial"/>
          <w:color w:val="010000"/>
          <w:sz w:val="20"/>
        </w:rPr>
        <w:t>. T</w:t>
      </w:r>
      <w:r w:rsidRPr="00BC0E39">
        <w:rPr>
          <w:rFonts w:ascii="Arial" w:hAnsi="Arial" w:cs="Arial"/>
          <w:color w:val="010000"/>
          <w:sz w:val="20"/>
        </w:rPr>
        <w:t>he specific plan is as follows:</w:t>
      </w:r>
    </w:p>
    <w:p w14:paraId="00000004" w14:textId="1C19869F"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Share name: </w:t>
      </w:r>
      <w:r w:rsidR="00F344CF" w:rsidRPr="00BC0E39">
        <w:rPr>
          <w:rFonts w:ascii="Arial" w:hAnsi="Arial" w:cs="Arial"/>
          <w:color w:val="010000"/>
          <w:sz w:val="20"/>
        </w:rPr>
        <w:t xml:space="preserve">Share of </w:t>
      </w:r>
      <w:r w:rsidRPr="00BC0E39">
        <w:rPr>
          <w:rFonts w:ascii="Arial" w:hAnsi="Arial" w:cs="Arial"/>
          <w:color w:val="010000"/>
          <w:sz w:val="20"/>
        </w:rPr>
        <w:t>GKM Holdings Joint Stock Company</w:t>
      </w:r>
    </w:p>
    <w:p w14:paraId="00000005"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Securities code: GKM</w:t>
      </w:r>
    </w:p>
    <w:p w14:paraId="00000006" w14:textId="589E9390"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Par value: VND 10,000</w:t>
      </w:r>
      <w:r w:rsidR="00F344CF" w:rsidRPr="00BC0E39">
        <w:rPr>
          <w:rFonts w:ascii="Arial" w:hAnsi="Arial" w:cs="Arial"/>
          <w:color w:val="010000"/>
          <w:sz w:val="20"/>
        </w:rPr>
        <w:t>/</w:t>
      </w:r>
      <w:r w:rsidRPr="00BC0E39">
        <w:rPr>
          <w:rFonts w:ascii="Arial" w:hAnsi="Arial" w:cs="Arial"/>
          <w:color w:val="010000"/>
          <w:sz w:val="20"/>
        </w:rPr>
        <w:t xml:space="preserve">share </w:t>
      </w:r>
    </w:p>
    <w:p w14:paraId="00000007"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Share type: Common share</w:t>
      </w:r>
    </w:p>
    <w:p w14:paraId="00000008"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Current outstanding shares: 31,434,237 shares</w:t>
      </w:r>
    </w:p>
    <w:p w14:paraId="00000009"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Charter capital before issuance: VND 314,342,370,000 </w:t>
      </w:r>
    </w:p>
    <w:p w14:paraId="0000000A"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Number of shares expected to be issued: 2,000,000 shares</w:t>
      </w:r>
    </w:p>
    <w:p w14:paraId="0000000B"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Total value of shares expected to be issued at par value: VND 20,000,000,000</w:t>
      </w:r>
    </w:p>
    <w:p w14:paraId="0000000C"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Expected increase in charter capital: VND 20,000,000,000</w:t>
      </w:r>
    </w:p>
    <w:p w14:paraId="0000000D"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Expected charter capital after issuance: VND 334,342,370,000</w:t>
      </w:r>
    </w:p>
    <w:p w14:paraId="0000000E" w14:textId="56BD1D46"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Share issue rate to increase share </w:t>
      </w:r>
      <w:r w:rsidR="00F344CF" w:rsidRPr="00BC0E39">
        <w:rPr>
          <w:rFonts w:ascii="Arial" w:hAnsi="Arial" w:cs="Arial"/>
          <w:color w:val="010000"/>
          <w:sz w:val="20"/>
        </w:rPr>
        <w:t xml:space="preserve">capital </w:t>
      </w:r>
      <w:r w:rsidRPr="00BC0E39">
        <w:rPr>
          <w:rFonts w:ascii="Arial" w:hAnsi="Arial" w:cs="Arial"/>
          <w:color w:val="010000"/>
          <w:sz w:val="20"/>
        </w:rPr>
        <w:t xml:space="preserve">from the source of owners' equity: 100:6.3625 (On the record date for </w:t>
      </w:r>
      <w:r w:rsidR="00F344CF" w:rsidRPr="00BC0E39">
        <w:rPr>
          <w:rFonts w:ascii="Arial" w:hAnsi="Arial" w:cs="Arial"/>
          <w:color w:val="010000"/>
          <w:sz w:val="20"/>
        </w:rPr>
        <w:t xml:space="preserve">the list of </w:t>
      </w:r>
      <w:r w:rsidRPr="00BC0E39">
        <w:rPr>
          <w:rFonts w:ascii="Arial" w:hAnsi="Arial" w:cs="Arial"/>
          <w:color w:val="010000"/>
          <w:sz w:val="20"/>
        </w:rPr>
        <w:t>shareholders to receive shares issued from</w:t>
      </w:r>
      <w:r w:rsidR="004B00D8" w:rsidRPr="00BC0E39">
        <w:rPr>
          <w:rFonts w:ascii="Arial" w:hAnsi="Arial" w:cs="Arial"/>
          <w:color w:val="010000"/>
          <w:sz w:val="20"/>
        </w:rPr>
        <w:t xml:space="preserve"> </w:t>
      </w:r>
      <w:r w:rsidRPr="00BC0E39">
        <w:rPr>
          <w:rFonts w:ascii="Arial" w:hAnsi="Arial" w:cs="Arial"/>
          <w:color w:val="010000"/>
          <w:sz w:val="20"/>
        </w:rPr>
        <w:t>the source of owners' equity, shareholders owning 100 shares will receive 6.3625 new shares).</w:t>
      </w:r>
    </w:p>
    <w:p w14:paraId="0000000F" w14:textId="55A09612"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Issue </w:t>
      </w:r>
      <w:r w:rsidR="00F344CF" w:rsidRPr="00BC0E39">
        <w:rPr>
          <w:rFonts w:ascii="Arial" w:hAnsi="Arial" w:cs="Arial"/>
          <w:color w:val="010000"/>
          <w:sz w:val="20"/>
        </w:rPr>
        <w:t>form</w:t>
      </w:r>
      <w:r w:rsidRPr="00BC0E39">
        <w:rPr>
          <w:rFonts w:ascii="Arial" w:hAnsi="Arial" w:cs="Arial"/>
          <w:color w:val="010000"/>
          <w:sz w:val="20"/>
        </w:rPr>
        <w:t>: Share issuance to increase share capital from the source of owners’ equity</w:t>
      </w:r>
    </w:p>
    <w:p w14:paraId="00000010"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Subjects of the issuance: All existing shareholders of the Company listed on the record date will be eligible to receive shares issued from the source of owners’ equity.</w:t>
      </w:r>
    </w:p>
    <w:p w14:paraId="00000011" w14:textId="3B2DD35F"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Rounding principle: The number of shares issued will be rounded to the nearest </w:t>
      </w:r>
      <w:r w:rsidR="00F344CF" w:rsidRPr="00BC0E39">
        <w:rPr>
          <w:rFonts w:ascii="Arial" w:hAnsi="Arial" w:cs="Arial"/>
          <w:color w:val="010000"/>
          <w:sz w:val="20"/>
        </w:rPr>
        <w:t>unit</w:t>
      </w:r>
      <w:r w:rsidRPr="00BC0E39">
        <w:rPr>
          <w:rFonts w:ascii="Arial" w:hAnsi="Arial" w:cs="Arial"/>
          <w:color w:val="010000"/>
          <w:sz w:val="20"/>
        </w:rPr>
        <w:t xml:space="preserve"> following the rounding down principle.</w:t>
      </w:r>
    </w:p>
    <w:p w14:paraId="00000012"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Plan to handle fractional shares: Fractional shares arising from the allocation of rights (the difference between the number of shares allowed to be issued and the actual number of shares issued) will be canceled.</w:t>
      </w:r>
    </w:p>
    <w:p w14:paraId="00000013" w14:textId="3AE8D517" w:rsidR="00C6314F" w:rsidRPr="00BC0E39" w:rsidRDefault="00F344C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Capital s</w:t>
      </w:r>
      <w:r w:rsidR="0073424F" w:rsidRPr="00BC0E39">
        <w:rPr>
          <w:rFonts w:ascii="Arial" w:hAnsi="Arial" w:cs="Arial"/>
          <w:color w:val="010000"/>
          <w:sz w:val="20"/>
        </w:rPr>
        <w:t>ource for implementation: From the source of owners’ equity as of December 31, 2023, in the Audited Financial Statements of GKM, including the following sources in the order of implementation:</w:t>
      </w:r>
    </w:p>
    <w:p w14:paraId="00000014" w14:textId="77777777" w:rsidR="00C6314F" w:rsidRPr="00BC0E39" w:rsidRDefault="0073424F" w:rsidP="00212222">
      <w:pPr>
        <w:numPr>
          <w:ilvl w:val="0"/>
          <w:numId w:val="3"/>
        </w:numPr>
        <w:pBdr>
          <w:top w:val="nil"/>
          <w:left w:val="nil"/>
          <w:bottom w:val="nil"/>
          <w:right w:val="nil"/>
          <w:between w:val="nil"/>
        </w:pBdr>
        <w:tabs>
          <w:tab w:val="left" w:pos="432"/>
          <w:tab w:val="left" w:pos="4317"/>
        </w:tabs>
        <w:spacing w:after="120" w:line="360" w:lineRule="auto"/>
        <w:jc w:val="both"/>
        <w:rPr>
          <w:rFonts w:ascii="Arial" w:eastAsia="Arial" w:hAnsi="Arial" w:cs="Arial"/>
          <w:color w:val="010000"/>
          <w:sz w:val="20"/>
          <w:szCs w:val="20"/>
        </w:rPr>
      </w:pPr>
      <w:r w:rsidRPr="00BC0E39">
        <w:rPr>
          <w:rFonts w:ascii="Arial" w:hAnsi="Arial" w:cs="Arial"/>
          <w:color w:val="010000"/>
          <w:sz w:val="20"/>
        </w:rPr>
        <w:t>Share premium: VND 8,416,059,091</w:t>
      </w:r>
    </w:p>
    <w:p w14:paraId="00000015" w14:textId="30381CB8" w:rsidR="00C6314F" w:rsidRPr="00BC0E39" w:rsidRDefault="0073424F" w:rsidP="00212222">
      <w:pPr>
        <w:numPr>
          <w:ilvl w:val="0"/>
          <w:numId w:val="3"/>
        </w:numPr>
        <w:pBdr>
          <w:top w:val="nil"/>
          <w:left w:val="nil"/>
          <w:bottom w:val="nil"/>
          <w:right w:val="nil"/>
          <w:between w:val="nil"/>
        </w:pBdr>
        <w:tabs>
          <w:tab w:val="left" w:pos="432"/>
          <w:tab w:val="left" w:pos="4317"/>
        </w:tabs>
        <w:spacing w:after="120" w:line="360" w:lineRule="auto"/>
        <w:jc w:val="both"/>
        <w:rPr>
          <w:rFonts w:ascii="Arial" w:eastAsia="Arial" w:hAnsi="Arial" w:cs="Arial"/>
          <w:color w:val="010000"/>
          <w:sz w:val="20"/>
          <w:szCs w:val="20"/>
        </w:rPr>
      </w:pPr>
      <w:r w:rsidRPr="00BC0E39">
        <w:rPr>
          <w:rFonts w:ascii="Arial" w:hAnsi="Arial" w:cs="Arial"/>
          <w:color w:val="010000"/>
          <w:sz w:val="20"/>
        </w:rPr>
        <w:t>Undistributed profit after tax:</w:t>
      </w:r>
      <w:r w:rsidR="004B00D8" w:rsidRPr="00BC0E39">
        <w:rPr>
          <w:rFonts w:ascii="Arial" w:hAnsi="Arial" w:cs="Arial"/>
          <w:color w:val="010000"/>
          <w:sz w:val="20"/>
        </w:rPr>
        <w:t xml:space="preserve"> </w:t>
      </w:r>
      <w:r w:rsidRPr="00BC0E39">
        <w:rPr>
          <w:rFonts w:ascii="Arial" w:hAnsi="Arial" w:cs="Arial"/>
          <w:color w:val="010000"/>
          <w:sz w:val="20"/>
        </w:rPr>
        <w:t xml:space="preserve">the remaining </w:t>
      </w:r>
      <w:r w:rsidR="00F344CF" w:rsidRPr="00BC0E39">
        <w:rPr>
          <w:rFonts w:ascii="Arial" w:hAnsi="Arial" w:cs="Arial"/>
          <w:color w:val="010000"/>
          <w:sz w:val="20"/>
        </w:rPr>
        <w:t>amount</w:t>
      </w:r>
      <w:r w:rsidRPr="00BC0E39">
        <w:rPr>
          <w:rFonts w:ascii="Arial" w:hAnsi="Arial" w:cs="Arial"/>
          <w:color w:val="010000"/>
          <w:sz w:val="20"/>
        </w:rPr>
        <w:t xml:space="preserve"> </w:t>
      </w:r>
      <w:r w:rsidR="00F344CF" w:rsidRPr="00BC0E39">
        <w:rPr>
          <w:rFonts w:ascii="Arial" w:hAnsi="Arial" w:cs="Arial"/>
          <w:color w:val="010000"/>
          <w:sz w:val="20"/>
        </w:rPr>
        <w:t>in</w:t>
      </w:r>
      <w:r w:rsidRPr="00BC0E39">
        <w:rPr>
          <w:rFonts w:ascii="Arial" w:hAnsi="Arial" w:cs="Arial"/>
          <w:color w:val="010000"/>
          <w:sz w:val="20"/>
        </w:rPr>
        <w:t xml:space="preserve"> the total of items 1 + 2 </w:t>
      </w:r>
      <w:r w:rsidR="00F344CF" w:rsidRPr="00BC0E39">
        <w:rPr>
          <w:rFonts w:ascii="Arial" w:hAnsi="Arial" w:cs="Arial"/>
          <w:color w:val="010000"/>
          <w:sz w:val="20"/>
        </w:rPr>
        <w:t xml:space="preserve">is </w:t>
      </w:r>
      <w:r w:rsidRPr="00BC0E39">
        <w:rPr>
          <w:rFonts w:ascii="Arial" w:hAnsi="Arial" w:cs="Arial"/>
          <w:color w:val="010000"/>
          <w:sz w:val="20"/>
        </w:rPr>
        <w:t xml:space="preserve">equal to the total </w:t>
      </w:r>
      <w:r w:rsidRPr="00BC0E39">
        <w:rPr>
          <w:rFonts w:ascii="Arial" w:hAnsi="Arial" w:cs="Arial"/>
          <w:color w:val="010000"/>
          <w:sz w:val="20"/>
        </w:rPr>
        <w:lastRenderedPageBreak/>
        <w:t>par value of issue</w:t>
      </w:r>
      <w:r w:rsidR="00F344CF" w:rsidRPr="00BC0E39">
        <w:rPr>
          <w:rFonts w:ascii="Arial" w:hAnsi="Arial" w:cs="Arial"/>
          <w:color w:val="010000"/>
          <w:sz w:val="20"/>
        </w:rPr>
        <w:t xml:space="preserve"> being </w:t>
      </w:r>
      <w:r w:rsidRPr="00BC0E39">
        <w:rPr>
          <w:rFonts w:ascii="Arial" w:hAnsi="Arial" w:cs="Arial"/>
          <w:color w:val="010000"/>
          <w:sz w:val="20"/>
        </w:rPr>
        <w:t>VND 11,583,940,909.</w:t>
      </w:r>
    </w:p>
    <w:p w14:paraId="00000016" w14:textId="77777777"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Transfer conditions: Shares issued to existing shareholders are not subject to transfer restrictions.</w:t>
      </w:r>
    </w:p>
    <w:p w14:paraId="00000017" w14:textId="66E32773" w:rsidR="00C6314F" w:rsidRPr="00BC0E39" w:rsidRDefault="0073424F" w:rsidP="0021222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Expected time of issuance: Expected in 2024. The Annual General Meeting of Shareholders authorizes the Board of Directors to determine the specific tim</w:t>
      </w:r>
      <w:r w:rsidR="00F344CF" w:rsidRPr="00BC0E39">
        <w:rPr>
          <w:rFonts w:ascii="Arial" w:hAnsi="Arial" w:cs="Arial"/>
          <w:color w:val="010000"/>
          <w:sz w:val="20"/>
        </w:rPr>
        <w:t>e</w:t>
      </w:r>
      <w:r w:rsidRPr="00BC0E39">
        <w:rPr>
          <w:rFonts w:ascii="Arial" w:hAnsi="Arial" w:cs="Arial"/>
          <w:color w:val="010000"/>
          <w:sz w:val="20"/>
        </w:rPr>
        <w:t xml:space="preserve"> according to the actual </w:t>
      </w:r>
      <w:r w:rsidR="00F344CF" w:rsidRPr="00BC0E39">
        <w:rPr>
          <w:rFonts w:ascii="Arial" w:hAnsi="Arial" w:cs="Arial"/>
          <w:color w:val="010000"/>
          <w:sz w:val="20"/>
        </w:rPr>
        <w:t>status</w:t>
      </w:r>
      <w:r w:rsidRPr="00BC0E39">
        <w:rPr>
          <w:rFonts w:ascii="Arial" w:hAnsi="Arial" w:cs="Arial"/>
          <w:color w:val="010000"/>
          <w:sz w:val="20"/>
        </w:rPr>
        <w:t xml:space="preserve">. The </w:t>
      </w:r>
      <w:r w:rsidR="00F344CF" w:rsidRPr="00BC0E39">
        <w:rPr>
          <w:rFonts w:ascii="Arial" w:hAnsi="Arial" w:cs="Arial"/>
          <w:color w:val="010000"/>
          <w:sz w:val="20"/>
        </w:rPr>
        <w:t>C</w:t>
      </w:r>
      <w:r w:rsidRPr="00BC0E39">
        <w:rPr>
          <w:rFonts w:ascii="Arial" w:hAnsi="Arial" w:cs="Arial"/>
          <w:color w:val="010000"/>
          <w:sz w:val="20"/>
        </w:rPr>
        <w:t xml:space="preserve">ompany will announce the specific </w:t>
      </w:r>
      <w:r w:rsidR="00F344CF" w:rsidRPr="00BC0E39">
        <w:rPr>
          <w:rFonts w:ascii="Arial" w:hAnsi="Arial" w:cs="Arial"/>
          <w:color w:val="010000"/>
          <w:sz w:val="20"/>
        </w:rPr>
        <w:t>time</w:t>
      </w:r>
      <w:r w:rsidRPr="00BC0E39">
        <w:rPr>
          <w:rFonts w:ascii="Arial" w:hAnsi="Arial" w:cs="Arial"/>
          <w:color w:val="010000"/>
          <w:sz w:val="20"/>
        </w:rPr>
        <w:t xml:space="preserve"> after the State Securities Commission announce</w:t>
      </w:r>
      <w:r w:rsidR="00340861" w:rsidRPr="00BC0E39">
        <w:rPr>
          <w:rFonts w:ascii="Arial" w:hAnsi="Arial" w:cs="Arial"/>
          <w:color w:val="010000"/>
          <w:sz w:val="20"/>
        </w:rPr>
        <w:t>s</w:t>
      </w:r>
      <w:r w:rsidRPr="00BC0E39">
        <w:rPr>
          <w:rFonts w:ascii="Arial" w:hAnsi="Arial" w:cs="Arial"/>
          <w:color w:val="010000"/>
          <w:sz w:val="20"/>
        </w:rPr>
        <w:t xml:space="preserve"> a written approval for the share issuance to increase share capital from the source of owners’ equity.</w:t>
      </w:r>
    </w:p>
    <w:p w14:paraId="00000018" w14:textId="5C1BD584" w:rsidR="00C6314F" w:rsidRPr="00BC0E39" w:rsidRDefault="0073424F" w:rsidP="002122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0E39">
        <w:rPr>
          <w:rFonts w:ascii="Arial" w:hAnsi="Arial" w:cs="Arial"/>
          <w:color w:val="010000"/>
          <w:sz w:val="20"/>
        </w:rPr>
        <w:t>Article 2: Authorize The Chair of the Board of Directors and</w:t>
      </w:r>
      <w:r w:rsidR="00F344CF" w:rsidRPr="00BC0E39">
        <w:rPr>
          <w:rFonts w:ascii="Arial" w:hAnsi="Arial" w:cs="Arial"/>
          <w:color w:val="010000"/>
          <w:sz w:val="20"/>
        </w:rPr>
        <w:t>/</w:t>
      </w:r>
      <w:r w:rsidRPr="00BC0E39">
        <w:rPr>
          <w:rFonts w:ascii="Arial" w:hAnsi="Arial" w:cs="Arial"/>
          <w:color w:val="010000"/>
          <w:sz w:val="20"/>
        </w:rPr>
        <w:t>or the General Manager to implement the following tasks:</w:t>
      </w:r>
    </w:p>
    <w:p w14:paraId="00000019" w14:textId="5E9A89CE" w:rsidR="00C6314F" w:rsidRPr="00BC0E39" w:rsidRDefault="0073424F" w:rsidP="0021222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Carry out procedures for submitting the share issue </w:t>
      </w:r>
      <w:r w:rsidR="00F344CF" w:rsidRPr="00BC0E39">
        <w:rPr>
          <w:rFonts w:ascii="Arial" w:hAnsi="Arial" w:cs="Arial"/>
          <w:color w:val="010000"/>
          <w:sz w:val="20"/>
        </w:rPr>
        <w:t>dossier</w:t>
      </w:r>
      <w:r w:rsidRPr="00BC0E39">
        <w:rPr>
          <w:rFonts w:ascii="Arial" w:hAnsi="Arial" w:cs="Arial"/>
          <w:color w:val="010000"/>
          <w:sz w:val="20"/>
        </w:rPr>
        <w:t xml:space="preserve"> to increase share capital from the source of owners’ equity to the State Securities Commission and explain related issues (if any);</w:t>
      </w:r>
    </w:p>
    <w:p w14:paraId="0000001A" w14:textId="106FE9AB" w:rsidR="00C6314F" w:rsidRPr="00BC0E39" w:rsidRDefault="00F344CF" w:rsidP="0021222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Carry out </w:t>
      </w:r>
      <w:r w:rsidR="0073424F" w:rsidRPr="00BC0E39">
        <w:rPr>
          <w:rFonts w:ascii="Arial" w:hAnsi="Arial" w:cs="Arial"/>
          <w:color w:val="010000"/>
          <w:sz w:val="20"/>
        </w:rPr>
        <w:t xml:space="preserve">procedures related to the record date for </w:t>
      </w:r>
      <w:r w:rsidRPr="00BC0E39">
        <w:rPr>
          <w:rFonts w:ascii="Arial" w:hAnsi="Arial" w:cs="Arial"/>
          <w:color w:val="010000"/>
          <w:sz w:val="20"/>
        </w:rPr>
        <w:t xml:space="preserve">the list of </w:t>
      </w:r>
      <w:r w:rsidR="0073424F" w:rsidRPr="00BC0E39">
        <w:rPr>
          <w:rFonts w:ascii="Arial" w:hAnsi="Arial" w:cs="Arial"/>
          <w:color w:val="010000"/>
          <w:sz w:val="20"/>
        </w:rPr>
        <w:t>shareholders to exercise their rights after the State Securities Commission announce</w:t>
      </w:r>
      <w:r w:rsidRPr="00BC0E39">
        <w:rPr>
          <w:rFonts w:ascii="Arial" w:hAnsi="Arial" w:cs="Arial"/>
          <w:color w:val="010000"/>
          <w:sz w:val="20"/>
        </w:rPr>
        <w:t>s</w:t>
      </w:r>
      <w:r w:rsidR="0073424F" w:rsidRPr="00BC0E39">
        <w:rPr>
          <w:rFonts w:ascii="Arial" w:hAnsi="Arial" w:cs="Arial"/>
          <w:color w:val="010000"/>
          <w:sz w:val="20"/>
        </w:rPr>
        <w:t xml:space="preserve"> the receipt of the complete share issue </w:t>
      </w:r>
      <w:r w:rsidR="00340861" w:rsidRPr="00BC0E39">
        <w:rPr>
          <w:rFonts w:ascii="Arial" w:hAnsi="Arial" w:cs="Arial"/>
          <w:color w:val="010000"/>
          <w:sz w:val="20"/>
        </w:rPr>
        <w:t>documents</w:t>
      </w:r>
      <w:r w:rsidR="0073424F" w:rsidRPr="00BC0E39">
        <w:rPr>
          <w:rFonts w:ascii="Arial" w:hAnsi="Arial" w:cs="Arial"/>
          <w:color w:val="010000"/>
          <w:sz w:val="20"/>
        </w:rPr>
        <w:t>.</w:t>
      </w:r>
      <w:r w:rsidRPr="00BC0E39">
        <w:rPr>
          <w:rFonts w:ascii="Arial" w:hAnsi="Arial" w:cs="Arial"/>
          <w:color w:val="010000"/>
          <w:sz w:val="20"/>
        </w:rPr>
        <w:t xml:space="preserve"> </w:t>
      </w:r>
    </w:p>
    <w:p w14:paraId="0000001B" w14:textId="34FDECB4" w:rsidR="00C6314F" w:rsidRPr="00BC0E39" w:rsidRDefault="00340861" w:rsidP="0021222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Carry out </w:t>
      </w:r>
      <w:r w:rsidR="0073424F" w:rsidRPr="00BC0E39">
        <w:rPr>
          <w:rFonts w:ascii="Arial" w:hAnsi="Arial" w:cs="Arial"/>
          <w:color w:val="010000"/>
          <w:sz w:val="20"/>
        </w:rPr>
        <w:t>procedures/</w:t>
      </w:r>
      <w:r w:rsidRPr="00BC0E39">
        <w:rPr>
          <w:rFonts w:ascii="Arial" w:hAnsi="Arial" w:cs="Arial"/>
          <w:color w:val="010000"/>
          <w:sz w:val="20"/>
        </w:rPr>
        <w:t>dossiers</w:t>
      </w:r>
      <w:r w:rsidR="0073424F" w:rsidRPr="00BC0E39">
        <w:rPr>
          <w:rFonts w:ascii="Arial" w:hAnsi="Arial" w:cs="Arial"/>
          <w:color w:val="010000"/>
          <w:sz w:val="20"/>
        </w:rPr>
        <w:t xml:space="preserve"> related to the registration </w:t>
      </w:r>
      <w:r w:rsidRPr="00BC0E39">
        <w:rPr>
          <w:rFonts w:ascii="Arial" w:hAnsi="Arial" w:cs="Arial"/>
          <w:color w:val="010000"/>
          <w:sz w:val="20"/>
        </w:rPr>
        <w:t>for</w:t>
      </w:r>
      <w:r w:rsidR="0073424F" w:rsidRPr="00BC0E39">
        <w:rPr>
          <w:rFonts w:ascii="Arial" w:hAnsi="Arial" w:cs="Arial"/>
          <w:color w:val="010000"/>
          <w:sz w:val="20"/>
        </w:rPr>
        <w:t xml:space="preserve"> additional securities at the Vietnam Securities Depository and Clearing Corporation; </w:t>
      </w:r>
      <w:r w:rsidRPr="00BC0E39">
        <w:rPr>
          <w:rFonts w:ascii="Arial" w:hAnsi="Arial" w:cs="Arial"/>
          <w:color w:val="010000"/>
          <w:sz w:val="20"/>
        </w:rPr>
        <w:t xml:space="preserve">additional </w:t>
      </w:r>
      <w:r w:rsidR="0073424F" w:rsidRPr="00BC0E39">
        <w:rPr>
          <w:rFonts w:ascii="Arial" w:hAnsi="Arial" w:cs="Arial"/>
          <w:color w:val="010000"/>
          <w:sz w:val="20"/>
        </w:rPr>
        <w:t xml:space="preserve">listing of securities on the Hanoi Stock Exchange for the actual number of shares received by existing shareholders of the Company after the State Securities Commission announces the receipt of the </w:t>
      </w:r>
      <w:r w:rsidRPr="00BC0E39">
        <w:rPr>
          <w:rFonts w:ascii="Arial" w:hAnsi="Arial" w:cs="Arial"/>
          <w:color w:val="010000"/>
          <w:sz w:val="20"/>
        </w:rPr>
        <w:t xml:space="preserve">Report on </w:t>
      </w:r>
      <w:r w:rsidR="0073424F" w:rsidRPr="00BC0E39">
        <w:rPr>
          <w:rFonts w:ascii="Arial" w:hAnsi="Arial" w:cs="Arial"/>
          <w:color w:val="010000"/>
          <w:sz w:val="20"/>
        </w:rPr>
        <w:t>issue result</w:t>
      </w:r>
      <w:r w:rsidRPr="00BC0E39">
        <w:rPr>
          <w:rFonts w:ascii="Arial" w:hAnsi="Arial" w:cs="Arial"/>
          <w:color w:val="010000"/>
          <w:sz w:val="20"/>
        </w:rPr>
        <w:t>s</w:t>
      </w:r>
      <w:r w:rsidR="0073424F" w:rsidRPr="00BC0E39">
        <w:rPr>
          <w:rFonts w:ascii="Arial" w:hAnsi="Arial" w:cs="Arial"/>
          <w:color w:val="010000"/>
          <w:sz w:val="20"/>
        </w:rPr>
        <w:t>;</w:t>
      </w:r>
    </w:p>
    <w:p w14:paraId="0000001C" w14:textId="0F7E5409" w:rsidR="00C6314F" w:rsidRPr="00BC0E39" w:rsidRDefault="00340861" w:rsidP="0021222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A</w:t>
      </w:r>
      <w:r w:rsidR="0073424F" w:rsidRPr="00BC0E39">
        <w:rPr>
          <w:rFonts w:ascii="Arial" w:hAnsi="Arial" w:cs="Arial"/>
          <w:color w:val="010000"/>
          <w:sz w:val="20"/>
        </w:rPr>
        <w:t>mend the Company's Charter; adjust the business registration content of the Company corresponding to the new charter capital.</w:t>
      </w:r>
    </w:p>
    <w:p w14:paraId="0000001D" w14:textId="68157611" w:rsidR="00C6314F" w:rsidRPr="00BC0E39" w:rsidRDefault="00340861" w:rsidP="0021222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C0E39">
        <w:rPr>
          <w:rFonts w:ascii="Arial" w:hAnsi="Arial" w:cs="Arial"/>
          <w:color w:val="010000"/>
          <w:sz w:val="20"/>
        </w:rPr>
        <w:t xml:space="preserve">Carry out </w:t>
      </w:r>
      <w:r w:rsidR="0073424F" w:rsidRPr="00BC0E39">
        <w:rPr>
          <w:rFonts w:ascii="Arial" w:hAnsi="Arial" w:cs="Arial"/>
          <w:color w:val="010000"/>
          <w:sz w:val="20"/>
        </w:rPr>
        <w:t>other necessary tasks/procedures related to the share issuance to increase share capital from source of owners’ equity in accordance with the law or requested by competent State authorities.</w:t>
      </w:r>
      <w:r w:rsidRPr="00BC0E39">
        <w:rPr>
          <w:rFonts w:ascii="Arial" w:hAnsi="Arial" w:cs="Arial"/>
          <w:color w:val="010000"/>
          <w:sz w:val="20"/>
        </w:rPr>
        <w:t xml:space="preserve"> </w:t>
      </w:r>
    </w:p>
    <w:p w14:paraId="0000001E" w14:textId="77777777" w:rsidR="00C6314F" w:rsidRPr="00BC0E39" w:rsidRDefault="0073424F" w:rsidP="002122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0E39">
        <w:rPr>
          <w:rFonts w:ascii="Arial" w:hAnsi="Arial" w:cs="Arial"/>
          <w:color w:val="010000"/>
          <w:sz w:val="20"/>
        </w:rPr>
        <w:t>Article 3: Terms of enforcement</w:t>
      </w:r>
    </w:p>
    <w:p w14:paraId="0000001F" w14:textId="57C910B2" w:rsidR="00C6314F" w:rsidRPr="00BC0E39" w:rsidRDefault="0073424F" w:rsidP="0021222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BC0E39">
        <w:rPr>
          <w:rFonts w:ascii="Arial" w:hAnsi="Arial" w:cs="Arial"/>
          <w:color w:val="010000"/>
          <w:sz w:val="20"/>
        </w:rPr>
        <w:t>Members of the Board of Directors, the General Manager, the Chief Accountant, and Heads of departments and relevant individuals of the Company are responsible for the implementation of this Resolution.</w:t>
      </w:r>
    </w:p>
    <w:sectPr w:rsidR="00C6314F" w:rsidRPr="00BC0E39" w:rsidSect="006B61A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CD0"/>
    <w:multiLevelType w:val="multilevel"/>
    <w:tmpl w:val="71A094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E316C0"/>
    <w:multiLevelType w:val="multilevel"/>
    <w:tmpl w:val="DA4C44E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A234A"/>
    <w:multiLevelType w:val="multilevel"/>
    <w:tmpl w:val="F9A6DD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4F"/>
    <w:rsid w:val="00212222"/>
    <w:rsid w:val="00340861"/>
    <w:rsid w:val="004B00D8"/>
    <w:rsid w:val="006B61AF"/>
    <w:rsid w:val="0073424F"/>
    <w:rsid w:val="00BC0E39"/>
    <w:rsid w:val="00C6314F"/>
    <w:rsid w:val="00F344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BBD2"/>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sz w:val="22"/>
      <w:szCs w:val="22"/>
    </w:rPr>
  </w:style>
  <w:style w:type="paragraph" w:customStyle="1" w:styleId="Mclc0">
    <w:name w:val="Mục lục"/>
    <w:basedOn w:val="Normal"/>
    <w:link w:val="Mclc"/>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Arial" w:eastAsia="Arial" w:hAnsi="Arial" w:cs="Arial"/>
      <w:b/>
      <w:bCs/>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line="300"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8dOiwx1Jdmf6K2GMABta/OOX7g==">CgMxLjAyCGguZ2pkZ3hzOAByITEtQzllcUVSeWlIbENjejdBalJzdmloRFd2MjduSWU0dA==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2024-05-08T04:21:00Z</dcterms:created>
  <dcterms:modified xsi:type="dcterms:W3CDTF">2024-05-09T03:52:00Z</dcterms:modified>
</cp:coreProperties>
</file>