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6A54" w14:textId="77777777" w:rsidR="00655A53" w:rsidRPr="000863BB" w:rsidRDefault="00655A53" w:rsidP="00875E0E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0863BB">
        <w:rPr>
          <w:rFonts w:ascii="Arial" w:hAnsi="Arial" w:cs="Arial"/>
          <w:b/>
          <w:bCs/>
          <w:color w:val="010000"/>
          <w:sz w:val="20"/>
        </w:rPr>
        <w:t>GLT: Board Resolution</w:t>
      </w:r>
    </w:p>
    <w:p w14:paraId="6F2F1107" w14:textId="7D8480F7" w:rsidR="00655A53" w:rsidRPr="000863BB" w:rsidRDefault="00655A53" w:rsidP="00875E0E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>On May 6, 2024, Global Electrical T</w:t>
      </w:r>
      <w:bookmarkStart w:id="0" w:name="_GoBack"/>
      <w:bookmarkEnd w:id="0"/>
      <w:r w:rsidRPr="000863BB">
        <w:rPr>
          <w:rFonts w:ascii="Arial" w:hAnsi="Arial" w:cs="Arial"/>
          <w:color w:val="010000"/>
          <w:sz w:val="20"/>
        </w:rPr>
        <w:t>echnology Corp. announced Resolution No. 03/2024/NQ-HDQT-CBTT as follows:</w:t>
      </w:r>
    </w:p>
    <w:p w14:paraId="5E22A475" w14:textId="4B778BE5" w:rsidR="00DA4B0C" w:rsidRPr="000863BB" w:rsidRDefault="00B61A1A" w:rsidP="00875E0E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 xml:space="preserve">Article 1. Approve on organizing the Annual General Meeting of Shareholders 2024 </w:t>
      </w:r>
      <w:r w:rsidR="00655A53" w:rsidRPr="000863BB">
        <w:rPr>
          <w:rFonts w:ascii="Arial" w:hAnsi="Arial" w:cs="Arial"/>
          <w:color w:val="010000"/>
          <w:sz w:val="20"/>
        </w:rPr>
        <w:t>w</w:t>
      </w:r>
      <w:r w:rsidRPr="000863BB">
        <w:rPr>
          <w:rFonts w:ascii="Arial" w:hAnsi="Arial" w:cs="Arial"/>
          <w:color w:val="010000"/>
          <w:sz w:val="20"/>
        </w:rPr>
        <w:t xml:space="preserve">ith </w:t>
      </w:r>
      <w:r w:rsidR="00655A53" w:rsidRPr="000863BB">
        <w:rPr>
          <w:rFonts w:ascii="Arial" w:hAnsi="Arial" w:cs="Arial"/>
          <w:color w:val="010000"/>
          <w:sz w:val="20"/>
        </w:rPr>
        <w:t xml:space="preserve">the following </w:t>
      </w:r>
      <w:r w:rsidRPr="000863BB">
        <w:rPr>
          <w:rFonts w:ascii="Arial" w:hAnsi="Arial" w:cs="Arial"/>
          <w:color w:val="010000"/>
          <w:sz w:val="20"/>
        </w:rPr>
        <w:t>main contents:</w:t>
      </w:r>
    </w:p>
    <w:p w14:paraId="720C1104" w14:textId="7E817B23" w:rsidR="00DA4B0C" w:rsidRPr="000863BB" w:rsidRDefault="00B61A1A" w:rsidP="00875E0E">
      <w:pPr>
        <w:pStyle w:val="Vnbnnidung0"/>
        <w:numPr>
          <w:ilvl w:val="0"/>
          <w:numId w:val="1"/>
        </w:numPr>
        <w:tabs>
          <w:tab w:val="left" w:pos="432"/>
          <w:tab w:val="left" w:pos="142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0863BB">
        <w:rPr>
          <w:rFonts w:ascii="Arial" w:hAnsi="Arial" w:cs="Arial"/>
          <w:color w:val="010000"/>
          <w:sz w:val="20"/>
        </w:rPr>
        <w:t>Approve on the record date for the list of shareholders of Global Electrical Technology Corp</w:t>
      </w:r>
      <w:r w:rsidR="00655A53" w:rsidRPr="000863BB">
        <w:rPr>
          <w:rFonts w:ascii="Arial" w:hAnsi="Arial" w:cs="Arial"/>
          <w:color w:val="010000"/>
          <w:sz w:val="20"/>
        </w:rPr>
        <w:t>.</w:t>
      </w:r>
      <w:r w:rsidRPr="000863BB">
        <w:rPr>
          <w:rFonts w:ascii="Arial" w:hAnsi="Arial" w:cs="Arial"/>
          <w:color w:val="010000"/>
          <w:sz w:val="20"/>
        </w:rPr>
        <w:t xml:space="preserve"> to attend the Annual General Meeting of Shareholders 2024: May 31, 2024.</w:t>
      </w:r>
    </w:p>
    <w:p w14:paraId="53F5B19A" w14:textId="77777777" w:rsidR="00DA4B0C" w:rsidRPr="000863BB" w:rsidRDefault="00B61A1A" w:rsidP="00875E0E">
      <w:pPr>
        <w:pStyle w:val="Vnbnnidung0"/>
        <w:numPr>
          <w:ilvl w:val="0"/>
          <w:numId w:val="1"/>
        </w:numPr>
        <w:tabs>
          <w:tab w:val="left" w:pos="432"/>
          <w:tab w:val="left" w:pos="138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>Specific contents:</w:t>
      </w:r>
    </w:p>
    <w:p w14:paraId="13AB3132" w14:textId="77777777" w:rsidR="00DA4B0C" w:rsidRPr="000863BB" w:rsidRDefault="00B61A1A" w:rsidP="00875E0E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>Implementation rate:</w:t>
      </w:r>
    </w:p>
    <w:p w14:paraId="298B133F" w14:textId="77777777" w:rsidR="00372F87" w:rsidRPr="000863BB" w:rsidRDefault="00B61A1A" w:rsidP="00875E0E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2"/>
        </w:rPr>
      </w:pPr>
      <w:r w:rsidRPr="000863BB">
        <w:rPr>
          <w:rFonts w:ascii="Arial" w:hAnsi="Arial" w:cs="Arial"/>
          <w:color w:val="010000"/>
          <w:sz w:val="20"/>
        </w:rPr>
        <w:t>For common shares: 1 share - 1 voting right</w:t>
      </w:r>
    </w:p>
    <w:p w14:paraId="576E27AF" w14:textId="319C8D18" w:rsidR="00372F87" w:rsidRPr="000863BB" w:rsidRDefault="00B61A1A" w:rsidP="00875E0E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0863BB">
        <w:rPr>
          <w:rFonts w:ascii="Arial" w:hAnsi="Arial" w:cs="Arial"/>
          <w:color w:val="010000"/>
          <w:sz w:val="20"/>
        </w:rPr>
        <w:t xml:space="preserve">Implementation time: From 3:00 p.m. - 5:00 p.m., </w:t>
      </w:r>
      <w:r w:rsidR="00655A53" w:rsidRPr="000863BB">
        <w:rPr>
          <w:rFonts w:ascii="Arial" w:hAnsi="Arial" w:cs="Arial"/>
          <w:color w:val="010000"/>
          <w:sz w:val="20"/>
        </w:rPr>
        <w:t xml:space="preserve">on </w:t>
      </w:r>
      <w:r w:rsidRPr="000863BB">
        <w:rPr>
          <w:rFonts w:ascii="Arial" w:hAnsi="Arial" w:cs="Arial"/>
          <w:color w:val="010000"/>
          <w:sz w:val="20"/>
        </w:rPr>
        <w:t>July 2, 2024.</w:t>
      </w:r>
    </w:p>
    <w:p w14:paraId="37F54F93" w14:textId="77777777" w:rsidR="00DA4B0C" w:rsidRPr="000863BB" w:rsidRDefault="00B61A1A" w:rsidP="00875E0E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0863BB">
        <w:rPr>
          <w:rFonts w:ascii="Arial" w:hAnsi="Arial" w:cs="Arial"/>
          <w:color w:val="010000"/>
          <w:sz w:val="20"/>
        </w:rPr>
        <w:t>Implementation venue: ITD Building, No. 01 Sang Tao Street, Tan Thuan Dong Ward, District 7, Ho Chi Minh City.</w:t>
      </w:r>
    </w:p>
    <w:p w14:paraId="58FA7C90" w14:textId="77777777" w:rsidR="00DA4B0C" w:rsidRPr="000863BB" w:rsidRDefault="00B61A1A" w:rsidP="00875E0E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>‎‎Article 2. Members of the Board of Directors, the General Manager, relevant departments, and individuals are responsible for implementing the contents of this Resolution.</w:t>
      </w:r>
    </w:p>
    <w:p w14:paraId="1C898911" w14:textId="77777777" w:rsidR="00B61A1A" w:rsidRPr="000863BB" w:rsidRDefault="00B61A1A" w:rsidP="00875E0E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863B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B61A1A" w:rsidRPr="000863BB" w:rsidSect="003D5AC1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2D8" w14:textId="77777777" w:rsidR="00A17D1A" w:rsidRDefault="00A17D1A">
      <w:r>
        <w:separator/>
      </w:r>
    </w:p>
  </w:endnote>
  <w:endnote w:type="continuationSeparator" w:id="0">
    <w:p w14:paraId="04B44638" w14:textId="77777777" w:rsidR="00A17D1A" w:rsidRDefault="00A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FED3" w14:textId="77777777" w:rsidR="00A17D1A" w:rsidRDefault="00A17D1A"/>
  </w:footnote>
  <w:footnote w:type="continuationSeparator" w:id="0">
    <w:p w14:paraId="2AFC7A39" w14:textId="77777777" w:rsidR="00A17D1A" w:rsidRDefault="00A17D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A50"/>
    <w:multiLevelType w:val="hybridMultilevel"/>
    <w:tmpl w:val="F0BAC768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43C95"/>
    <w:multiLevelType w:val="hybridMultilevel"/>
    <w:tmpl w:val="E3FE2416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24A1C"/>
    <w:multiLevelType w:val="hybridMultilevel"/>
    <w:tmpl w:val="A056699A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F2350"/>
    <w:multiLevelType w:val="hybridMultilevel"/>
    <w:tmpl w:val="F5FA1508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5089A"/>
    <w:multiLevelType w:val="hybridMultilevel"/>
    <w:tmpl w:val="21D680B4"/>
    <w:lvl w:ilvl="0" w:tplc="B9FA1D0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  <w:u w:val="none"/>
      </w:rPr>
    </w:lvl>
    <w:lvl w:ilvl="1" w:tplc="CB10D9DE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BB85D5C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3D1B"/>
    <w:multiLevelType w:val="hybridMultilevel"/>
    <w:tmpl w:val="013CBDB2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22765"/>
    <w:multiLevelType w:val="multilevel"/>
    <w:tmpl w:val="69789A88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887F63"/>
    <w:multiLevelType w:val="hybridMultilevel"/>
    <w:tmpl w:val="B9A6A248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35828"/>
    <w:multiLevelType w:val="hybridMultilevel"/>
    <w:tmpl w:val="82825B40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11B7B"/>
    <w:multiLevelType w:val="hybridMultilevel"/>
    <w:tmpl w:val="EA623FCC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C5DDA"/>
    <w:multiLevelType w:val="hybridMultilevel"/>
    <w:tmpl w:val="79D20F44"/>
    <w:lvl w:ilvl="0" w:tplc="2C8AFB56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8258CDA6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C0ACBC4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02CC"/>
    <w:multiLevelType w:val="hybridMultilevel"/>
    <w:tmpl w:val="FA22AC92"/>
    <w:lvl w:ilvl="0" w:tplc="D424EAB4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C"/>
    <w:rsid w:val="000863BB"/>
    <w:rsid w:val="00372F87"/>
    <w:rsid w:val="003D5AC1"/>
    <w:rsid w:val="006436BC"/>
    <w:rsid w:val="00655A53"/>
    <w:rsid w:val="007B2C78"/>
    <w:rsid w:val="007F2962"/>
    <w:rsid w:val="00875E0E"/>
    <w:rsid w:val="00A17D1A"/>
    <w:rsid w:val="00A364D4"/>
    <w:rsid w:val="00B61A1A"/>
    <w:rsid w:val="00D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0EF1"/>
  <w15:docId w15:val="{B3DF15AB-1296-4111-9C2E-B2BCABC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06"/>
      <w:szCs w:val="10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z w:val="17"/>
      <w:szCs w:val="17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w w:val="60"/>
      <w:sz w:val="106"/>
      <w:szCs w:val="10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280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ind w:left="1260"/>
    </w:pPr>
    <w:rPr>
      <w:rFonts w:ascii="Times New Roman" w:eastAsia="Times New Roman" w:hAnsi="Times New Roman" w:cs="Times New Roman"/>
      <w:color w:val="0000F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microsoft.com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2024-05-08T04:21:00Z</dcterms:created>
  <dcterms:modified xsi:type="dcterms:W3CDTF">2024-05-09T03:52:00Z</dcterms:modified>
</cp:coreProperties>
</file>