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262E"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b/>
          <w:color w:val="010000"/>
          <w:sz w:val="20"/>
          <w:szCs w:val="20"/>
        </w:rPr>
      </w:pPr>
      <w:r w:rsidRPr="00060F17">
        <w:rPr>
          <w:rFonts w:ascii="Arial" w:hAnsi="Arial" w:cs="Arial"/>
          <w:b/>
          <w:color w:val="010000"/>
          <w:sz w:val="20"/>
        </w:rPr>
        <w:t>HAC: Annual General Mandate 2024</w:t>
      </w:r>
    </w:p>
    <w:p w14:paraId="741BB875"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On April 27, 2024, Hai Phong Securities Joint Stock Company announced General Mandate No. 81/2024/NQ-CKHP as follows:</w:t>
      </w:r>
    </w:p>
    <w:p w14:paraId="6680432F"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Article 1: Approve the Audited Financial Statements and business results in 2023, in which (figures have been rounded):</w:t>
      </w:r>
    </w:p>
    <w:p w14:paraId="619E4474" w14:textId="77777777" w:rsidR="00F62292" w:rsidRPr="00060F17" w:rsidRDefault="007D728E" w:rsidP="006F5DAA">
      <w:pPr>
        <w:numPr>
          <w:ilvl w:val="0"/>
          <w:numId w:val="1"/>
        </w:numPr>
        <w:pBdr>
          <w:top w:val="nil"/>
          <w:left w:val="nil"/>
          <w:bottom w:val="nil"/>
          <w:right w:val="nil"/>
          <w:between w:val="nil"/>
        </w:pBdr>
        <w:tabs>
          <w:tab w:val="left" w:pos="712"/>
        </w:tabs>
        <w:spacing w:after="120" w:line="360" w:lineRule="auto"/>
        <w:jc w:val="both"/>
        <w:rPr>
          <w:rFonts w:ascii="Arial" w:eastAsia="Arial" w:hAnsi="Arial" w:cs="Arial"/>
          <w:color w:val="010000"/>
          <w:sz w:val="20"/>
          <w:szCs w:val="20"/>
        </w:rPr>
      </w:pPr>
      <w:r w:rsidRPr="00060F17">
        <w:rPr>
          <w:rFonts w:ascii="Arial" w:hAnsi="Arial" w:cs="Arial"/>
          <w:color w:val="010000"/>
          <w:sz w:val="20"/>
        </w:rPr>
        <w:t>Revenue: VND 107.46 billion</w:t>
      </w:r>
    </w:p>
    <w:p w14:paraId="0FB502F1" w14:textId="77777777" w:rsidR="00F62292" w:rsidRPr="00060F17" w:rsidRDefault="007D728E" w:rsidP="006F5DAA">
      <w:pPr>
        <w:numPr>
          <w:ilvl w:val="0"/>
          <w:numId w:val="1"/>
        </w:numPr>
        <w:pBdr>
          <w:top w:val="nil"/>
          <w:left w:val="nil"/>
          <w:bottom w:val="nil"/>
          <w:right w:val="nil"/>
          <w:between w:val="nil"/>
        </w:pBdr>
        <w:tabs>
          <w:tab w:val="left" w:pos="712"/>
        </w:tabs>
        <w:spacing w:after="120" w:line="360" w:lineRule="auto"/>
        <w:jc w:val="both"/>
        <w:rPr>
          <w:rFonts w:ascii="Arial" w:eastAsia="Arial" w:hAnsi="Arial" w:cs="Arial"/>
          <w:color w:val="010000"/>
          <w:sz w:val="20"/>
          <w:szCs w:val="20"/>
        </w:rPr>
      </w:pPr>
      <w:r w:rsidRPr="00060F17">
        <w:rPr>
          <w:rFonts w:ascii="Arial" w:hAnsi="Arial" w:cs="Arial"/>
          <w:color w:val="010000"/>
          <w:sz w:val="20"/>
        </w:rPr>
        <w:t>Profit after tax: VND 33.5 billion</w:t>
      </w:r>
    </w:p>
    <w:p w14:paraId="2E3E8123"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And business mission orientation for 2024, including:</w:t>
      </w:r>
    </w:p>
    <w:p w14:paraId="2EECEE4A" w14:textId="77777777" w:rsidR="00F62292" w:rsidRPr="00060F17" w:rsidRDefault="007D728E" w:rsidP="006F5DAA">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060F17">
        <w:rPr>
          <w:rFonts w:ascii="Arial" w:hAnsi="Arial" w:cs="Arial"/>
          <w:color w:val="010000"/>
          <w:sz w:val="20"/>
        </w:rPr>
        <w:t>Revenue: VND 110 billion</w:t>
      </w:r>
    </w:p>
    <w:p w14:paraId="527E46CD" w14:textId="77777777" w:rsidR="00F62292" w:rsidRPr="00060F17" w:rsidRDefault="007D728E" w:rsidP="006F5DAA">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060F17">
        <w:rPr>
          <w:rFonts w:ascii="Arial" w:hAnsi="Arial" w:cs="Arial"/>
          <w:color w:val="010000"/>
          <w:sz w:val="20"/>
        </w:rPr>
        <w:t>Profit after tax: VND 38 billion</w:t>
      </w:r>
    </w:p>
    <w:p w14:paraId="516F0FF9"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Article 2: Approve the Review Report of the Board of Directors in 2023:</w:t>
      </w:r>
    </w:p>
    <w:p w14:paraId="2CC493B5"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Approve the Report of the Supervisory Board on activities in 2023:</w:t>
      </w:r>
    </w:p>
    <w:p w14:paraId="0C634ED7" w14:textId="288B5D92"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Article 3: Approve the remuneration for</w:t>
      </w:r>
      <w:r w:rsidR="006F5DAA">
        <w:rPr>
          <w:rFonts w:ascii="Arial" w:hAnsi="Arial" w:cs="Arial"/>
          <w:color w:val="010000"/>
          <w:sz w:val="20"/>
        </w:rPr>
        <w:t xml:space="preserve"> the Board of Directors and </w:t>
      </w:r>
      <w:r w:rsidRPr="00060F17">
        <w:rPr>
          <w:rFonts w:ascii="Arial" w:hAnsi="Arial" w:cs="Arial"/>
          <w:color w:val="010000"/>
          <w:sz w:val="20"/>
        </w:rPr>
        <w:t>Supervisory Board in 2023 and the Proposal on remuneration expenses fo</w:t>
      </w:r>
      <w:r w:rsidR="006F5DAA">
        <w:rPr>
          <w:rFonts w:ascii="Arial" w:hAnsi="Arial" w:cs="Arial"/>
          <w:color w:val="010000"/>
          <w:sz w:val="20"/>
        </w:rPr>
        <w:t>r the Board of Directors and</w:t>
      </w:r>
      <w:r w:rsidRPr="00060F17">
        <w:rPr>
          <w:rFonts w:ascii="Arial" w:hAnsi="Arial" w:cs="Arial"/>
          <w:color w:val="010000"/>
          <w:sz w:val="20"/>
        </w:rPr>
        <w:t xml:space="preserve"> Supervisory Board in 2024, accordingly:</w:t>
      </w:r>
    </w:p>
    <w:p w14:paraId="58D4378A" w14:textId="77777777" w:rsidR="00F62292" w:rsidRPr="00060F17" w:rsidRDefault="007D728E" w:rsidP="006F5DAA">
      <w:pPr>
        <w:numPr>
          <w:ilvl w:val="0"/>
          <w:numId w:val="2"/>
        </w:numPr>
        <w:pBdr>
          <w:top w:val="nil"/>
          <w:left w:val="nil"/>
          <w:bottom w:val="nil"/>
          <w:right w:val="nil"/>
          <w:between w:val="nil"/>
        </w:pBdr>
        <w:tabs>
          <w:tab w:val="left" w:pos="819"/>
        </w:tabs>
        <w:spacing w:after="120" w:line="360" w:lineRule="auto"/>
        <w:jc w:val="both"/>
        <w:rPr>
          <w:rFonts w:ascii="Arial" w:eastAsia="Arial" w:hAnsi="Arial" w:cs="Arial"/>
          <w:color w:val="010000"/>
          <w:sz w:val="20"/>
          <w:szCs w:val="20"/>
        </w:rPr>
      </w:pPr>
      <w:r w:rsidRPr="00060F17">
        <w:rPr>
          <w:rFonts w:ascii="Arial" w:hAnsi="Arial" w:cs="Arial"/>
          <w:color w:val="010000"/>
          <w:sz w:val="20"/>
        </w:rPr>
        <w:t xml:space="preserve">Report on remuneration for the Board of Directors and the Supervisory Board in 2023, </w:t>
      </w:r>
      <w:proofErr w:type="gramStart"/>
      <w:r w:rsidRPr="00060F17">
        <w:rPr>
          <w:rFonts w:ascii="Arial" w:hAnsi="Arial" w:cs="Arial"/>
          <w:color w:val="010000"/>
          <w:sz w:val="20"/>
        </w:rPr>
        <w:t>specifically</w:t>
      </w:r>
      <w:proofErr w:type="gramEnd"/>
      <w:r w:rsidRPr="00060F17">
        <w:rPr>
          <w:rFonts w:ascii="Arial" w:hAnsi="Arial" w:cs="Arial"/>
          <w:color w:val="010000"/>
          <w:sz w:val="20"/>
        </w:rPr>
        <w:t xml:space="preserve"> as follows:</w:t>
      </w:r>
    </w:p>
    <w:p w14:paraId="60639421"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81"/>
        <w:gridCol w:w="3536"/>
      </w:tblGrid>
      <w:tr w:rsidR="00F62292" w:rsidRPr="00060F17" w14:paraId="08F010E7" w14:textId="77777777" w:rsidTr="00060F17">
        <w:tc>
          <w:tcPr>
            <w:tcW w:w="3039" w:type="pct"/>
            <w:shd w:val="clear" w:color="auto" w:fill="auto"/>
            <w:vAlign w:val="center"/>
          </w:tcPr>
          <w:p w14:paraId="67369E83"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Targets</w:t>
            </w:r>
          </w:p>
        </w:tc>
        <w:tc>
          <w:tcPr>
            <w:tcW w:w="1961" w:type="pct"/>
            <w:shd w:val="clear" w:color="auto" w:fill="auto"/>
            <w:vAlign w:val="center"/>
          </w:tcPr>
          <w:p w14:paraId="356BF057"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2023</w:t>
            </w:r>
          </w:p>
        </w:tc>
      </w:tr>
      <w:tr w:rsidR="00F62292" w:rsidRPr="00060F17" w14:paraId="00E20603" w14:textId="77777777" w:rsidTr="00060F17">
        <w:tc>
          <w:tcPr>
            <w:tcW w:w="3039" w:type="pct"/>
            <w:shd w:val="clear" w:color="auto" w:fill="auto"/>
            <w:vAlign w:val="center"/>
          </w:tcPr>
          <w:p w14:paraId="7CC5127B"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Remuneration for the Board of Directors and the Supervisory Board</w:t>
            </w:r>
          </w:p>
        </w:tc>
        <w:tc>
          <w:tcPr>
            <w:tcW w:w="1961" w:type="pct"/>
            <w:shd w:val="clear" w:color="auto" w:fill="auto"/>
            <w:vAlign w:val="center"/>
          </w:tcPr>
          <w:p w14:paraId="2F62EB1A"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826,200,000</w:t>
            </w:r>
          </w:p>
        </w:tc>
      </w:tr>
      <w:tr w:rsidR="00F62292" w:rsidRPr="00060F17" w14:paraId="37D664F2" w14:textId="77777777" w:rsidTr="00060F17">
        <w:tc>
          <w:tcPr>
            <w:tcW w:w="3039" w:type="pct"/>
            <w:shd w:val="clear" w:color="auto" w:fill="auto"/>
            <w:vAlign w:val="center"/>
          </w:tcPr>
          <w:p w14:paraId="7A0D5217"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Operating expenses of the Board of Directors and the Supervisory Board</w:t>
            </w:r>
          </w:p>
        </w:tc>
        <w:tc>
          <w:tcPr>
            <w:tcW w:w="1961" w:type="pct"/>
            <w:shd w:val="clear" w:color="auto" w:fill="auto"/>
            <w:vAlign w:val="center"/>
          </w:tcPr>
          <w:p w14:paraId="6C13349D" w14:textId="059170DA"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52,109,80</w:t>
            </w:r>
            <w:r w:rsidR="006F5DAA">
              <w:rPr>
                <w:rFonts w:ascii="Arial" w:hAnsi="Arial" w:cs="Arial"/>
                <w:color w:val="010000"/>
                <w:sz w:val="20"/>
              </w:rPr>
              <w:t>0</w:t>
            </w:r>
          </w:p>
        </w:tc>
      </w:tr>
    </w:tbl>
    <w:p w14:paraId="36EB5FC5" w14:textId="77777777" w:rsidR="00F62292" w:rsidRPr="00060F17" w:rsidRDefault="007D728E" w:rsidP="006F5DAA">
      <w:pPr>
        <w:numPr>
          <w:ilvl w:val="0"/>
          <w:numId w:val="1"/>
        </w:numPr>
        <w:pBdr>
          <w:top w:val="nil"/>
          <w:left w:val="nil"/>
          <w:bottom w:val="nil"/>
          <w:right w:val="nil"/>
          <w:between w:val="nil"/>
        </w:pBdr>
        <w:tabs>
          <w:tab w:val="left" w:pos="712"/>
        </w:tabs>
        <w:spacing w:after="120" w:line="360" w:lineRule="auto"/>
        <w:jc w:val="both"/>
        <w:rPr>
          <w:rFonts w:ascii="Arial" w:eastAsia="Arial" w:hAnsi="Arial" w:cs="Arial"/>
          <w:color w:val="010000"/>
          <w:sz w:val="20"/>
          <w:szCs w:val="20"/>
        </w:rPr>
      </w:pPr>
      <w:r w:rsidRPr="00060F17">
        <w:rPr>
          <w:rFonts w:ascii="Arial" w:hAnsi="Arial" w:cs="Arial"/>
          <w:color w:val="010000"/>
          <w:sz w:val="20"/>
        </w:rPr>
        <w:t>In 2023, the Company does not make appropriation for bonus for members of the Board of Directors and the Supervisory Board.</w:t>
      </w:r>
    </w:p>
    <w:p w14:paraId="7EC5E9D2" w14:textId="77777777" w:rsidR="00F62292" w:rsidRPr="00060F17" w:rsidRDefault="007D728E" w:rsidP="006F5DAA">
      <w:pPr>
        <w:numPr>
          <w:ilvl w:val="0"/>
          <w:numId w:val="2"/>
        </w:numPr>
        <w:pBdr>
          <w:top w:val="nil"/>
          <w:left w:val="nil"/>
          <w:bottom w:val="nil"/>
          <w:right w:val="nil"/>
          <w:between w:val="nil"/>
        </w:pBdr>
        <w:tabs>
          <w:tab w:val="left" w:pos="819"/>
        </w:tabs>
        <w:spacing w:after="120" w:line="360" w:lineRule="auto"/>
        <w:jc w:val="both"/>
        <w:rPr>
          <w:rFonts w:ascii="Arial" w:eastAsia="Arial" w:hAnsi="Arial" w:cs="Arial"/>
          <w:color w:val="010000"/>
          <w:sz w:val="20"/>
          <w:szCs w:val="20"/>
        </w:rPr>
      </w:pPr>
      <w:r w:rsidRPr="00060F17">
        <w:rPr>
          <w:rFonts w:ascii="Arial" w:hAnsi="Arial" w:cs="Arial"/>
          <w:color w:val="010000"/>
          <w:sz w:val="20"/>
        </w:rPr>
        <w:t>Approve the remuneration for the Board of Directors and the Supervisory Board in 2024 as follows:</w:t>
      </w:r>
    </w:p>
    <w:p w14:paraId="09A814A7" w14:textId="77777777" w:rsidR="00F62292" w:rsidRPr="00060F17" w:rsidRDefault="007D728E" w:rsidP="006F5DAA">
      <w:pPr>
        <w:numPr>
          <w:ilvl w:val="0"/>
          <w:numId w:val="1"/>
        </w:numPr>
        <w:pBdr>
          <w:top w:val="nil"/>
          <w:left w:val="nil"/>
          <w:bottom w:val="nil"/>
          <w:right w:val="nil"/>
          <w:between w:val="nil"/>
        </w:pBdr>
        <w:tabs>
          <w:tab w:val="left" w:pos="712"/>
        </w:tabs>
        <w:spacing w:after="120" w:line="360" w:lineRule="auto"/>
        <w:jc w:val="both"/>
        <w:rPr>
          <w:rFonts w:ascii="Arial" w:eastAsia="Arial" w:hAnsi="Arial" w:cs="Arial"/>
          <w:color w:val="010000"/>
          <w:sz w:val="20"/>
          <w:szCs w:val="20"/>
        </w:rPr>
      </w:pPr>
      <w:r w:rsidRPr="00060F17">
        <w:rPr>
          <w:rFonts w:ascii="Arial" w:hAnsi="Arial" w:cs="Arial"/>
          <w:color w:val="010000"/>
          <w:sz w:val="20"/>
        </w:rPr>
        <w:t>The average remuneration in 2024 is VND 6,600,000/month/person.</w:t>
      </w:r>
    </w:p>
    <w:p w14:paraId="102D0BC9" w14:textId="77777777" w:rsidR="00F62292" w:rsidRPr="00060F17" w:rsidRDefault="007D728E" w:rsidP="006F5DAA">
      <w:pPr>
        <w:numPr>
          <w:ilvl w:val="0"/>
          <w:numId w:val="1"/>
        </w:numPr>
        <w:pBdr>
          <w:top w:val="nil"/>
          <w:left w:val="nil"/>
          <w:bottom w:val="nil"/>
          <w:right w:val="nil"/>
          <w:between w:val="nil"/>
        </w:pBdr>
        <w:tabs>
          <w:tab w:val="left" w:pos="712"/>
        </w:tabs>
        <w:spacing w:after="120" w:line="360" w:lineRule="auto"/>
        <w:jc w:val="both"/>
        <w:rPr>
          <w:rFonts w:ascii="Arial" w:eastAsia="Arial" w:hAnsi="Arial" w:cs="Arial"/>
          <w:color w:val="010000"/>
          <w:sz w:val="20"/>
          <w:szCs w:val="20"/>
        </w:rPr>
      </w:pPr>
      <w:r w:rsidRPr="00060F17">
        <w:rPr>
          <w:rFonts w:ascii="Arial" w:hAnsi="Arial" w:cs="Arial"/>
          <w:color w:val="010000"/>
          <w:sz w:val="20"/>
        </w:rPr>
        <w:t>10% bonus on profits exceeding plan.</w:t>
      </w:r>
    </w:p>
    <w:p w14:paraId="2B29CB94" w14:textId="2F633171" w:rsidR="00F62292" w:rsidRPr="00060F17" w:rsidRDefault="007D728E" w:rsidP="006F5DAA">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060F17">
        <w:rPr>
          <w:rFonts w:ascii="Arial" w:hAnsi="Arial" w:cs="Arial"/>
          <w:color w:val="010000"/>
          <w:sz w:val="20"/>
        </w:rPr>
        <w:t xml:space="preserve">The remuneration paid to members of the Board of Directors and the Supervisory Board is before tax. Members of the Board of Directors and the Supervisory Board are responsible for declaring and paying personal income tax </w:t>
      </w:r>
      <w:r w:rsidR="006F5DAA">
        <w:rPr>
          <w:rFonts w:ascii="Arial" w:hAnsi="Arial" w:cs="Arial"/>
          <w:color w:val="010000"/>
          <w:sz w:val="20"/>
        </w:rPr>
        <w:t>under applicable laws</w:t>
      </w:r>
      <w:r w:rsidRPr="00060F17">
        <w:rPr>
          <w:rFonts w:ascii="Arial" w:hAnsi="Arial" w:cs="Arial"/>
          <w:color w:val="010000"/>
          <w:sz w:val="20"/>
        </w:rPr>
        <w:t>.</w:t>
      </w:r>
    </w:p>
    <w:p w14:paraId="7D73B106" w14:textId="77777777" w:rsidR="00F62292" w:rsidRPr="00060F17" w:rsidRDefault="007D728E" w:rsidP="006F5DAA">
      <w:pPr>
        <w:pBdr>
          <w:top w:val="nil"/>
          <w:left w:val="nil"/>
          <w:bottom w:val="nil"/>
          <w:right w:val="nil"/>
          <w:between w:val="nil"/>
        </w:pBdr>
        <w:tabs>
          <w:tab w:val="left" w:pos="9158"/>
        </w:tabs>
        <w:spacing w:after="120" w:line="360" w:lineRule="auto"/>
        <w:jc w:val="both"/>
        <w:rPr>
          <w:rFonts w:ascii="Arial" w:eastAsia="Arial" w:hAnsi="Arial" w:cs="Arial"/>
          <w:color w:val="010000"/>
          <w:sz w:val="20"/>
          <w:szCs w:val="20"/>
        </w:rPr>
      </w:pPr>
      <w:r w:rsidRPr="00060F17">
        <w:rPr>
          <w:rFonts w:ascii="Arial" w:hAnsi="Arial" w:cs="Arial"/>
          <w:color w:val="010000"/>
          <w:sz w:val="20"/>
        </w:rPr>
        <w:t>Article 4: Approve the Proposal on selecting an audit company for the Financial Statements 2024</w:t>
      </w:r>
    </w:p>
    <w:p w14:paraId="5A5B1F3A" w14:textId="5F000B1D" w:rsidR="00F62292" w:rsidRPr="00060F17" w:rsidRDefault="007D728E" w:rsidP="006F5DAA">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060F17">
        <w:rPr>
          <w:rFonts w:ascii="Arial" w:hAnsi="Arial" w:cs="Arial"/>
          <w:color w:val="010000"/>
          <w:sz w:val="20"/>
        </w:rPr>
        <w:lastRenderedPageBreak/>
        <w:t xml:space="preserve">Authorize the Board of Directors to select an audit company for the Company's Review Report and Financial Statements 2024 </w:t>
      </w:r>
      <w:r w:rsidR="006F5DAA">
        <w:rPr>
          <w:rFonts w:ascii="Arial" w:hAnsi="Arial" w:cs="Arial"/>
          <w:color w:val="010000"/>
          <w:sz w:val="20"/>
        </w:rPr>
        <w:t>under applicable laws</w:t>
      </w:r>
      <w:r w:rsidRPr="00060F17">
        <w:rPr>
          <w:rFonts w:ascii="Arial" w:hAnsi="Arial" w:cs="Arial"/>
          <w:color w:val="010000"/>
          <w:sz w:val="20"/>
        </w:rPr>
        <w:t xml:space="preserve"> and the State Securities Commission.</w:t>
      </w:r>
    </w:p>
    <w:p w14:paraId="74C9CB36" w14:textId="77777777" w:rsidR="00F62292" w:rsidRPr="00060F17" w:rsidRDefault="007D728E" w:rsidP="006F5DAA">
      <w:pPr>
        <w:numPr>
          <w:ilvl w:val="0"/>
          <w:numId w:val="1"/>
        </w:numPr>
        <w:pBdr>
          <w:top w:val="nil"/>
          <w:left w:val="nil"/>
          <w:bottom w:val="nil"/>
          <w:right w:val="nil"/>
          <w:between w:val="nil"/>
        </w:pBdr>
        <w:tabs>
          <w:tab w:val="left" w:pos="714"/>
        </w:tabs>
        <w:spacing w:after="120" w:line="360" w:lineRule="auto"/>
        <w:jc w:val="both"/>
        <w:rPr>
          <w:rFonts w:ascii="Arial" w:eastAsia="Arial" w:hAnsi="Arial" w:cs="Arial"/>
          <w:color w:val="010000"/>
          <w:sz w:val="20"/>
          <w:szCs w:val="20"/>
        </w:rPr>
      </w:pPr>
      <w:r w:rsidRPr="00060F17">
        <w:rPr>
          <w:rFonts w:ascii="Arial" w:hAnsi="Arial" w:cs="Arial"/>
          <w:color w:val="010000"/>
          <w:sz w:val="20"/>
        </w:rPr>
        <w:t>The selected audit company must be on the list of audit companies approved by State management agencies in 2024.</w:t>
      </w:r>
    </w:p>
    <w:p w14:paraId="7C85B9F8"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Article 5: Approve the additional Proposal on underwriting for issuance operations</w:t>
      </w:r>
    </w:p>
    <w:p w14:paraId="313C59E7" w14:textId="30689092"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 xml:space="preserve">Based on an assessment of the number of potential customers, to help the Company increase revenue sources and provide many products and services to investors. The </w:t>
      </w:r>
      <w:r w:rsidR="006F5DAA">
        <w:rPr>
          <w:rFonts w:ascii="Arial" w:hAnsi="Arial" w:cs="Arial"/>
          <w:color w:val="010000"/>
          <w:sz w:val="20"/>
        </w:rPr>
        <w:t>General Meeting</w:t>
      </w:r>
      <w:r w:rsidRPr="00060F17">
        <w:rPr>
          <w:rFonts w:ascii="Arial" w:hAnsi="Arial" w:cs="Arial"/>
          <w:color w:val="010000"/>
          <w:sz w:val="20"/>
        </w:rPr>
        <w:t xml:space="preserve"> approves the following contents:</w:t>
      </w:r>
    </w:p>
    <w:p w14:paraId="7351C1AA" w14:textId="77777777" w:rsidR="00F62292" w:rsidRPr="00060F17" w:rsidRDefault="007D728E" w:rsidP="006F5DAA">
      <w:pPr>
        <w:numPr>
          <w:ilvl w:val="0"/>
          <w:numId w:val="3"/>
        </w:numPr>
        <w:pBdr>
          <w:top w:val="nil"/>
          <w:left w:val="nil"/>
          <w:bottom w:val="nil"/>
          <w:right w:val="nil"/>
          <w:between w:val="nil"/>
        </w:pBdr>
        <w:tabs>
          <w:tab w:val="left" w:pos="798"/>
        </w:tabs>
        <w:spacing w:after="120" w:line="360" w:lineRule="auto"/>
        <w:jc w:val="both"/>
        <w:rPr>
          <w:rFonts w:ascii="Arial" w:eastAsia="Arial" w:hAnsi="Arial" w:cs="Arial"/>
          <w:color w:val="010000"/>
          <w:sz w:val="20"/>
          <w:szCs w:val="20"/>
        </w:rPr>
      </w:pPr>
      <w:r w:rsidRPr="00060F17">
        <w:rPr>
          <w:rFonts w:ascii="Arial" w:hAnsi="Arial" w:cs="Arial"/>
          <w:color w:val="010000"/>
          <w:sz w:val="20"/>
        </w:rPr>
        <w:t>Approve the addition of underwriting for issuance operations</w:t>
      </w:r>
    </w:p>
    <w:p w14:paraId="227F934A" w14:textId="77777777" w:rsidR="00F62292" w:rsidRPr="00060F17" w:rsidRDefault="007D728E" w:rsidP="006F5DAA">
      <w:pPr>
        <w:numPr>
          <w:ilvl w:val="0"/>
          <w:numId w:val="3"/>
        </w:numPr>
        <w:pBdr>
          <w:top w:val="nil"/>
          <w:left w:val="nil"/>
          <w:bottom w:val="nil"/>
          <w:right w:val="nil"/>
          <w:between w:val="nil"/>
        </w:pBdr>
        <w:tabs>
          <w:tab w:val="left" w:pos="819"/>
        </w:tabs>
        <w:spacing w:after="120" w:line="360" w:lineRule="auto"/>
        <w:jc w:val="both"/>
        <w:rPr>
          <w:rFonts w:ascii="Arial" w:eastAsia="Arial" w:hAnsi="Arial" w:cs="Arial"/>
          <w:color w:val="010000"/>
          <w:sz w:val="20"/>
          <w:szCs w:val="20"/>
        </w:rPr>
      </w:pPr>
      <w:r w:rsidRPr="00060F17">
        <w:rPr>
          <w:rFonts w:ascii="Arial" w:hAnsi="Arial" w:cs="Arial"/>
          <w:color w:val="010000"/>
          <w:sz w:val="20"/>
        </w:rPr>
        <w:t>Time to submit dossier for registration: When the Company fully meets the conditions for additional underwriting for issuance operations according to regulations.</w:t>
      </w:r>
    </w:p>
    <w:p w14:paraId="13425387"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Article 6: Approve the dismissal and results of personnel elected to supplement the Supervisory Board for the remaining period of the 2021-2026 term</w:t>
      </w:r>
    </w:p>
    <w:p w14:paraId="728B2D1E" w14:textId="77777777" w:rsidR="00F62292" w:rsidRPr="00060F17" w:rsidRDefault="007D728E" w:rsidP="006F5DAA">
      <w:pPr>
        <w:numPr>
          <w:ilvl w:val="0"/>
          <w:numId w:val="1"/>
        </w:numPr>
        <w:pBdr>
          <w:top w:val="nil"/>
          <w:left w:val="nil"/>
          <w:bottom w:val="nil"/>
          <w:right w:val="nil"/>
          <w:between w:val="nil"/>
        </w:pBdr>
        <w:tabs>
          <w:tab w:val="left" w:pos="714"/>
        </w:tabs>
        <w:spacing w:after="120" w:line="360" w:lineRule="auto"/>
        <w:jc w:val="both"/>
        <w:rPr>
          <w:rFonts w:ascii="Arial" w:eastAsia="Arial" w:hAnsi="Arial" w:cs="Arial"/>
          <w:color w:val="010000"/>
          <w:sz w:val="20"/>
          <w:szCs w:val="20"/>
        </w:rPr>
      </w:pPr>
      <w:r w:rsidRPr="00060F17">
        <w:rPr>
          <w:rFonts w:ascii="Arial" w:hAnsi="Arial" w:cs="Arial"/>
          <w:color w:val="010000"/>
          <w:sz w:val="20"/>
        </w:rPr>
        <w:t>Dismiss Ms. Le Thi Mai Anh as the Chief of the Supervisory Board due to her resignation.</w:t>
      </w:r>
    </w:p>
    <w:p w14:paraId="604ED840" w14:textId="77777777" w:rsidR="00F62292" w:rsidRPr="00060F17" w:rsidRDefault="007D728E" w:rsidP="006F5DAA">
      <w:pPr>
        <w:numPr>
          <w:ilvl w:val="0"/>
          <w:numId w:val="1"/>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060F17">
        <w:rPr>
          <w:rFonts w:ascii="Arial" w:hAnsi="Arial" w:cs="Arial"/>
          <w:color w:val="010000"/>
          <w:sz w:val="20"/>
        </w:rPr>
        <w:t>Results of elected additional members of the Supervisory Board: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5"/>
        <w:gridCol w:w="7672"/>
      </w:tblGrid>
      <w:tr w:rsidR="00F62292" w:rsidRPr="00060F17" w14:paraId="1AD8CE68" w14:textId="77777777" w:rsidTr="00060F17">
        <w:tc>
          <w:tcPr>
            <w:tcW w:w="746" w:type="pct"/>
            <w:shd w:val="clear" w:color="auto" w:fill="auto"/>
            <w:vAlign w:val="center"/>
          </w:tcPr>
          <w:p w14:paraId="4BCAEEEF"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No.</w:t>
            </w:r>
          </w:p>
        </w:tc>
        <w:tc>
          <w:tcPr>
            <w:tcW w:w="4254" w:type="pct"/>
            <w:shd w:val="clear" w:color="auto" w:fill="auto"/>
            <w:vAlign w:val="center"/>
          </w:tcPr>
          <w:p w14:paraId="433D1EF1"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Full name</w:t>
            </w:r>
          </w:p>
        </w:tc>
      </w:tr>
      <w:tr w:rsidR="00F62292" w:rsidRPr="00060F17" w14:paraId="5F2D0600" w14:textId="77777777" w:rsidTr="00060F17">
        <w:tc>
          <w:tcPr>
            <w:tcW w:w="746" w:type="pct"/>
            <w:shd w:val="clear" w:color="auto" w:fill="auto"/>
            <w:vAlign w:val="center"/>
          </w:tcPr>
          <w:p w14:paraId="0A7330DE"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1</w:t>
            </w:r>
          </w:p>
        </w:tc>
        <w:tc>
          <w:tcPr>
            <w:tcW w:w="4254" w:type="pct"/>
            <w:shd w:val="clear" w:color="auto" w:fill="auto"/>
            <w:vAlign w:val="center"/>
          </w:tcPr>
          <w:p w14:paraId="00267A43" w14:textId="7777777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Khoa Thi Thanh Huyen</w:t>
            </w:r>
          </w:p>
        </w:tc>
      </w:tr>
    </w:tbl>
    <w:p w14:paraId="5D4C078A" w14:textId="4013CAF7"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 xml:space="preserve">Article 7: This General Mandate was approved by the </w:t>
      </w:r>
      <w:r w:rsidR="006F5DAA">
        <w:rPr>
          <w:rFonts w:ascii="Arial" w:hAnsi="Arial" w:cs="Arial"/>
          <w:color w:val="010000"/>
          <w:sz w:val="20"/>
        </w:rPr>
        <w:t>General Meeting</w:t>
      </w:r>
      <w:r w:rsidRPr="00060F17">
        <w:rPr>
          <w:rFonts w:ascii="Arial" w:hAnsi="Arial" w:cs="Arial"/>
          <w:color w:val="010000"/>
          <w:sz w:val="20"/>
        </w:rPr>
        <w:t xml:space="preserve"> of Hai Phong Securities Joint Stock Company at the annual meeting dated April 27, 2024. </w:t>
      </w:r>
    </w:p>
    <w:p w14:paraId="48CA23AE" w14:textId="241B62B0" w:rsidR="00F62292" w:rsidRPr="00060F17" w:rsidRDefault="007D728E" w:rsidP="006F5DAA">
      <w:pPr>
        <w:pBdr>
          <w:top w:val="nil"/>
          <w:left w:val="nil"/>
          <w:bottom w:val="nil"/>
          <w:right w:val="nil"/>
          <w:between w:val="nil"/>
        </w:pBdr>
        <w:spacing w:after="120" w:line="360" w:lineRule="auto"/>
        <w:jc w:val="both"/>
        <w:rPr>
          <w:rFonts w:ascii="Arial" w:eastAsia="Arial" w:hAnsi="Arial" w:cs="Arial"/>
          <w:color w:val="010000"/>
          <w:sz w:val="20"/>
          <w:szCs w:val="20"/>
        </w:rPr>
      </w:pPr>
      <w:r w:rsidRPr="00060F17">
        <w:rPr>
          <w:rFonts w:ascii="Arial" w:hAnsi="Arial" w:cs="Arial"/>
          <w:color w:val="010000"/>
          <w:sz w:val="20"/>
        </w:rPr>
        <w:t xml:space="preserve">All shareholders of Hai Phong Securities Joint Stock Company, members of the Board of Directors, </w:t>
      </w:r>
      <w:r w:rsidR="006F5DAA">
        <w:rPr>
          <w:rFonts w:ascii="Arial" w:hAnsi="Arial" w:cs="Arial"/>
          <w:color w:val="010000"/>
          <w:sz w:val="20"/>
        </w:rPr>
        <w:t>Supervisory Board and</w:t>
      </w:r>
      <w:bookmarkStart w:id="0" w:name="_GoBack"/>
      <w:bookmarkEnd w:id="0"/>
      <w:r w:rsidRPr="00060F17">
        <w:rPr>
          <w:rFonts w:ascii="Arial" w:hAnsi="Arial" w:cs="Arial"/>
          <w:color w:val="010000"/>
          <w:sz w:val="20"/>
        </w:rPr>
        <w:t xml:space="preserve"> </w:t>
      </w:r>
      <w:r w:rsidR="006F5DAA">
        <w:rPr>
          <w:rFonts w:ascii="Arial" w:hAnsi="Arial" w:cs="Arial"/>
          <w:color w:val="010000"/>
          <w:sz w:val="20"/>
        </w:rPr>
        <w:t>Executive Board</w:t>
      </w:r>
      <w:r w:rsidRPr="00060F17">
        <w:rPr>
          <w:rFonts w:ascii="Arial" w:hAnsi="Arial" w:cs="Arial"/>
          <w:color w:val="010000"/>
          <w:sz w:val="20"/>
        </w:rPr>
        <w:t xml:space="preserve"> and all employees of Hai Phong Securities Joint Stock Company are responsible for implementing this General Mandate.</w:t>
      </w:r>
    </w:p>
    <w:sectPr w:rsidR="00F62292" w:rsidRPr="00060F17" w:rsidSect="00060F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192F"/>
    <w:multiLevelType w:val="multilevel"/>
    <w:tmpl w:val="8CC622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4F3B9D"/>
    <w:multiLevelType w:val="multilevel"/>
    <w:tmpl w:val="8E40998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52D1B36"/>
    <w:multiLevelType w:val="multilevel"/>
    <w:tmpl w:val="17568D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92"/>
    <w:rsid w:val="00060F17"/>
    <w:rsid w:val="006F5DAA"/>
    <w:rsid w:val="007D728E"/>
    <w:rsid w:val="00F6229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6FFAE"/>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singl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8"/>
      <w:szCs w:val="18"/>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left="3360"/>
      <w:outlineLvl w:val="0"/>
    </w:pPr>
    <w:rPr>
      <w:rFonts w:ascii="Times New Roman" w:eastAsia="Times New Roman" w:hAnsi="Times New Roman" w:cs="Times New Roman"/>
      <w:b/>
      <w:bCs/>
      <w:sz w:val="36"/>
      <w:szCs w:val="36"/>
    </w:rPr>
  </w:style>
  <w:style w:type="paragraph" w:customStyle="1" w:styleId="Tablecaption0">
    <w:name w:val="Table caption"/>
    <w:basedOn w:val="Normal"/>
    <w:link w:val="Tablecaption"/>
    <w:pPr>
      <w:ind w:firstLine="400"/>
    </w:pPr>
    <w:rPr>
      <w:rFonts w:ascii="Times New Roman" w:eastAsia="Times New Roman" w:hAnsi="Times New Roman" w:cs="Times New Roman"/>
      <w:sz w:val="28"/>
      <w:szCs w:val="28"/>
    </w:rPr>
  </w:style>
  <w:style w:type="paragraph" w:customStyle="1" w:styleId="Other0">
    <w:name w:val="Other"/>
    <w:basedOn w:val="Normal"/>
    <w:link w:val="Other"/>
    <w:pPr>
      <w:ind w:firstLine="400"/>
    </w:pPr>
    <w:rPr>
      <w:rFonts w:ascii="Times New Roman" w:eastAsia="Times New Roman" w:hAnsi="Times New Roman" w:cs="Times New Roman"/>
      <w:sz w:val="28"/>
      <w:szCs w:val="28"/>
    </w:rPr>
  </w:style>
  <w:style w:type="paragraph" w:customStyle="1" w:styleId="Bodytext40">
    <w:name w:val="Body text (4)"/>
    <w:basedOn w:val="Normal"/>
    <w:link w:val="Bodytext4"/>
    <w:rPr>
      <w:rFonts w:ascii="Times New Roman" w:eastAsia="Times New Roman" w:hAnsi="Times New Roman" w:cs="Times New Roman"/>
      <w:b/>
      <w:bCs/>
      <w:sz w:val="19"/>
      <w:szCs w:val="19"/>
      <w:u w:val="single"/>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rPr>
      <w:rFonts w:ascii="Tahoma" w:eastAsia="Tahoma" w:hAnsi="Tahoma" w:cs="Tahoma"/>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gSF27tzGvMyykuutsJeVLC3bfQ==">CgMxLjA4AHIhMUVlcS13SEdlMkp6Wjg3ejlsS2h1UnZXY3o2ZThDMUt6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2024-05-07T04:06:00Z</dcterms:created>
  <dcterms:modified xsi:type="dcterms:W3CDTF">2024-05-07T04:06:00Z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9d7c95ba527da5fd4d563201d996263f4972b6503e033b2487c988153c5ed245</vt:lpwstr>
  </property>
</Properties>
</file>