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HGT: Annual General Mandate 2024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Huong Giang Tourist Joint Stock Company announced General Mandate No. 05/24/NQ-DHDCD as follows: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Annual </w:t>
      </w:r>
      <w:r w:rsidR="00DD774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on April 25, 2024 of Huong Giang Tourist Joint Stock Company has resolved as follows: 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1: Approve the Report of the Board of Directors on evaluating the operating results in 2023 and the operating orientation for 2024.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General Mandate 2: Approve the Report of the </w:t>
      </w:r>
      <w:r w:rsidR="00DD774A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on the production and b</w:t>
      </w:r>
      <w:r w:rsidR="00DD774A">
        <w:rPr>
          <w:rFonts w:ascii="Arial" w:hAnsi="Arial"/>
          <w:color w:val="010000"/>
          <w:sz w:val="20"/>
        </w:rPr>
        <w:t xml:space="preserve">usiness results in 2023 and </w:t>
      </w:r>
      <w:r>
        <w:rPr>
          <w:rFonts w:ascii="Arial" w:hAnsi="Arial"/>
          <w:color w:val="010000"/>
          <w:sz w:val="20"/>
        </w:rPr>
        <w:t>Business Plan for 2024;</w:t>
      </w:r>
    </w:p>
    <w:p w:rsidR="00D4276F" w:rsidRPr="00EC79A2" w:rsidRDefault="00EC79A2" w:rsidP="00EC7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performance results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"/>
        <w:gridCol w:w="3393"/>
        <w:gridCol w:w="596"/>
        <w:gridCol w:w="874"/>
        <w:gridCol w:w="848"/>
        <w:gridCol w:w="887"/>
        <w:gridCol w:w="1088"/>
        <w:gridCol w:w="921"/>
      </w:tblGrid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2022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2023 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2023/Result 2022 (%)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2023/Plan 2023 (%)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36,644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54,537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51,056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139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28,739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44,132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36,287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sales and services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7,905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10,405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14,769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187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142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1,109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1,106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1,470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133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133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expenses: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3,511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1,369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 interest expense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644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2,299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357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248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928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1,126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1,035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10,569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12,326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12,892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(5,994)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(2,867)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943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281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421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(5,980)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(2,867)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1,002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D4276F" w:rsidP="00EC79A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4276F" w:rsidRPr="00EC79A2" w:rsidTr="00EC79A2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(5,980)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(2,867)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1,002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276F" w:rsidRPr="00EC79A2" w:rsidRDefault="00EC79A2" w:rsidP="00EC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:rsidR="00D4276F" w:rsidRPr="00EC79A2" w:rsidRDefault="00EC79A2" w:rsidP="00DD774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2024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&amp; Financial income: VND 57,545 million;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24"/>
          <w:tab w:val="left" w:pos="9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Profit after tax (loss):  VND 3,410 million; 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3: Approve the Report of the Supervisory Board on the supervision activities in 2023 and the operation orientation for 2024;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4: Approve the Company's Financial Statements for 2023 audited by AASC Auditing Firm Co., Ltd.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5: Not to pay dividends and remuneration to the Board of Directors and Supervisory Board in 2023.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6: Approve the planned profit spending, fund allocation and dividends for 2024, specifically as follows:</w:t>
      </w:r>
    </w:p>
    <w:p w:rsidR="00D4276F" w:rsidRPr="00EC79A2" w:rsidRDefault="00EC79A2" w:rsidP="00DD7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profit after tax of the Company in 2024 (loss): VND (3.41) billion </w:t>
      </w:r>
    </w:p>
    <w:p w:rsidR="00D4276F" w:rsidRPr="00EC79A2" w:rsidRDefault="00EC79A2" w:rsidP="00DD7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 to allocate funds and not to pay remuneration to the Board of Directors and Supervisory Board in 2024.</w:t>
      </w:r>
    </w:p>
    <w:p w:rsidR="00D4276F" w:rsidRPr="00EC79A2" w:rsidRDefault="00EC79A2" w:rsidP="00DD7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 to pay dividends in 2024.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General Mandate 7: Approve the authorization for the Supervisory Board to select a quality audit company to perform the audit of the Com</w:t>
      </w:r>
      <w:r w:rsidR="00DD774A">
        <w:rPr>
          <w:rFonts w:ascii="Arial" w:hAnsi="Arial"/>
          <w:color w:val="010000"/>
          <w:sz w:val="20"/>
        </w:rPr>
        <w:t xml:space="preserve">pany's Financial Statements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2024. The list of audit companies includes:</w:t>
      </w:r>
    </w:p>
    <w:p w:rsidR="00D4276F" w:rsidRPr="00EC79A2" w:rsidRDefault="00EC79A2" w:rsidP="00DD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AASC Auditing Firm Company Limited.</w:t>
      </w:r>
    </w:p>
    <w:p w:rsidR="00D4276F" w:rsidRPr="00EC79A2" w:rsidRDefault="00EC79A2" w:rsidP="00DD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KPMG Limited - Ho Chi Minh City Branch </w:t>
      </w:r>
    </w:p>
    <w:p w:rsidR="00D4276F" w:rsidRPr="00EC79A2" w:rsidRDefault="00EC79A2" w:rsidP="00DD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Ernst &amp; Young Vietnam Limited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This General Mandate takes effect from April 25, 2024. </w:t>
      </w:r>
    </w:p>
    <w:p w:rsidR="00D4276F" w:rsidRPr="00EC79A2" w:rsidRDefault="00EC79A2" w:rsidP="00DD774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The Board of Directors, Supervisory Board, </w:t>
      </w:r>
      <w:r w:rsidR="00DD774A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and shareholders of Huong Giang Tourist Joint Stock Company are responsible for implementing this General Mandate.</w:t>
      </w:r>
    </w:p>
    <w:sectPr w:rsidR="00D4276F" w:rsidRPr="00EC79A2" w:rsidSect="00EC79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C38"/>
    <w:multiLevelType w:val="multilevel"/>
    <w:tmpl w:val="450C72E0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8B36CC"/>
    <w:multiLevelType w:val="multilevel"/>
    <w:tmpl w:val="353240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3830D6"/>
    <w:multiLevelType w:val="multilevel"/>
    <w:tmpl w:val="47866460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6F"/>
    <w:rsid w:val="00D4276F"/>
    <w:rsid w:val="00DD774A"/>
    <w:rsid w:val="00E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4CC08"/>
  <w15:docId w15:val="{5470CA68-199D-4F07-86D9-813B8AF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9607A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9607A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ahoma" w:eastAsia="Tahoma" w:hAnsi="Tahoma" w:cs="Tahoma"/>
      <w:u w:val="single"/>
    </w:rPr>
  </w:style>
  <w:style w:type="paragraph" w:customStyle="1" w:styleId="Heading21">
    <w:name w:val="Heading #2"/>
    <w:basedOn w:val="Normal"/>
    <w:link w:val="Heading20"/>
    <w:pPr>
      <w:ind w:firstLine="7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NI0jYYyEmpkUXYCaZ8F4NXVOw==">CgMxLjAyCGguZ2pkZ3hzOAByITF2eXY3ZW0yVEN6eWx6cjdCTHVwMmZjMjJDbF9lWnUwZw==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2024-05-07T04:31:00Z</dcterms:created>
  <dcterms:modified xsi:type="dcterms:W3CDTF">2024-05-07T04:31:00Z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02def818a4fd29555913a4573578ac551ccdc0e237562870e508a6d7f642522f</vt:lpwstr>
  </property>
</Properties>
</file>