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E9B6" w14:textId="77777777" w:rsidR="00D65ECC" w:rsidRPr="000C3F90" w:rsidRDefault="000C3F90" w:rsidP="000C3F90">
      <w:pPr>
        <w:pBdr>
          <w:top w:val="nil"/>
          <w:left w:val="nil"/>
          <w:bottom w:val="nil"/>
          <w:right w:val="nil"/>
          <w:between w:val="nil"/>
        </w:pBdr>
        <w:spacing w:after="120" w:line="360" w:lineRule="auto"/>
        <w:rPr>
          <w:b/>
          <w:sz w:val="20"/>
          <w:szCs w:val="20"/>
          <w:rFonts w:ascii="Arial" w:eastAsia="Arial" w:hAnsi="Arial" w:cs="Arial"/>
        </w:rPr>
      </w:pPr>
      <w:r>
        <w:rPr>
          <w:b/>
          <w:sz w:val="20"/>
          <w:rFonts w:ascii="Arial" w:hAnsi="Arial"/>
        </w:rPr>
        <w:t xml:space="preserve">HOM:</w:t>
      </w:r>
      <w:r>
        <w:rPr>
          <w:b/>
          <w:sz w:val="20"/>
          <w:rFonts w:ascii="Arial" w:hAnsi="Arial"/>
        </w:rPr>
        <w:t xml:space="preserve"> </w:t>
      </w:r>
      <w:r>
        <w:rPr>
          <w:b/>
          <w:sz w:val="20"/>
          <w:rFonts w:ascii="Arial" w:hAnsi="Arial"/>
        </w:rPr>
        <w:t xml:space="preserve">Annual General Mandate 2024</w:t>
      </w:r>
    </w:p>
    <w:p w14:paraId="18B3AFC1"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On April 26, 2024, VICEM Hoang Mai Cement JSC announced General Mandate No. 02/2024/NQ-DHDCD as follows:</w:t>
      </w:r>
    </w:p>
    <w:p w14:paraId="406A4146"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1.</w:t>
      </w:r>
      <w:r>
        <w:rPr>
          <w:sz w:val="20"/>
          <w:rFonts w:ascii="Arial" w:hAnsi="Arial"/>
        </w:rPr>
        <w:t xml:space="preserve"> </w:t>
      </w:r>
      <w:r>
        <w:rPr>
          <w:sz w:val="20"/>
          <w:rFonts w:ascii="Arial" w:hAnsi="Arial"/>
        </w:rPr>
        <w:t xml:space="preserve">Approve the Report on the activities of the Board of Directors in 2023 and the operational plan for 2024,</w:t>
      </w:r>
      <w:r>
        <w:rPr>
          <w:sz w:val="20"/>
          <w:rFonts w:ascii="Arial" w:hAnsi="Arial"/>
        </w:rPr>
        <w:t xml:space="preserve"> </w:t>
      </w:r>
    </w:p>
    <w:p w14:paraId="4757032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2.</w:t>
      </w:r>
      <w:r>
        <w:rPr>
          <w:sz w:val="20"/>
          <w:rFonts w:ascii="Arial" w:hAnsi="Arial"/>
        </w:rPr>
        <w:t xml:space="preserve"> </w:t>
      </w:r>
      <w:r>
        <w:rPr>
          <w:sz w:val="20"/>
          <w:rFonts w:ascii="Arial" w:hAnsi="Arial"/>
        </w:rPr>
        <w:t xml:space="preserve">Approve the Report of the independent member of the Board of Directors in 2023.</w:t>
      </w:r>
      <w:r>
        <w:rPr>
          <w:sz w:val="20"/>
          <w:rFonts w:ascii="Arial" w:hAnsi="Arial"/>
        </w:rPr>
        <w:t xml:space="preserve"> </w:t>
      </w:r>
    </w:p>
    <w:p w14:paraId="7021D30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3.</w:t>
      </w:r>
      <w:r>
        <w:rPr>
          <w:sz w:val="20"/>
          <w:rFonts w:ascii="Arial" w:hAnsi="Arial"/>
        </w:rPr>
        <w:t xml:space="preserve"> </w:t>
      </w:r>
      <w:r>
        <w:rPr>
          <w:sz w:val="20"/>
          <w:rFonts w:ascii="Arial" w:hAnsi="Arial"/>
        </w:rPr>
        <w:t xml:space="preserve">Approve the Report on production and business results &amp; construction investment in 2023 and the plan for production and business &amp; construction investment in 2024 of the Company, specifically as follows:</w:t>
      </w:r>
    </w:p>
    <w:p w14:paraId="5CA8984A" w14:textId="77777777" w:rsidR="00D65ECC" w:rsidRPr="000C3F90" w:rsidRDefault="000C3F90" w:rsidP="000C3F90">
      <w:pPr>
        <w:numPr>
          <w:ilvl w:val="0"/>
          <w:numId w:val="5"/>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The results of implementing the main targets in 2023 are as follows:</w:t>
      </w:r>
      <w:r>
        <w:rPr>
          <w:sz w:val="20"/>
          <w:rFonts w:ascii="Arial" w:hAnsi="Arial"/>
        </w:rPr>
        <w:t xml:space="preserve"> </w:t>
      </w:r>
    </w:p>
    <w:p w14:paraId="4AE7414C" w14:textId="77777777" w:rsidR="00D65ECC" w:rsidRPr="000C3F90" w:rsidRDefault="000C3F90" w:rsidP="000C3F90">
      <w:pPr>
        <w:numPr>
          <w:ilvl w:val="0"/>
          <w:numId w:val="2"/>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Production and business results in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980"/>
        <w:gridCol w:w="1302"/>
        <w:gridCol w:w="2103"/>
      </w:tblGrid>
      <w:tr w:rsidR="000C3F90" w:rsidRPr="000C3F90" w14:paraId="61083D96" w14:textId="77777777" w:rsidTr="000C3F90">
        <w:tc>
          <w:tcPr>
            <w:tcW w:w="350" w:type="pct"/>
            <w:shd w:val="clear" w:color="auto" w:fill="auto"/>
            <w:tcMar>
              <w:top w:w="0" w:type="dxa"/>
              <w:bottom w:w="0" w:type="dxa"/>
            </w:tcMar>
            <w:vAlign w:val="center"/>
          </w:tcPr>
          <w:p w14:paraId="24C0E876"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No.</w:t>
            </w:r>
          </w:p>
        </w:tc>
        <w:tc>
          <w:tcPr>
            <w:tcW w:w="2762" w:type="pct"/>
            <w:shd w:val="clear" w:color="auto" w:fill="auto"/>
            <w:tcMar>
              <w:top w:w="0" w:type="dxa"/>
              <w:bottom w:w="0" w:type="dxa"/>
            </w:tcMar>
            <w:vAlign w:val="center"/>
          </w:tcPr>
          <w:p w14:paraId="17A2C745"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Target</w:t>
            </w:r>
          </w:p>
        </w:tc>
        <w:tc>
          <w:tcPr>
            <w:tcW w:w="722" w:type="pct"/>
            <w:shd w:val="clear" w:color="auto" w:fill="auto"/>
            <w:tcMar>
              <w:top w:w="0" w:type="dxa"/>
              <w:bottom w:w="0" w:type="dxa"/>
            </w:tcMar>
            <w:vAlign w:val="center"/>
          </w:tcPr>
          <w:p w14:paraId="5AC351B8"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Unit</w:t>
            </w:r>
          </w:p>
        </w:tc>
        <w:tc>
          <w:tcPr>
            <w:tcW w:w="1166" w:type="pct"/>
            <w:shd w:val="clear" w:color="auto" w:fill="auto"/>
            <w:tcMar>
              <w:top w:w="0" w:type="dxa"/>
              <w:bottom w:w="0" w:type="dxa"/>
            </w:tcMar>
            <w:vAlign w:val="center"/>
          </w:tcPr>
          <w:p w14:paraId="1222EDC4"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Results 2023 </w:t>
            </w:r>
          </w:p>
        </w:tc>
      </w:tr>
      <w:tr w:rsidR="000C3F90" w:rsidRPr="000C3F90" w14:paraId="27BF839A" w14:textId="77777777" w:rsidTr="000C3F90">
        <w:tc>
          <w:tcPr>
            <w:tcW w:w="350" w:type="pct"/>
            <w:shd w:val="clear" w:color="auto" w:fill="auto"/>
            <w:tcMar>
              <w:top w:w="0" w:type="dxa"/>
              <w:bottom w:w="0" w:type="dxa"/>
            </w:tcMar>
            <w:vAlign w:val="center"/>
          </w:tcPr>
          <w:p w14:paraId="142F84FA"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w:t>
            </w:r>
          </w:p>
        </w:tc>
        <w:tc>
          <w:tcPr>
            <w:tcW w:w="2762" w:type="pct"/>
            <w:shd w:val="clear" w:color="auto" w:fill="auto"/>
            <w:tcMar>
              <w:top w:w="0" w:type="dxa"/>
              <w:bottom w:w="0" w:type="dxa"/>
            </w:tcMar>
            <w:vAlign w:val="center"/>
          </w:tcPr>
          <w:p w14:paraId="7E0D2A5B"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Output of main products</w:t>
            </w:r>
          </w:p>
        </w:tc>
        <w:tc>
          <w:tcPr>
            <w:tcW w:w="722" w:type="pct"/>
            <w:shd w:val="clear" w:color="auto" w:fill="auto"/>
            <w:tcMar>
              <w:top w:w="0" w:type="dxa"/>
              <w:bottom w:w="0" w:type="dxa"/>
            </w:tcMar>
            <w:vAlign w:val="center"/>
          </w:tcPr>
          <w:p w14:paraId="5A1EE675" w14:textId="77777777" w:rsidR="00D65ECC" w:rsidRPr="000C3F90" w:rsidRDefault="00D65ECC" w:rsidP="000C3F90">
            <w:pPr>
              <w:spacing w:after="120" w:line="360" w:lineRule="auto"/>
              <w:rPr>
                <w:rFonts w:ascii="Arial" w:eastAsia="Arial" w:hAnsi="Arial" w:cs="Arial"/>
                <w:sz w:val="20"/>
                <w:szCs w:val="20"/>
              </w:rPr>
            </w:pPr>
          </w:p>
        </w:tc>
        <w:tc>
          <w:tcPr>
            <w:tcW w:w="1166" w:type="pct"/>
            <w:shd w:val="clear" w:color="auto" w:fill="auto"/>
            <w:tcMar>
              <w:top w:w="0" w:type="dxa"/>
              <w:bottom w:w="0" w:type="dxa"/>
            </w:tcMar>
            <w:vAlign w:val="center"/>
          </w:tcPr>
          <w:p w14:paraId="6E7C0B04" w14:textId="77777777" w:rsidR="00D65ECC" w:rsidRPr="000C3F90" w:rsidRDefault="00D65ECC" w:rsidP="000C3F90">
            <w:pPr>
              <w:spacing w:after="120" w:line="360" w:lineRule="auto"/>
              <w:rPr>
                <w:rFonts w:ascii="Arial" w:eastAsia="Arial" w:hAnsi="Arial" w:cs="Arial"/>
                <w:sz w:val="20"/>
                <w:szCs w:val="20"/>
              </w:rPr>
            </w:pPr>
          </w:p>
        </w:tc>
      </w:tr>
      <w:tr w:rsidR="000C3F90" w:rsidRPr="000C3F90" w14:paraId="3996BA59" w14:textId="77777777" w:rsidTr="000C3F90">
        <w:tc>
          <w:tcPr>
            <w:tcW w:w="350" w:type="pct"/>
            <w:shd w:val="clear" w:color="auto" w:fill="auto"/>
            <w:tcMar>
              <w:top w:w="0" w:type="dxa"/>
              <w:bottom w:w="0" w:type="dxa"/>
            </w:tcMar>
            <w:vAlign w:val="center"/>
          </w:tcPr>
          <w:p w14:paraId="79287B31" w14:textId="77777777" w:rsidR="00D65ECC" w:rsidRPr="000C3F90" w:rsidRDefault="00D65ECC" w:rsidP="000C3F90">
            <w:pPr>
              <w:spacing w:after="120" w:line="360" w:lineRule="auto"/>
              <w:rPr>
                <w:rFonts w:ascii="Arial" w:eastAsia="Arial" w:hAnsi="Arial" w:cs="Arial"/>
                <w:sz w:val="20"/>
                <w:szCs w:val="20"/>
              </w:rPr>
            </w:pPr>
          </w:p>
        </w:tc>
        <w:tc>
          <w:tcPr>
            <w:tcW w:w="2762" w:type="pct"/>
            <w:shd w:val="clear" w:color="auto" w:fill="auto"/>
            <w:tcMar>
              <w:top w:w="0" w:type="dxa"/>
              <w:bottom w:w="0" w:type="dxa"/>
            </w:tcMar>
            <w:vAlign w:val="center"/>
          </w:tcPr>
          <w:p w14:paraId="210AF53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Clinker</w:t>
            </w:r>
          </w:p>
        </w:tc>
        <w:tc>
          <w:tcPr>
            <w:tcW w:w="722" w:type="pct"/>
            <w:shd w:val="clear" w:color="auto" w:fill="auto"/>
            <w:tcMar>
              <w:top w:w="0" w:type="dxa"/>
              <w:bottom w:w="0" w:type="dxa"/>
            </w:tcMar>
            <w:vAlign w:val="center"/>
          </w:tcPr>
          <w:p w14:paraId="3C6F41D6"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166" w:type="pct"/>
            <w:shd w:val="clear" w:color="auto" w:fill="auto"/>
            <w:tcMar>
              <w:top w:w="0" w:type="dxa"/>
              <w:bottom w:w="0" w:type="dxa"/>
            </w:tcMar>
            <w:vAlign w:val="center"/>
          </w:tcPr>
          <w:p w14:paraId="133D8151"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1,282,002</w:t>
            </w:r>
          </w:p>
        </w:tc>
      </w:tr>
      <w:tr w:rsidR="000C3F90" w:rsidRPr="000C3F90" w14:paraId="1A5A9FD1" w14:textId="77777777" w:rsidTr="000C3F90">
        <w:tc>
          <w:tcPr>
            <w:tcW w:w="350" w:type="pct"/>
            <w:shd w:val="clear" w:color="auto" w:fill="auto"/>
            <w:tcMar>
              <w:top w:w="0" w:type="dxa"/>
              <w:bottom w:w="0" w:type="dxa"/>
            </w:tcMar>
            <w:vAlign w:val="center"/>
          </w:tcPr>
          <w:p w14:paraId="6677AB77" w14:textId="77777777" w:rsidR="00D65ECC" w:rsidRPr="000C3F90" w:rsidRDefault="00D65ECC" w:rsidP="000C3F90">
            <w:pPr>
              <w:spacing w:after="120" w:line="360" w:lineRule="auto"/>
              <w:rPr>
                <w:rFonts w:ascii="Arial" w:eastAsia="Arial" w:hAnsi="Arial" w:cs="Arial"/>
                <w:sz w:val="20"/>
                <w:szCs w:val="20"/>
              </w:rPr>
            </w:pPr>
          </w:p>
        </w:tc>
        <w:tc>
          <w:tcPr>
            <w:tcW w:w="2762" w:type="pct"/>
            <w:shd w:val="clear" w:color="auto" w:fill="auto"/>
            <w:tcMar>
              <w:top w:w="0" w:type="dxa"/>
              <w:bottom w:w="0" w:type="dxa"/>
            </w:tcMar>
            <w:vAlign w:val="center"/>
          </w:tcPr>
          <w:p w14:paraId="17F9EAD8"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Cement (including processing)</w:t>
            </w:r>
          </w:p>
        </w:tc>
        <w:tc>
          <w:tcPr>
            <w:tcW w:w="722" w:type="pct"/>
            <w:shd w:val="clear" w:color="auto" w:fill="auto"/>
            <w:tcMar>
              <w:top w:w="0" w:type="dxa"/>
              <w:bottom w:w="0" w:type="dxa"/>
            </w:tcMar>
            <w:vAlign w:val="center"/>
          </w:tcPr>
          <w:p w14:paraId="69B3288C"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166" w:type="pct"/>
            <w:shd w:val="clear" w:color="auto" w:fill="auto"/>
            <w:tcMar>
              <w:top w:w="0" w:type="dxa"/>
              <w:bottom w:w="0" w:type="dxa"/>
            </w:tcMar>
            <w:vAlign w:val="center"/>
          </w:tcPr>
          <w:p w14:paraId="19277906"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1,439,978</w:t>
            </w:r>
          </w:p>
        </w:tc>
      </w:tr>
      <w:tr w:rsidR="000C3F90" w:rsidRPr="000C3F90" w14:paraId="259F401D" w14:textId="77777777" w:rsidTr="000C3F90">
        <w:tc>
          <w:tcPr>
            <w:tcW w:w="350" w:type="pct"/>
            <w:shd w:val="clear" w:color="auto" w:fill="auto"/>
            <w:tcMar>
              <w:top w:w="0" w:type="dxa"/>
              <w:bottom w:w="0" w:type="dxa"/>
            </w:tcMar>
            <w:vAlign w:val="center"/>
          </w:tcPr>
          <w:p w14:paraId="21B1D717"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2</w:t>
            </w:r>
          </w:p>
        </w:tc>
        <w:tc>
          <w:tcPr>
            <w:tcW w:w="2762" w:type="pct"/>
            <w:shd w:val="clear" w:color="auto" w:fill="auto"/>
            <w:tcMar>
              <w:top w:w="0" w:type="dxa"/>
              <w:bottom w:w="0" w:type="dxa"/>
            </w:tcMar>
            <w:vAlign w:val="center"/>
          </w:tcPr>
          <w:p w14:paraId="3E954FB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Consumption of main products</w:t>
            </w:r>
          </w:p>
        </w:tc>
        <w:tc>
          <w:tcPr>
            <w:tcW w:w="722" w:type="pct"/>
            <w:shd w:val="clear" w:color="auto" w:fill="auto"/>
            <w:tcMar>
              <w:top w:w="0" w:type="dxa"/>
              <w:bottom w:w="0" w:type="dxa"/>
            </w:tcMar>
            <w:vAlign w:val="center"/>
          </w:tcPr>
          <w:p w14:paraId="0121035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166" w:type="pct"/>
            <w:shd w:val="clear" w:color="auto" w:fill="auto"/>
            <w:tcMar>
              <w:top w:w="0" w:type="dxa"/>
              <w:bottom w:w="0" w:type="dxa"/>
            </w:tcMar>
            <w:vAlign w:val="center"/>
          </w:tcPr>
          <w:p w14:paraId="6A89055A"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1,652,235</w:t>
            </w:r>
          </w:p>
        </w:tc>
      </w:tr>
      <w:tr w:rsidR="000C3F90" w:rsidRPr="000C3F90" w14:paraId="74009B9A" w14:textId="77777777" w:rsidTr="000C3F90">
        <w:tc>
          <w:tcPr>
            <w:tcW w:w="350" w:type="pct"/>
            <w:shd w:val="clear" w:color="auto" w:fill="auto"/>
            <w:tcMar>
              <w:top w:w="0" w:type="dxa"/>
              <w:bottom w:w="0" w:type="dxa"/>
            </w:tcMar>
            <w:vAlign w:val="center"/>
          </w:tcPr>
          <w:p w14:paraId="696B657C" w14:textId="77777777" w:rsidR="00D65ECC" w:rsidRPr="000C3F90" w:rsidRDefault="00D65ECC" w:rsidP="000C3F90">
            <w:pPr>
              <w:spacing w:after="120" w:line="360" w:lineRule="auto"/>
              <w:rPr>
                <w:rFonts w:ascii="Arial" w:eastAsia="Arial" w:hAnsi="Arial" w:cs="Arial"/>
                <w:sz w:val="20"/>
                <w:szCs w:val="20"/>
              </w:rPr>
            </w:pPr>
          </w:p>
        </w:tc>
        <w:tc>
          <w:tcPr>
            <w:tcW w:w="2762" w:type="pct"/>
            <w:shd w:val="clear" w:color="auto" w:fill="auto"/>
            <w:tcMar>
              <w:top w:w="0" w:type="dxa"/>
              <w:bottom w:w="0" w:type="dxa"/>
            </w:tcMar>
            <w:vAlign w:val="center"/>
          </w:tcPr>
          <w:p w14:paraId="582134CA"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Clinker</w:t>
            </w:r>
          </w:p>
        </w:tc>
        <w:tc>
          <w:tcPr>
            <w:tcW w:w="722" w:type="pct"/>
            <w:shd w:val="clear" w:color="auto" w:fill="auto"/>
            <w:tcMar>
              <w:top w:w="0" w:type="dxa"/>
              <w:bottom w:w="0" w:type="dxa"/>
            </w:tcMar>
            <w:vAlign w:val="center"/>
          </w:tcPr>
          <w:p w14:paraId="0CF3150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166" w:type="pct"/>
            <w:shd w:val="clear" w:color="auto" w:fill="auto"/>
            <w:tcMar>
              <w:top w:w="0" w:type="dxa"/>
              <w:bottom w:w="0" w:type="dxa"/>
            </w:tcMar>
            <w:vAlign w:val="center"/>
          </w:tcPr>
          <w:p w14:paraId="647B9499"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238,557</w:t>
            </w:r>
          </w:p>
        </w:tc>
      </w:tr>
      <w:tr w:rsidR="000C3F90" w:rsidRPr="000C3F90" w14:paraId="748F2BED" w14:textId="77777777" w:rsidTr="000C3F90">
        <w:tc>
          <w:tcPr>
            <w:tcW w:w="350" w:type="pct"/>
            <w:shd w:val="clear" w:color="auto" w:fill="auto"/>
            <w:tcMar>
              <w:top w:w="0" w:type="dxa"/>
              <w:bottom w:w="0" w:type="dxa"/>
            </w:tcMar>
            <w:vAlign w:val="center"/>
          </w:tcPr>
          <w:p w14:paraId="565E63F9" w14:textId="77777777" w:rsidR="00D65ECC" w:rsidRPr="000C3F90" w:rsidRDefault="00D65ECC" w:rsidP="000C3F90">
            <w:pPr>
              <w:spacing w:after="120" w:line="360" w:lineRule="auto"/>
              <w:rPr>
                <w:rFonts w:ascii="Arial" w:eastAsia="Arial" w:hAnsi="Arial" w:cs="Arial"/>
                <w:sz w:val="20"/>
                <w:szCs w:val="20"/>
              </w:rPr>
            </w:pPr>
          </w:p>
        </w:tc>
        <w:tc>
          <w:tcPr>
            <w:tcW w:w="2762" w:type="pct"/>
            <w:shd w:val="clear" w:color="auto" w:fill="auto"/>
            <w:tcMar>
              <w:top w:w="0" w:type="dxa"/>
              <w:bottom w:w="0" w:type="dxa"/>
            </w:tcMar>
            <w:vAlign w:val="center"/>
          </w:tcPr>
          <w:p w14:paraId="7E2E1933" w14:textId="77777777" w:rsidR="00D65ECC" w:rsidRPr="000C3F90" w:rsidRDefault="000C3F90" w:rsidP="000C3F90">
            <w:pPr>
              <w:pBdr>
                <w:top w:val="nil"/>
                <w:left w:val="nil"/>
                <w:bottom w:val="nil"/>
                <w:right w:val="nil"/>
                <w:between w:val="nil"/>
              </w:pBdr>
              <w:tabs>
                <w:tab w:val="left" w:pos="4266"/>
                <w:tab w:val="left" w:pos="4896"/>
              </w:tabs>
              <w:spacing w:after="120" w:line="360" w:lineRule="auto"/>
              <w:rPr>
                <w:sz w:val="20"/>
                <w:szCs w:val="20"/>
                <w:rFonts w:ascii="Arial" w:eastAsia="Arial" w:hAnsi="Arial" w:cs="Arial"/>
              </w:rPr>
            </w:pPr>
            <w:r>
              <w:rPr>
                <w:sz w:val="20"/>
                <w:rFonts w:ascii="Arial" w:hAnsi="Arial"/>
              </w:rPr>
              <w:t xml:space="preserve">Cement (including processing)</w:t>
            </w:r>
            <w:r>
              <w:rPr>
                <w:sz w:val="20"/>
                <w:rFonts w:ascii="Arial" w:hAnsi="Arial"/>
              </w:rPr>
              <w:tab/>
            </w:r>
          </w:p>
        </w:tc>
        <w:tc>
          <w:tcPr>
            <w:tcW w:w="722" w:type="pct"/>
            <w:shd w:val="clear" w:color="auto" w:fill="auto"/>
            <w:tcMar>
              <w:top w:w="0" w:type="dxa"/>
              <w:bottom w:w="0" w:type="dxa"/>
            </w:tcMar>
            <w:vAlign w:val="center"/>
          </w:tcPr>
          <w:p w14:paraId="4989C04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166" w:type="pct"/>
            <w:shd w:val="clear" w:color="auto" w:fill="auto"/>
            <w:tcMar>
              <w:top w:w="0" w:type="dxa"/>
              <w:bottom w:w="0" w:type="dxa"/>
            </w:tcMar>
            <w:vAlign w:val="center"/>
          </w:tcPr>
          <w:p w14:paraId="44A12181"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1,413,678</w:t>
            </w:r>
          </w:p>
        </w:tc>
      </w:tr>
      <w:tr w:rsidR="000C3F90" w:rsidRPr="000C3F90" w14:paraId="1FA366D2" w14:textId="77777777" w:rsidTr="000C3F90">
        <w:tblPrEx>
          <w:tblLook w:val="04A0" w:firstRow="1" w:lastRow="0" w:firstColumn="1" w:lastColumn="0" w:noHBand="0" w:noVBand="1"/>
        </w:tblPrEx>
        <w:tc>
          <w:tcPr>
            <w:tcW w:w="350" w:type="pct"/>
            <w:shd w:val="clear" w:color="auto" w:fill="auto"/>
            <w:vAlign w:val="center"/>
          </w:tcPr>
          <w:p w14:paraId="3E695CD4"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3</w:t>
            </w:r>
          </w:p>
        </w:tc>
        <w:tc>
          <w:tcPr>
            <w:tcW w:w="2762" w:type="pct"/>
            <w:shd w:val="clear" w:color="auto" w:fill="auto"/>
            <w:vAlign w:val="center"/>
          </w:tcPr>
          <w:p w14:paraId="6B1B15A4"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Revenue and other income</w:t>
            </w:r>
          </w:p>
        </w:tc>
        <w:tc>
          <w:tcPr>
            <w:tcW w:w="722" w:type="pct"/>
            <w:shd w:val="clear" w:color="auto" w:fill="auto"/>
            <w:vAlign w:val="center"/>
          </w:tcPr>
          <w:p w14:paraId="091A329C"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166" w:type="pct"/>
            <w:shd w:val="clear" w:color="auto" w:fill="auto"/>
            <w:vAlign w:val="center"/>
          </w:tcPr>
          <w:p w14:paraId="4D14523A"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1,744.179</w:t>
            </w:r>
          </w:p>
        </w:tc>
      </w:tr>
      <w:tr w:rsidR="000C3F90" w:rsidRPr="000C3F90" w14:paraId="10C3235B" w14:textId="77777777" w:rsidTr="000C3F90">
        <w:tblPrEx>
          <w:tblLook w:val="04A0" w:firstRow="1" w:lastRow="0" w:firstColumn="1" w:lastColumn="0" w:noHBand="0" w:noVBand="1"/>
        </w:tblPrEx>
        <w:tc>
          <w:tcPr>
            <w:tcW w:w="350" w:type="pct"/>
            <w:shd w:val="clear" w:color="auto" w:fill="auto"/>
            <w:vAlign w:val="center"/>
          </w:tcPr>
          <w:p w14:paraId="5AAC4168"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4</w:t>
            </w:r>
          </w:p>
        </w:tc>
        <w:tc>
          <w:tcPr>
            <w:tcW w:w="2762" w:type="pct"/>
            <w:shd w:val="clear" w:color="auto" w:fill="auto"/>
            <w:vAlign w:val="center"/>
          </w:tcPr>
          <w:p w14:paraId="1D5618B0"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Profit before tax</w:t>
            </w:r>
          </w:p>
        </w:tc>
        <w:tc>
          <w:tcPr>
            <w:tcW w:w="722" w:type="pct"/>
            <w:shd w:val="clear" w:color="auto" w:fill="auto"/>
            <w:vAlign w:val="center"/>
          </w:tcPr>
          <w:p w14:paraId="0AFDCC9E"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166" w:type="pct"/>
            <w:shd w:val="clear" w:color="auto" w:fill="auto"/>
            <w:vAlign w:val="center"/>
          </w:tcPr>
          <w:p w14:paraId="459F711C"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(31.024)</w:t>
            </w:r>
          </w:p>
        </w:tc>
      </w:tr>
      <w:tr w:rsidR="000C3F90" w:rsidRPr="000C3F90" w14:paraId="728261DE" w14:textId="77777777" w:rsidTr="000C3F90">
        <w:tblPrEx>
          <w:tblLook w:val="04A0" w:firstRow="1" w:lastRow="0" w:firstColumn="1" w:lastColumn="0" w:noHBand="0" w:noVBand="1"/>
        </w:tblPrEx>
        <w:tc>
          <w:tcPr>
            <w:tcW w:w="350" w:type="pct"/>
            <w:shd w:val="clear" w:color="auto" w:fill="auto"/>
            <w:vAlign w:val="center"/>
          </w:tcPr>
          <w:p w14:paraId="293007EB"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4-</w:t>
            </w:r>
          </w:p>
        </w:tc>
        <w:tc>
          <w:tcPr>
            <w:tcW w:w="2762" w:type="pct"/>
            <w:shd w:val="clear" w:color="auto" w:fill="auto"/>
            <w:vAlign w:val="center"/>
          </w:tcPr>
          <w:p w14:paraId="32AC7C24"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Profit before tax (excluding exchange rate differences)</w:t>
            </w:r>
          </w:p>
        </w:tc>
        <w:tc>
          <w:tcPr>
            <w:tcW w:w="722" w:type="pct"/>
            <w:shd w:val="clear" w:color="auto" w:fill="auto"/>
            <w:vAlign w:val="center"/>
          </w:tcPr>
          <w:p w14:paraId="1E234CA5"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166" w:type="pct"/>
            <w:shd w:val="clear" w:color="auto" w:fill="auto"/>
            <w:vAlign w:val="center"/>
          </w:tcPr>
          <w:p w14:paraId="4B400811"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(31.152)</w:t>
            </w:r>
          </w:p>
        </w:tc>
      </w:tr>
      <w:tr w:rsidR="000C3F90" w:rsidRPr="000C3F90" w14:paraId="1128B11F" w14:textId="77777777" w:rsidTr="000C3F90">
        <w:tblPrEx>
          <w:tblLook w:val="04A0" w:firstRow="1" w:lastRow="0" w:firstColumn="1" w:lastColumn="0" w:noHBand="0" w:noVBand="1"/>
        </w:tblPrEx>
        <w:tc>
          <w:tcPr>
            <w:tcW w:w="350" w:type="pct"/>
            <w:shd w:val="clear" w:color="auto" w:fill="auto"/>
            <w:vAlign w:val="center"/>
          </w:tcPr>
          <w:p w14:paraId="0EF17EDB"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5</w:t>
            </w:r>
          </w:p>
        </w:tc>
        <w:tc>
          <w:tcPr>
            <w:tcW w:w="2762" w:type="pct"/>
            <w:shd w:val="clear" w:color="auto" w:fill="auto"/>
            <w:vAlign w:val="center"/>
          </w:tcPr>
          <w:p w14:paraId="619C5F1D"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Profit after tax</w:t>
            </w:r>
          </w:p>
        </w:tc>
        <w:tc>
          <w:tcPr>
            <w:tcW w:w="722" w:type="pct"/>
            <w:shd w:val="clear" w:color="auto" w:fill="auto"/>
            <w:vAlign w:val="center"/>
          </w:tcPr>
          <w:p w14:paraId="46F9C748"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166" w:type="pct"/>
            <w:shd w:val="clear" w:color="auto" w:fill="auto"/>
            <w:vAlign w:val="center"/>
          </w:tcPr>
          <w:p w14:paraId="775EF6A3"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(31.144)</w:t>
            </w:r>
          </w:p>
        </w:tc>
      </w:tr>
      <w:tr w:rsidR="000C3F90" w:rsidRPr="000C3F90" w14:paraId="5F071EE7" w14:textId="77777777" w:rsidTr="000C3F90">
        <w:tblPrEx>
          <w:tblLook w:val="04A0" w:firstRow="1" w:lastRow="0" w:firstColumn="1" w:lastColumn="0" w:noHBand="0" w:noVBand="1"/>
        </w:tblPrEx>
        <w:tc>
          <w:tcPr>
            <w:tcW w:w="350" w:type="pct"/>
            <w:shd w:val="clear" w:color="auto" w:fill="auto"/>
            <w:vAlign w:val="center"/>
          </w:tcPr>
          <w:p w14:paraId="611FA6EF"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w:t>
            </w:r>
          </w:p>
        </w:tc>
        <w:tc>
          <w:tcPr>
            <w:tcW w:w="2762" w:type="pct"/>
            <w:shd w:val="clear" w:color="auto" w:fill="auto"/>
            <w:vAlign w:val="center"/>
          </w:tcPr>
          <w:p w14:paraId="16541344"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Profit after tax (excluding exchange rate differences)</w:t>
            </w:r>
          </w:p>
        </w:tc>
        <w:tc>
          <w:tcPr>
            <w:tcW w:w="722" w:type="pct"/>
            <w:shd w:val="clear" w:color="auto" w:fill="auto"/>
            <w:vAlign w:val="center"/>
          </w:tcPr>
          <w:p w14:paraId="3273D585"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166" w:type="pct"/>
            <w:shd w:val="clear" w:color="auto" w:fill="auto"/>
            <w:vAlign w:val="center"/>
          </w:tcPr>
          <w:p w14:paraId="20D3238A"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(31.272)</w:t>
            </w:r>
          </w:p>
        </w:tc>
      </w:tr>
      <w:tr w:rsidR="000C3F90" w:rsidRPr="000C3F90" w14:paraId="24964192" w14:textId="77777777" w:rsidTr="000C3F90">
        <w:tblPrEx>
          <w:tblLook w:val="04A0" w:firstRow="1" w:lastRow="0" w:firstColumn="1" w:lastColumn="0" w:noHBand="0" w:noVBand="1"/>
        </w:tblPrEx>
        <w:tc>
          <w:tcPr>
            <w:tcW w:w="350" w:type="pct"/>
            <w:shd w:val="clear" w:color="auto" w:fill="auto"/>
            <w:vAlign w:val="center"/>
          </w:tcPr>
          <w:p w14:paraId="2F395F7B"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6</w:t>
            </w:r>
          </w:p>
        </w:tc>
        <w:tc>
          <w:tcPr>
            <w:tcW w:w="2762" w:type="pct"/>
            <w:shd w:val="clear" w:color="auto" w:fill="auto"/>
            <w:vAlign w:val="center"/>
          </w:tcPr>
          <w:p w14:paraId="4710CA2C"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Return on equity after tax excluding exchange rate differences</w:t>
            </w:r>
          </w:p>
        </w:tc>
        <w:tc>
          <w:tcPr>
            <w:tcW w:w="722" w:type="pct"/>
            <w:shd w:val="clear" w:color="auto" w:fill="auto"/>
            <w:vAlign w:val="center"/>
          </w:tcPr>
          <w:p w14:paraId="6A28E7AD"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w:t>
            </w:r>
          </w:p>
        </w:tc>
        <w:tc>
          <w:tcPr>
            <w:tcW w:w="1166" w:type="pct"/>
            <w:shd w:val="clear" w:color="auto" w:fill="auto"/>
            <w:vAlign w:val="center"/>
          </w:tcPr>
          <w:p w14:paraId="3E4CD50E"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-3.25</w:t>
            </w:r>
          </w:p>
        </w:tc>
      </w:tr>
      <w:tr w:rsidR="000C3F90" w:rsidRPr="000C3F90" w14:paraId="1061AB57" w14:textId="77777777" w:rsidTr="000C3F90">
        <w:tblPrEx>
          <w:tblLook w:val="04A0" w:firstRow="1" w:lastRow="0" w:firstColumn="1" w:lastColumn="0" w:noHBand="0" w:noVBand="1"/>
        </w:tblPrEx>
        <w:tc>
          <w:tcPr>
            <w:tcW w:w="350" w:type="pct"/>
            <w:shd w:val="clear" w:color="auto" w:fill="auto"/>
            <w:vAlign w:val="center"/>
          </w:tcPr>
          <w:p w14:paraId="335E3C75"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7</w:t>
            </w:r>
          </w:p>
        </w:tc>
        <w:tc>
          <w:tcPr>
            <w:tcW w:w="2762" w:type="pct"/>
            <w:shd w:val="clear" w:color="auto" w:fill="auto"/>
            <w:vAlign w:val="center"/>
          </w:tcPr>
          <w:p w14:paraId="414213BE"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Dividend payment rate:</w:t>
            </w:r>
          </w:p>
        </w:tc>
        <w:tc>
          <w:tcPr>
            <w:tcW w:w="722" w:type="pct"/>
            <w:shd w:val="clear" w:color="auto" w:fill="auto"/>
            <w:vAlign w:val="center"/>
          </w:tcPr>
          <w:p w14:paraId="1EFC458E"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w:t>
            </w:r>
          </w:p>
        </w:tc>
        <w:tc>
          <w:tcPr>
            <w:tcW w:w="1166" w:type="pct"/>
            <w:shd w:val="clear" w:color="auto" w:fill="auto"/>
            <w:vAlign w:val="center"/>
          </w:tcPr>
          <w:p w14:paraId="4F0510C8"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0</w:t>
            </w:r>
          </w:p>
        </w:tc>
      </w:tr>
      <w:tr w:rsidR="000C3F90" w:rsidRPr="000C3F90" w14:paraId="4B897F8A" w14:textId="77777777" w:rsidTr="000C3F90">
        <w:tblPrEx>
          <w:tblLook w:val="04A0" w:firstRow="1" w:lastRow="0" w:firstColumn="1" w:lastColumn="0" w:noHBand="0" w:noVBand="1"/>
        </w:tblPrEx>
        <w:tc>
          <w:tcPr>
            <w:tcW w:w="350" w:type="pct"/>
            <w:shd w:val="clear" w:color="auto" w:fill="auto"/>
            <w:vAlign w:val="center"/>
          </w:tcPr>
          <w:p w14:paraId="0DF6E48D"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8</w:t>
            </w:r>
          </w:p>
        </w:tc>
        <w:tc>
          <w:tcPr>
            <w:tcW w:w="2762" w:type="pct"/>
            <w:shd w:val="clear" w:color="auto" w:fill="auto"/>
            <w:vAlign w:val="center"/>
          </w:tcPr>
          <w:p w14:paraId="53AAB4B0"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Payables to the State budget</w:t>
            </w:r>
          </w:p>
        </w:tc>
        <w:tc>
          <w:tcPr>
            <w:tcW w:w="722" w:type="pct"/>
            <w:shd w:val="clear" w:color="auto" w:fill="auto"/>
            <w:vAlign w:val="center"/>
          </w:tcPr>
          <w:p w14:paraId="56E29802"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166" w:type="pct"/>
            <w:shd w:val="clear" w:color="auto" w:fill="auto"/>
            <w:vAlign w:val="center"/>
          </w:tcPr>
          <w:p w14:paraId="4DEE56EC"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29.832</w:t>
            </w:r>
          </w:p>
        </w:tc>
      </w:tr>
      <w:tr w:rsidR="000C3F90" w:rsidRPr="000C3F90" w14:paraId="748D6F6F" w14:textId="77777777" w:rsidTr="000C3F90">
        <w:tblPrEx>
          <w:tblLook w:val="04A0" w:firstRow="1" w:lastRow="0" w:firstColumn="1" w:lastColumn="0" w:noHBand="0" w:noVBand="1"/>
        </w:tblPrEx>
        <w:tc>
          <w:tcPr>
            <w:tcW w:w="350" w:type="pct"/>
            <w:shd w:val="clear" w:color="auto" w:fill="auto"/>
            <w:vAlign w:val="center"/>
          </w:tcPr>
          <w:p w14:paraId="74EEA8DF"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9</w:t>
            </w:r>
          </w:p>
        </w:tc>
        <w:tc>
          <w:tcPr>
            <w:tcW w:w="2762" w:type="pct"/>
            <w:shd w:val="clear" w:color="auto" w:fill="auto"/>
            <w:vAlign w:val="center"/>
          </w:tcPr>
          <w:p w14:paraId="02D167C1"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Total salary fund:</w:t>
            </w:r>
          </w:p>
        </w:tc>
        <w:tc>
          <w:tcPr>
            <w:tcW w:w="722" w:type="pct"/>
            <w:shd w:val="clear" w:color="auto" w:fill="auto"/>
            <w:vAlign w:val="center"/>
          </w:tcPr>
          <w:p w14:paraId="36860A97"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166" w:type="pct"/>
            <w:shd w:val="clear" w:color="auto" w:fill="auto"/>
            <w:vAlign w:val="center"/>
          </w:tcPr>
          <w:p w14:paraId="4F511487"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138.533</w:t>
            </w:r>
          </w:p>
        </w:tc>
      </w:tr>
      <w:tr w:rsidR="000C3F90" w:rsidRPr="000C3F90" w14:paraId="6EE89B29" w14:textId="77777777" w:rsidTr="000C3F90">
        <w:tblPrEx>
          <w:tblLook w:val="04A0" w:firstRow="1" w:lastRow="0" w:firstColumn="1" w:lastColumn="0" w:noHBand="0" w:noVBand="1"/>
        </w:tblPrEx>
        <w:tc>
          <w:tcPr>
            <w:tcW w:w="350" w:type="pct"/>
            <w:shd w:val="clear" w:color="auto" w:fill="auto"/>
            <w:vAlign w:val="center"/>
          </w:tcPr>
          <w:p w14:paraId="70F8E0D8"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10</w:t>
            </w:r>
          </w:p>
        </w:tc>
        <w:tc>
          <w:tcPr>
            <w:tcW w:w="2762" w:type="pct"/>
            <w:shd w:val="clear" w:color="auto" w:fill="auto"/>
            <w:vAlign w:val="center"/>
          </w:tcPr>
          <w:p w14:paraId="16D6B17D"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Average labor utilization</w:t>
            </w:r>
          </w:p>
        </w:tc>
        <w:tc>
          <w:tcPr>
            <w:tcW w:w="722" w:type="pct"/>
            <w:shd w:val="clear" w:color="auto" w:fill="auto"/>
            <w:vAlign w:val="center"/>
          </w:tcPr>
          <w:p w14:paraId="4563B4FE"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Person</w:t>
            </w:r>
          </w:p>
        </w:tc>
        <w:tc>
          <w:tcPr>
            <w:tcW w:w="1166" w:type="pct"/>
            <w:shd w:val="clear" w:color="auto" w:fill="auto"/>
            <w:vAlign w:val="center"/>
          </w:tcPr>
          <w:p w14:paraId="1D23510A"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780</w:t>
            </w:r>
          </w:p>
        </w:tc>
      </w:tr>
    </w:tbl>
    <w:p w14:paraId="75108D32" w14:textId="77777777" w:rsidR="00D65ECC" w:rsidRPr="000C3F90" w:rsidRDefault="000C3F90" w:rsidP="000C3F90">
      <w:pPr>
        <w:numPr>
          <w:ilvl w:val="0"/>
          <w:numId w:val="2"/>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Results of construction investment implementation in 2023:</w:t>
      </w:r>
    </w:p>
    <w:p w14:paraId="1705A769" w14:textId="77777777" w:rsidR="00D65ECC" w:rsidRPr="000C3F90" w:rsidRDefault="000C3F90" w:rsidP="000C3F90">
      <w:pPr>
        <w:numPr>
          <w:ilvl w:val="0"/>
          <w:numId w:val="8"/>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Value of work completed: </w:t>
      </w:r>
      <w:r>
        <w:rPr>
          <w:sz w:val="20"/>
          <w:rFonts w:ascii="Arial" w:hAnsi="Arial"/>
        </w:rPr>
        <w:t xml:space="preserve"> </w:t>
      </w:r>
      <w:r>
        <w:rPr>
          <w:sz w:val="20"/>
          <w:rFonts w:ascii="Arial" w:hAnsi="Arial"/>
        </w:rPr>
        <w:t xml:space="preserve">VND 22.775 billion;</w:t>
      </w:r>
    </w:p>
    <w:p w14:paraId="4EF41E84" w14:textId="77777777" w:rsidR="00D65ECC" w:rsidRPr="000C3F90" w:rsidRDefault="000C3F90" w:rsidP="000C3F90">
      <w:pPr>
        <w:numPr>
          <w:ilvl w:val="0"/>
          <w:numId w:val="8"/>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Payment value</w:t>
      </w:r>
      <w:r>
        <w:rPr>
          <w:sz w:val="20"/>
          <w:rFonts w:ascii="Arial" w:hAnsi="Arial"/>
        </w:rPr>
        <w:t xml:space="preserve"> </w:t>
      </w:r>
      <w:r>
        <w:rPr>
          <w:sz w:val="20"/>
          <w:rFonts w:ascii="Arial" w:hAnsi="Arial"/>
        </w:rPr>
        <w:t xml:space="preserve">VND 14.993 billion;</w:t>
      </w:r>
    </w:p>
    <w:p w14:paraId="064390B6" w14:textId="77777777" w:rsidR="00D65ECC" w:rsidRPr="000C3F90" w:rsidRDefault="000C3F90" w:rsidP="000C3F90">
      <w:pPr>
        <w:numPr>
          <w:ilvl w:val="0"/>
          <w:numId w:val="5"/>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Some key targets expected to strive for in 2024 are as follows:</w:t>
      </w:r>
    </w:p>
    <w:p w14:paraId="69135907" w14:textId="77777777" w:rsidR="00D65ECC" w:rsidRPr="000C3F90" w:rsidRDefault="000C3F90" w:rsidP="000C3F90">
      <w:pPr>
        <w:numPr>
          <w:ilvl w:val="1"/>
          <w:numId w:val="3"/>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Production and business plan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3"/>
        <w:gridCol w:w="4878"/>
        <w:gridCol w:w="1251"/>
        <w:gridCol w:w="2164"/>
      </w:tblGrid>
      <w:tr w:rsidR="00D65ECC" w:rsidRPr="000C3F90" w14:paraId="2DDC8D74" w14:textId="77777777" w:rsidTr="000C3F90">
        <w:tc>
          <w:tcPr>
            <w:tcW w:w="401" w:type="pct"/>
            <w:shd w:val="clear" w:color="auto" w:fill="auto"/>
            <w:tcMar>
              <w:top w:w="0" w:type="dxa"/>
              <w:bottom w:w="0" w:type="dxa"/>
            </w:tcMar>
            <w:vAlign w:val="center"/>
          </w:tcPr>
          <w:p w14:paraId="264B434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No.</w:t>
            </w:r>
          </w:p>
        </w:tc>
        <w:tc>
          <w:tcPr>
            <w:tcW w:w="2705" w:type="pct"/>
            <w:shd w:val="clear" w:color="auto" w:fill="auto"/>
            <w:tcMar>
              <w:top w:w="0" w:type="dxa"/>
              <w:bottom w:w="0" w:type="dxa"/>
            </w:tcMar>
            <w:vAlign w:val="center"/>
          </w:tcPr>
          <w:p w14:paraId="305FC2B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Target</w:t>
            </w:r>
          </w:p>
        </w:tc>
        <w:tc>
          <w:tcPr>
            <w:tcW w:w="694" w:type="pct"/>
            <w:shd w:val="clear" w:color="auto" w:fill="auto"/>
            <w:tcMar>
              <w:top w:w="0" w:type="dxa"/>
              <w:bottom w:w="0" w:type="dxa"/>
            </w:tcMar>
            <w:vAlign w:val="center"/>
          </w:tcPr>
          <w:p w14:paraId="64BCF556"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Unit</w:t>
            </w:r>
          </w:p>
        </w:tc>
        <w:tc>
          <w:tcPr>
            <w:tcW w:w="1200" w:type="pct"/>
            <w:shd w:val="clear" w:color="auto" w:fill="auto"/>
            <w:tcMar>
              <w:top w:w="0" w:type="dxa"/>
              <w:bottom w:w="0" w:type="dxa"/>
            </w:tcMar>
            <w:vAlign w:val="center"/>
          </w:tcPr>
          <w:p w14:paraId="401CD9C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Expected target for 2024</w:t>
            </w:r>
          </w:p>
        </w:tc>
      </w:tr>
      <w:tr w:rsidR="00D65ECC" w:rsidRPr="000C3F90" w14:paraId="2BB6ED67" w14:textId="77777777" w:rsidTr="000C3F90">
        <w:tc>
          <w:tcPr>
            <w:tcW w:w="401" w:type="pct"/>
            <w:shd w:val="clear" w:color="auto" w:fill="auto"/>
            <w:tcMar>
              <w:top w:w="0" w:type="dxa"/>
              <w:bottom w:w="0" w:type="dxa"/>
            </w:tcMar>
            <w:vAlign w:val="center"/>
          </w:tcPr>
          <w:p w14:paraId="012B57E9"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w:t>
            </w:r>
          </w:p>
        </w:tc>
        <w:tc>
          <w:tcPr>
            <w:tcW w:w="2705" w:type="pct"/>
            <w:shd w:val="clear" w:color="auto" w:fill="auto"/>
            <w:tcMar>
              <w:top w:w="0" w:type="dxa"/>
              <w:bottom w:w="0" w:type="dxa"/>
            </w:tcMar>
            <w:vAlign w:val="center"/>
          </w:tcPr>
          <w:p w14:paraId="76D84508"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Output of main products</w:t>
            </w:r>
          </w:p>
        </w:tc>
        <w:tc>
          <w:tcPr>
            <w:tcW w:w="694" w:type="pct"/>
            <w:shd w:val="clear" w:color="auto" w:fill="auto"/>
            <w:tcMar>
              <w:top w:w="0" w:type="dxa"/>
              <w:bottom w:w="0" w:type="dxa"/>
            </w:tcMar>
            <w:vAlign w:val="center"/>
          </w:tcPr>
          <w:p w14:paraId="61DD375F" w14:textId="77777777" w:rsidR="00D65ECC" w:rsidRPr="000C3F90" w:rsidRDefault="00D65ECC" w:rsidP="000C3F90">
            <w:pPr>
              <w:spacing w:after="120" w:line="360" w:lineRule="auto"/>
              <w:rPr>
                <w:rFonts w:ascii="Arial" w:eastAsia="Arial" w:hAnsi="Arial" w:cs="Arial"/>
                <w:sz w:val="20"/>
                <w:szCs w:val="20"/>
              </w:rPr>
            </w:pPr>
          </w:p>
        </w:tc>
        <w:tc>
          <w:tcPr>
            <w:tcW w:w="1200" w:type="pct"/>
            <w:shd w:val="clear" w:color="auto" w:fill="auto"/>
            <w:tcMar>
              <w:top w:w="0" w:type="dxa"/>
              <w:bottom w:w="0" w:type="dxa"/>
            </w:tcMar>
            <w:vAlign w:val="center"/>
          </w:tcPr>
          <w:p w14:paraId="7EA21971" w14:textId="77777777" w:rsidR="00D65ECC" w:rsidRPr="000C3F90" w:rsidRDefault="00D65ECC" w:rsidP="000C3F90">
            <w:pPr>
              <w:spacing w:after="120" w:line="360" w:lineRule="auto"/>
              <w:rPr>
                <w:rFonts w:ascii="Arial" w:eastAsia="Arial" w:hAnsi="Arial" w:cs="Arial"/>
                <w:sz w:val="20"/>
                <w:szCs w:val="20"/>
              </w:rPr>
            </w:pPr>
          </w:p>
        </w:tc>
      </w:tr>
      <w:tr w:rsidR="00D65ECC" w:rsidRPr="000C3F90" w14:paraId="6D849974" w14:textId="77777777" w:rsidTr="000C3F90">
        <w:tc>
          <w:tcPr>
            <w:tcW w:w="401" w:type="pct"/>
            <w:shd w:val="clear" w:color="auto" w:fill="auto"/>
            <w:tcMar>
              <w:top w:w="0" w:type="dxa"/>
              <w:bottom w:w="0" w:type="dxa"/>
            </w:tcMar>
            <w:vAlign w:val="center"/>
          </w:tcPr>
          <w:p w14:paraId="23BE4AE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1.1</w:t>
            </w:r>
          </w:p>
        </w:tc>
        <w:tc>
          <w:tcPr>
            <w:tcW w:w="2705" w:type="pct"/>
            <w:shd w:val="clear" w:color="auto" w:fill="auto"/>
            <w:tcMar>
              <w:top w:w="0" w:type="dxa"/>
              <w:bottom w:w="0" w:type="dxa"/>
            </w:tcMar>
            <w:vAlign w:val="center"/>
          </w:tcPr>
          <w:p w14:paraId="564B77F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Clinker</w:t>
            </w:r>
          </w:p>
        </w:tc>
        <w:tc>
          <w:tcPr>
            <w:tcW w:w="694" w:type="pct"/>
            <w:shd w:val="clear" w:color="auto" w:fill="auto"/>
            <w:tcMar>
              <w:top w:w="0" w:type="dxa"/>
              <w:bottom w:w="0" w:type="dxa"/>
            </w:tcMar>
            <w:vAlign w:val="center"/>
          </w:tcPr>
          <w:p w14:paraId="28475EC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200" w:type="pct"/>
            <w:shd w:val="clear" w:color="auto" w:fill="auto"/>
            <w:tcMar>
              <w:top w:w="0" w:type="dxa"/>
              <w:bottom w:w="0" w:type="dxa"/>
            </w:tcMar>
            <w:vAlign w:val="center"/>
          </w:tcPr>
          <w:p w14:paraId="550CF7A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1,260,691</w:t>
            </w:r>
          </w:p>
        </w:tc>
      </w:tr>
      <w:tr w:rsidR="00D65ECC" w:rsidRPr="000C3F90" w14:paraId="1B7EAAB9" w14:textId="77777777" w:rsidTr="000C3F90">
        <w:tc>
          <w:tcPr>
            <w:tcW w:w="401" w:type="pct"/>
            <w:shd w:val="clear" w:color="auto" w:fill="auto"/>
            <w:tcMar>
              <w:top w:w="0" w:type="dxa"/>
              <w:bottom w:w="0" w:type="dxa"/>
            </w:tcMar>
            <w:vAlign w:val="center"/>
          </w:tcPr>
          <w:p w14:paraId="12FFD94D"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1.2</w:t>
            </w:r>
          </w:p>
        </w:tc>
        <w:tc>
          <w:tcPr>
            <w:tcW w:w="2705" w:type="pct"/>
            <w:shd w:val="clear" w:color="auto" w:fill="auto"/>
            <w:tcMar>
              <w:top w:w="0" w:type="dxa"/>
              <w:bottom w:w="0" w:type="dxa"/>
            </w:tcMar>
            <w:vAlign w:val="center"/>
          </w:tcPr>
          <w:p w14:paraId="7C4010A6"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Cement (including processing)</w:t>
            </w:r>
          </w:p>
        </w:tc>
        <w:tc>
          <w:tcPr>
            <w:tcW w:w="694" w:type="pct"/>
            <w:shd w:val="clear" w:color="auto" w:fill="auto"/>
            <w:tcMar>
              <w:top w:w="0" w:type="dxa"/>
              <w:bottom w:w="0" w:type="dxa"/>
            </w:tcMar>
            <w:vAlign w:val="center"/>
          </w:tcPr>
          <w:p w14:paraId="40CB9A8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200" w:type="pct"/>
            <w:shd w:val="clear" w:color="auto" w:fill="auto"/>
            <w:tcMar>
              <w:top w:w="0" w:type="dxa"/>
              <w:bottom w:w="0" w:type="dxa"/>
            </w:tcMar>
            <w:vAlign w:val="center"/>
          </w:tcPr>
          <w:p w14:paraId="5DF502F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1,516,331</w:t>
            </w:r>
          </w:p>
        </w:tc>
      </w:tr>
      <w:tr w:rsidR="00D65ECC" w:rsidRPr="000C3F90" w14:paraId="26593BC8" w14:textId="77777777" w:rsidTr="000C3F90">
        <w:tc>
          <w:tcPr>
            <w:tcW w:w="401" w:type="pct"/>
            <w:shd w:val="clear" w:color="auto" w:fill="auto"/>
            <w:tcMar>
              <w:top w:w="0" w:type="dxa"/>
              <w:bottom w:w="0" w:type="dxa"/>
            </w:tcMar>
            <w:vAlign w:val="center"/>
          </w:tcPr>
          <w:p w14:paraId="6568468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w:t>
            </w:r>
          </w:p>
        </w:tc>
        <w:tc>
          <w:tcPr>
            <w:tcW w:w="2705" w:type="pct"/>
            <w:shd w:val="clear" w:color="auto" w:fill="auto"/>
            <w:tcMar>
              <w:top w:w="0" w:type="dxa"/>
              <w:bottom w:w="0" w:type="dxa"/>
            </w:tcMar>
            <w:vAlign w:val="center"/>
          </w:tcPr>
          <w:p w14:paraId="6C65D81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Self-produced</w:t>
            </w:r>
          </w:p>
        </w:tc>
        <w:tc>
          <w:tcPr>
            <w:tcW w:w="694" w:type="pct"/>
            <w:shd w:val="clear" w:color="auto" w:fill="auto"/>
            <w:tcMar>
              <w:top w:w="0" w:type="dxa"/>
              <w:bottom w:w="0" w:type="dxa"/>
            </w:tcMar>
            <w:vAlign w:val="center"/>
          </w:tcPr>
          <w:p w14:paraId="1A20F08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200" w:type="pct"/>
            <w:shd w:val="clear" w:color="auto" w:fill="auto"/>
            <w:tcMar>
              <w:top w:w="0" w:type="dxa"/>
              <w:bottom w:w="0" w:type="dxa"/>
            </w:tcMar>
            <w:vAlign w:val="center"/>
          </w:tcPr>
          <w:p w14:paraId="7CB77D9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1,499,331</w:t>
            </w:r>
          </w:p>
        </w:tc>
      </w:tr>
      <w:tr w:rsidR="00D65ECC" w:rsidRPr="000C3F90" w14:paraId="1CD87633" w14:textId="77777777" w:rsidTr="000C3F90">
        <w:tc>
          <w:tcPr>
            <w:tcW w:w="401" w:type="pct"/>
            <w:shd w:val="clear" w:color="auto" w:fill="auto"/>
            <w:tcMar>
              <w:top w:w="0" w:type="dxa"/>
              <w:bottom w:w="0" w:type="dxa"/>
            </w:tcMar>
            <w:vAlign w:val="center"/>
          </w:tcPr>
          <w:p w14:paraId="4857374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w:t>
            </w:r>
          </w:p>
        </w:tc>
        <w:tc>
          <w:tcPr>
            <w:tcW w:w="2705" w:type="pct"/>
            <w:shd w:val="clear" w:color="auto" w:fill="auto"/>
            <w:tcMar>
              <w:top w:w="0" w:type="dxa"/>
              <w:bottom w:w="0" w:type="dxa"/>
            </w:tcMar>
            <w:vAlign w:val="center"/>
          </w:tcPr>
          <w:p w14:paraId="54F18865"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Outsourced at Vicem Ha Tien</w:t>
            </w:r>
          </w:p>
        </w:tc>
        <w:tc>
          <w:tcPr>
            <w:tcW w:w="694" w:type="pct"/>
            <w:shd w:val="clear" w:color="auto" w:fill="auto"/>
            <w:tcMar>
              <w:top w:w="0" w:type="dxa"/>
              <w:bottom w:w="0" w:type="dxa"/>
            </w:tcMar>
            <w:vAlign w:val="center"/>
          </w:tcPr>
          <w:p w14:paraId="510A7B75"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200" w:type="pct"/>
            <w:shd w:val="clear" w:color="auto" w:fill="auto"/>
            <w:tcMar>
              <w:top w:w="0" w:type="dxa"/>
              <w:bottom w:w="0" w:type="dxa"/>
            </w:tcMar>
            <w:vAlign w:val="center"/>
          </w:tcPr>
          <w:p w14:paraId="1A2F1F8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17,000</w:t>
            </w:r>
          </w:p>
        </w:tc>
      </w:tr>
      <w:tr w:rsidR="00D65ECC" w:rsidRPr="000C3F90" w14:paraId="798D171A" w14:textId="77777777" w:rsidTr="000C3F90">
        <w:tc>
          <w:tcPr>
            <w:tcW w:w="401" w:type="pct"/>
            <w:shd w:val="clear" w:color="auto" w:fill="auto"/>
            <w:tcMar>
              <w:top w:w="0" w:type="dxa"/>
              <w:bottom w:w="0" w:type="dxa"/>
            </w:tcMar>
            <w:vAlign w:val="center"/>
          </w:tcPr>
          <w:p w14:paraId="373B504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2</w:t>
            </w:r>
          </w:p>
        </w:tc>
        <w:tc>
          <w:tcPr>
            <w:tcW w:w="2705" w:type="pct"/>
            <w:shd w:val="clear" w:color="auto" w:fill="auto"/>
            <w:tcMar>
              <w:top w:w="0" w:type="dxa"/>
              <w:bottom w:w="0" w:type="dxa"/>
            </w:tcMar>
            <w:vAlign w:val="center"/>
          </w:tcPr>
          <w:p w14:paraId="798488A3"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Consumption of main products</w:t>
            </w:r>
          </w:p>
        </w:tc>
        <w:tc>
          <w:tcPr>
            <w:tcW w:w="694" w:type="pct"/>
            <w:shd w:val="clear" w:color="auto" w:fill="auto"/>
            <w:tcMar>
              <w:top w:w="0" w:type="dxa"/>
              <w:bottom w:w="0" w:type="dxa"/>
            </w:tcMar>
            <w:vAlign w:val="center"/>
          </w:tcPr>
          <w:p w14:paraId="6C7AE048" w14:textId="77777777" w:rsidR="00D65ECC" w:rsidRPr="000C3F90" w:rsidRDefault="00D65ECC" w:rsidP="000C3F90">
            <w:pPr>
              <w:spacing w:after="120" w:line="360" w:lineRule="auto"/>
              <w:rPr>
                <w:rFonts w:ascii="Arial" w:eastAsia="Arial" w:hAnsi="Arial" w:cs="Arial"/>
                <w:sz w:val="20"/>
                <w:szCs w:val="20"/>
              </w:rPr>
            </w:pPr>
          </w:p>
        </w:tc>
        <w:tc>
          <w:tcPr>
            <w:tcW w:w="1200" w:type="pct"/>
            <w:shd w:val="clear" w:color="auto" w:fill="auto"/>
            <w:tcMar>
              <w:top w:w="0" w:type="dxa"/>
              <w:bottom w:w="0" w:type="dxa"/>
            </w:tcMar>
            <w:vAlign w:val="center"/>
          </w:tcPr>
          <w:p w14:paraId="40FB08CA"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1,766,000</w:t>
            </w:r>
          </w:p>
        </w:tc>
      </w:tr>
      <w:tr w:rsidR="00D65ECC" w:rsidRPr="000C3F90" w14:paraId="533F8958" w14:textId="77777777" w:rsidTr="000C3F90">
        <w:tc>
          <w:tcPr>
            <w:tcW w:w="401" w:type="pct"/>
            <w:shd w:val="clear" w:color="auto" w:fill="auto"/>
            <w:tcMar>
              <w:top w:w="0" w:type="dxa"/>
              <w:bottom w:w="0" w:type="dxa"/>
            </w:tcMar>
            <w:vAlign w:val="center"/>
          </w:tcPr>
          <w:p w14:paraId="34BC4BF6"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2.1</w:t>
            </w:r>
          </w:p>
        </w:tc>
        <w:tc>
          <w:tcPr>
            <w:tcW w:w="2705" w:type="pct"/>
            <w:shd w:val="clear" w:color="auto" w:fill="auto"/>
            <w:tcMar>
              <w:top w:w="0" w:type="dxa"/>
              <w:bottom w:w="0" w:type="dxa"/>
            </w:tcMar>
            <w:vAlign w:val="center"/>
          </w:tcPr>
          <w:p w14:paraId="36BAFE99"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Clinker</w:t>
            </w:r>
          </w:p>
        </w:tc>
        <w:tc>
          <w:tcPr>
            <w:tcW w:w="694" w:type="pct"/>
            <w:shd w:val="clear" w:color="auto" w:fill="auto"/>
            <w:tcMar>
              <w:top w:w="0" w:type="dxa"/>
              <w:bottom w:w="0" w:type="dxa"/>
            </w:tcMar>
            <w:vAlign w:val="center"/>
          </w:tcPr>
          <w:p w14:paraId="3EC61271"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200" w:type="pct"/>
            <w:shd w:val="clear" w:color="auto" w:fill="auto"/>
            <w:tcMar>
              <w:top w:w="0" w:type="dxa"/>
              <w:bottom w:w="0" w:type="dxa"/>
            </w:tcMar>
            <w:vAlign w:val="center"/>
          </w:tcPr>
          <w:p w14:paraId="4FBE513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250,000</w:t>
            </w:r>
          </w:p>
        </w:tc>
      </w:tr>
      <w:tr w:rsidR="00D65ECC" w:rsidRPr="000C3F90" w14:paraId="456DDD1D" w14:textId="77777777" w:rsidTr="000C3F90">
        <w:tc>
          <w:tcPr>
            <w:tcW w:w="401" w:type="pct"/>
            <w:shd w:val="clear" w:color="auto" w:fill="auto"/>
            <w:tcMar>
              <w:top w:w="0" w:type="dxa"/>
              <w:bottom w:w="0" w:type="dxa"/>
            </w:tcMar>
            <w:vAlign w:val="center"/>
          </w:tcPr>
          <w:p w14:paraId="4784DC4B"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2.2</w:t>
            </w:r>
          </w:p>
        </w:tc>
        <w:tc>
          <w:tcPr>
            <w:tcW w:w="2705" w:type="pct"/>
            <w:shd w:val="clear" w:color="auto" w:fill="auto"/>
            <w:tcMar>
              <w:top w:w="0" w:type="dxa"/>
              <w:bottom w:w="0" w:type="dxa"/>
            </w:tcMar>
            <w:vAlign w:val="center"/>
          </w:tcPr>
          <w:p w14:paraId="4F041598"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Cement (including processing)</w:t>
            </w:r>
          </w:p>
        </w:tc>
        <w:tc>
          <w:tcPr>
            <w:tcW w:w="694" w:type="pct"/>
            <w:shd w:val="clear" w:color="auto" w:fill="auto"/>
            <w:tcMar>
              <w:top w:w="0" w:type="dxa"/>
              <w:bottom w:w="0" w:type="dxa"/>
            </w:tcMar>
            <w:vAlign w:val="center"/>
          </w:tcPr>
          <w:p w14:paraId="6ABD34B8"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Tons</w:t>
            </w:r>
          </w:p>
        </w:tc>
        <w:tc>
          <w:tcPr>
            <w:tcW w:w="1200" w:type="pct"/>
            <w:shd w:val="clear" w:color="auto" w:fill="auto"/>
            <w:tcMar>
              <w:top w:w="0" w:type="dxa"/>
              <w:bottom w:w="0" w:type="dxa"/>
            </w:tcMar>
            <w:vAlign w:val="center"/>
          </w:tcPr>
          <w:p w14:paraId="779C6223"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1,516,000</w:t>
            </w:r>
          </w:p>
        </w:tc>
      </w:tr>
      <w:tr w:rsidR="00D65ECC" w:rsidRPr="000C3F90" w14:paraId="4716B4A3" w14:textId="77777777" w:rsidTr="000C3F90">
        <w:tc>
          <w:tcPr>
            <w:tcW w:w="401" w:type="pct"/>
            <w:shd w:val="clear" w:color="auto" w:fill="auto"/>
            <w:tcMar>
              <w:top w:w="0" w:type="dxa"/>
              <w:bottom w:w="0" w:type="dxa"/>
            </w:tcMar>
            <w:vAlign w:val="center"/>
          </w:tcPr>
          <w:p w14:paraId="22C879E1"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3</w:t>
            </w:r>
          </w:p>
        </w:tc>
        <w:tc>
          <w:tcPr>
            <w:tcW w:w="2705" w:type="pct"/>
            <w:shd w:val="clear" w:color="auto" w:fill="auto"/>
            <w:tcMar>
              <w:top w:w="0" w:type="dxa"/>
              <w:bottom w:w="0" w:type="dxa"/>
            </w:tcMar>
            <w:vAlign w:val="center"/>
          </w:tcPr>
          <w:p w14:paraId="7FF86621"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Revenue and other income</w:t>
            </w:r>
          </w:p>
        </w:tc>
        <w:tc>
          <w:tcPr>
            <w:tcW w:w="694" w:type="pct"/>
            <w:shd w:val="clear" w:color="auto" w:fill="auto"/>
            <w:tcMar>
              <w:top w:w="0" w:type="dxa"/>
              <w:bottom w:w="0" w:type="dxa"/>
            </w:tcMar>
            <w:vAlign w:val="center"/>
          </w:tcPr>
          <w:p w14:paraId="7773056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200" w:type="pct"/>
            <w:shd w:val="clear" w:color="auto" w:fill="auto"/>
            <w:tcMar>
              <w:top w:w="0" w:type="dxa"/>
              <w:bottom w:w="0" w:type="dxa"/>
            </w:tcMar>
            <w:vAlign w:val="center"/>
          </w:tcPr>
          <w:p w14:paraId="12A4607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1,621.845</w:t>
            </w:r>
          </w:p>
        </w:tc>
      </w:tr>
      <w:tr w:rsidR="00D65ECC" w:rsidRPr="000C3F90" w14:paraId="5EB29C1A" w14:textId="77777777" w:rsidTr="000C3F90">
        <w:tc>
          <w:tcPr>
            <w:tcW w:w="401" w:type="pct"/>
            <w:shd w:val="clear" w:color="auto" w:fill="auto"/>
            <w:tcMar>
              <w:top w:w="0" w:type="dxa"/>
              <w:bottom w:w="0" w:type="dxa"/>
            </w:tcMar>
            <w:vAlign w:val="center"/>
          </w:tcPr>
          <w:p w14:paraId="4D1CBC83"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4</w:t>
            </w:r>
          </w:p>
        </w:tc>
        <w:tc>
          <w:tcPr>
            <w:tcW w:w="2705" w:type="pct"/>
            <w:shd w:val="clear" w:color="auto" w:fill="auto"/>
            <w:tcMar>
              <w:top w:w="0" w:type="dxa"/>
              <w:bottom w:w="0" w:type="dxa"/>
            </w:tcMar>
            <w:vAlign w:val="center"/>
          </w:tcPr>
          <w:p w14:paraId="6278CBA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Profit before tax (excluding exchange rate differences)</w:t>
            </w:r>
          </w:p>
        </w:tc>
        <w:tc>
          <w:tcPr>
            <w:tcW w:w="694" w:type="pct"/>
            <w:shd w:val="clear" w:color="auto" w:fill="auto"/>
            <w:tcMar>
              <w:top w:w="0" w:type="dxa"/>
              <w:bottom w:w="0" w:type="dxa"/>
            </w:tcMar>
            <w:vAlign w:val="center"/>
          </w:tcPr>
          <w:p w14:paraId="4F289164"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200" w:type="pct"/>
            <w:shd w:val="clear" w:color="auto" w:fill="auto"/>
            <w:tcMar>
              <w:top w:w="0" w:type="dxa"/>
              <w:bottom w:w="0" w:type="dxa"/>
            </w:tcMar>
            <w:vAlign w:val="center"/>
          </w:tcPr>
          <w:p w14:paraId="625E821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(103.868)</w:t>
            </w:r>
          </w:p>
        </w:tc>
      </w:tr>
      <w:tr w:rsidR="00D65ECC" w:rsidRPr="000C3F90" w14:paraId="3FD54548" w14:textId="77777777" w:rsidTr="000C3F90">
        <w:tc>
          <w:tcPr>
            <w:tcW w:w="401" w:type="pct"/>
            <w:shd w:val="clear" w:color="auto" w:fill="auto"/>
            <w:tcMar>
              <w:top w:w="0" w:type="dxa"/>
              <w:bottom w:w="0" w:type="dxa"/>
            </w:tcMar>
            <w:vAlign w:val="center"/>
          </w:tcPr>
          <w:p w14:paraId="051B7E2C"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5</w:t>
            </w:r>
          </w:p>
        </w:tc>
        <w:tc>
          <w:tcPr>
            <w:tcW w:w="2705" w:type="pct"/>
            <w:shd w:val="clear" w:color="auto" w:fill="auto"/>
            <w:tcMar>
              <w:top w:w="0" w:type="dxa"/>
              <w:bottom w:w="0" w:type="dxa"/>
            </w:tcMar>
            <w:vAlign w:val="center"/>
          </w:tcPr>
          <w:p w14:paraId="0AC4009B"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Profit after tax (excluding exchange rate differences)</w:t>
            </w:r>
          </w:p>
        </w:tc>
        <w:tc>
          <w:tcPr>
            <w:tcW w:w="694" w:type="pct"/>
            <w:shd w:val="clear" w:color="auto" w:fill="auto"/>
            <w:tcMar>
              <w:top w:w="0" w:type="dxa"/>
              <w:bottom w:w="0" w:type="dxa"/>
            </w:tcMar>
            <w:vAlign w:val="center"/>
          </w:tcPr>
          <w:p w14:paraId="1C57EAA4"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200" w:type="pct"/>
            <w:shd w:val="clear" w:color="auto" w:fill="auto"/>
            <w:tcMar>
              <w:top w:w="0" w:type="dxa"/>
              <w:bottom w:w="0" w:type="dxa"/>
            </w:tcMar>
            <w:vAlign w:val="center"/>
          </w:tcPr>
          <w:p w14:paraId="73D14F1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(103.868)</w:t>
            </w:r>
          </w:p>
        </w:tc>
      </w:tr>
      <w:tr w:rsidR="00D65ECC" w:rsidRPr="000C3F90" w14:paraId="77A30245" w14:textId="77777777" w:rsidTr="000C3F90">
        <w:tc>
          <w:tcPr>
            <w:tcW w:w="401" w:type="pct"/>
            <w:shd w:val="clear" w:color="auto" w:fill="auto"/>
            <w:tcMar>
              <w:top w:w="0" w:type="dxa"/>
              <w:bottom w:w="0" w:type="dxa"/>
            </w:tcMar>
            <w:vAlign w:val="center"/>
          </w:tcPr>
          <w:p w14:paraId="73CFC015"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6</w:t>
            </w:r>
          </w:p>
        </w:tc>
        <w:tc>
          <w:tcPr>
            <w:tcW w:w="2705" w:type="pct"/>
            <w:shd w:val="clear" w:color="auto" w:fill="auto"/>
            <w:tcMar>
              <w:top w:w="0" w:type="dxa"/>
              <w:bottom w:w="0" w:type="dxa"/>
            </w:tcMar>
            <w:vAlign w:val="center"/>
          </w:tcPr>
          <w:p w14:paraId="0408D92C"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Return on equity after tax excluding exchange rate differences</w:t>
            </w:r>
          </w:p>
        </w:tc>
        <w:tc>
          <w:tcPr>
            <w:tcW w:w="694" w:type="pct"/>
            <w:shd w:val="clear" w:color="auto" w:fill="auto"/>
            <w:tcMar>
              <w:top w:w="0" w:type="dxa"/>
              <w:bottom w:w="0" w:type="dxa"/>
            </w:tcMar>
            <w:vAlign w:val="center"/>
          </w:tcPr>
          <w:p w14:paraId="6280240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w:t>
            </w:r>
          </w:p>
        </w:tc>
        <w:tc>
          <w:tcPr>
            <w:tcW w:w="1200" w:type="pct"/>
            <w:shd w:val="clear" w:color="auto" w:fill="auto"/>
            <w:tcMar>
              <w:top w:w="0" w:type="dxa"/>
              <w:bottom w:w="0" w:type="dxa"/>
            </w:tcMar>
            <w:vAlign w:val="center"/>
          </w:tcPr>
          <w:p w14:paraId="68F41A54"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-10.78%</w:t>
            </w:r>
          </w:p>
        </w:tc>
      </w:tr>
      <w:tr w:rsidR="00D65ECC" w:rsidRPr="000C3F90" w14:paraId="2C67AD65" w14:textId="77777777" w:rsidTr="000C3F90">
        <w:tc>
          <w:tcPr>
            <w:tcW w:w="401" w:type="pct"/>
            <w:shd w:val="clear" w:color="auto" w:fill="auto"/>
            <w:tcMar>
              <w:top w:w="0" w:type="dxa"/>
              <w:bottom w:w="0" w:type="dxa"/>
            </w:tcMar>
            <w:vAlign w:val="center"/>
          </w:tcPr>
          <w:p w14:paraId="439B17A3"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7</w:t>
            </w:r>
          </w:p>
        </w:tc>
        <w:tc>
          <w:tcPr>
            <w:tcW w:w="2705" w:type="pct"/>
            <w:shd w:val="clear" w:color="auto" w:fill="auto"/>
            <w:tcMar>
              <w:top w:w="0" w:type="dxa"/>
              <w:bottom w:w="0" w:type="dxa"/>
            </w:tcMar>
            <w:vAlign w:val="center"/>
          </w:tcPr>
          <w:p w14:paraId="2FE6AAB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Dividend payment rate:</w:t>
            </w:r>
          </w:p>
        </w:tc>
        <w:tc>
          <w:tcPr>
            <w:tcW w:w="694" w:type="pct"/>
            <w:shd w:val="clear" w:color="auto" w:fill="auto"/>
            <w:tcMar>
              <w:top w:w="0" w:type="dxa"/>
              <w:bottom w:w="0" w:type="dxa"/>
            </w:tcMar>
            <w:vAlign w:val="center"/>
          </w:tcPr>
          <w:p w14:paraId="3F3135C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w:t>
            </w:r>
          </w:p>
        </w:tc>
        <w:tc>
          <w:tcPr>
            <w:tcW w:w="1200" w:type="pct"/>
            <w:shd w:val="clear" w:color="auto" w:fill="auto"/>
            <w:tcMar>
              <w:top w:w="0" w:type="dxa"/>
              <w:bottom w:w="0" w:type="dxa"/>
            </w:tcMar>
            <w:vAlign w:val="center"/>
          </w:tcPr>
          <w:p w14:paraId="5DE81B2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0</w:t>
            </w:r>
          </w:p>
        </w:tc>
      </w:tr>
      <w:tr w:rsidR="00D65ECC" w:rsidRPr="000C3F90" w14:paraId="39C89FC7" w14:textId="77777777" w:rsidTr="000C3F90">
        <w:tc>
          <w:tcPr>
            <w:tcW w:w="401" w:type="pct"/>
            <w:shd w:val="clear" w:color="auto" w:fill="auto"/>
            <w:tcMar>
              <w:top w:w="0" w:type="dxa"/>
              <w:bottom w:w="0" w:type="dxa"/>
            </w:tcMar>
            <w:vAlign w:val="center"/>
          </w:tcPr>
          <w:p w14:paraId="2073D4E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8</w:t>
            </w:r>
          </w:p>
        </w:tc>
        <w:tc>
          <w:tcPr>
            <w:tcW w:w="2705" w:type="pct"/>
            <w:shd w:val="clear" w:color="auto" w:fill="auto"/>
            <w:tcMar>
              <w:top w:w="0" w:type="dxa"/>
              <w:bottom w:w="0" w:type="dxa"/>
            </w:tcMar>
            <w:vAlign w:val="center"/>
          </w:tcPr>
          <w:p w14:paraId="16BC951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Payables to the State budget</w:t>
            </w:r>
          </w:p>
        </w:tc>
        <w:tc>
          <w:tcPr>
            <w:tcW w:w="694" w:type="pct"/>
            <w:shd w:val="clear" w:color="auto" w:fill="auto"/>
            <w:tcMar>
              <w:top w:w="0" w:type="dxa"/>
              <w:bottom w:w="0" w:type="dxa"/>
            </w:tcMar>
            <w:vAlign w:val="center"/>
          </w:tcPr>
          <w:p w14:paraId="5BB14D87"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200" w:type="pct"/>
            <w:shd w:val="clear" w:color="auto" w:fill="auto"/>
            <w:tcMar>
              <w:top w:w="0" w:type="dxa"/>
              <w:bottom w:w="0" w:type="dxa"/>
            </w:tcMar>
            <w:vAlign w:val="center"/>
          </w:tcPr>
          <w:p w14:paraId="3BF825A3"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46.173</w:t>
            </w:r>
          </w:p>
        </w:tc>
      </w:tr>
      <w:tr w:rsidR="00D65ECC" w:rsidRPr="000C3F90" w14:paraId="496FF45A" w14:textId="77777777" w:rsidTr="000C3F90">
        <w:tc>
          <w:tcPr>
            <w:tcW w:w="401" w:type="pct"/>
            <w:shd w:val="clear" w:color="auto" w:fill="auto"/>
            <w:tcMar>
              <w:top w:w="0" w:type="dxa"/>
              <w:bottom w:w="0" w:type="dxa"/>
            </w:tcMar>
            <w:vAlign w:val="center"/>
          </w:tcPr>
          <w:p w14:paraId="60A66CA8"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9</w:t>
            </w:r>
          </w:p>
        </w:tc>
        <w:tc>
          <w:tcPr>
            <w:tcW w:w="2705" w:type="pct"/>
            <w:shd w:val="clear" w:color="auto" w:fill="auto"/>
            <w:tcMar>
              <w:top w:w="0" w:type="dxa"/>
              <w:bottom w:w="0" w:type="dxa"/>
            </w:tcMar>
            <w:vAlign w:val="center"/>
          </w:tcPr>
          <w:p w14:paraId="6BA3614A"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Total salary fund:</w:t>
            </w:r>
          </w:p>
        </w:tc>
        <w:tc>
          <w:tcPr>
            <w:tcW w:w="694" w:type="pct"/>
            <w:shd w:val="clear" w:color="auto" w:fill="auto"/>
            <w:tcMar>
              <w:top w:w="0" w:type="dxa"/>
              <w:bottom w:w="0" w:type="dxa"/>
            </w:tcMar>
            <w:vAlign w:val="center"/>
          </w:tcPr>
          <w:p w14:paraId="75D8422D"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Billion VND</w:t>
            </w:r>
          </w:p>
        </w:tc>
        <w:tc>
          <w:tcPr>
            <w:tcW w:w="1200" w:type="pct"/>
            <w:shd w:val="clear" w:color="auto" w:fill="auto"/>
            <w:tcMar>
              <w:top w:w="0" w:type="dxa"/>
              <w:bottom w:w="0" w:type="dxa"/>
            </w:tcMar>
            <w:vAlign w:val="center"/>
          </w:tcPr>
          <w:p w14:paraId="046FA094"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137.027</w:t>
            </w:r>
          </w:p>
        </w:tc>
      </w:tr>
      <w:tr w:rsidR="00D65ECC" w:rsidRPr="000C3F90" w14:paraId="0C65AF93" w14:textId="77777777" w:rsidTr="000C3F90">
        <w:tc>
          <w:tcPr>
            <w:tcW w:w="401" w:type="pct"/>
            <w:shd w:val="clear" w:color="auto" w:fill="auto"/>
            <w:tcMar>
              <w:top w:w="0" w:type="dxa"/>
              <w:bottom w:w="0" w:type="dxa"/>
            </w:tcMar>
            <w:vAlign w:val="center"/>
          </w:tcPr>
          <w:p w14:paraId="66FE0F7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10</w:t>
            </w:r>
          </w:p>
        </w:tc>
        <w:tc>
          <w:tcPr>
            <w:tcW w:w="2705" w:type="pct"/>
            <w:shd w:val="clear" w:color="auto" w:fill="auto"/>
            <w:tcMar>
              <w:top w:w="0" w:type="dxa"/>
              <w:bottom w:w="0" w:type="dxa"/>
            </w:tcMar>
            <w:vAlign w:val="center"/>
          </w:tcPr>
          <w:p w14:paraId="3BA3275C"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Average labor utilization</w:t>
            </w:r>
          </w:p>
        </w:tc>
        <w:tc>
          <w:tcPr>
            <w:tcW w:w="694" w:type="pct"/>
            <w:shd w:val="clear" w:color="auto" w:fill="auto"/>
            <w:tcMar>
              <w:top w:w="0" w:type="dxa"/>
              <w:bottom w:w="0" w:type="dxa"/>
            </w:tcMar>
            <w:vAlign w:val="center"/>
          </w:tcPr>
          <w:p w14:paraId="7D29CEE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Person</w:t>
            </w:r>
          </w:p>
        </w:tc>
        <w:tc>
          <w:tcPr>
            <w:tcW w:w="1200" w:type="pct"/>
            <w:shd w:val="clear" w:color="auto" w:fill="auto"/>
            <w:tcMar>
              <w:top w:w="0" w:type="dxa"/>
              <w:bottom w:w="0" w:type="dxa"/>
            </w:tcMar>
            <w:vAlign w:val="center"/>
          </w:tcPr>
          <w:p w14:paraId="47F490D9"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772</w:t>
            </w:r>
          </w:p>
        </w:tc>
      </w:tr>
    </w:tbl>
    <w:p w14:paraId="340D4C9B" w14:textId="77777777" w:rsidR="00D65ECC" w:rsidRPr="000C3F90" w:rsidRDefault="000C3F90" w:rsidP="000C3F90">
      <w:pPr>
        <w:numPr>
          <w:ilvl w:val="1"/>
          <w:numId w:val="3"/>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Construction investment plan for 2024:</w:t>
      </w:r>
      <w:r>
        <w:rPr>
          <w:sz w:val="20"/>
          <w:rFonts w:ascii="Arial" w:hAnsi="Arial"/>
        </w:rPr>
        <w:t xml:space="preserve"> </w:t>
      </w:r>
    </w:p>
    <w:p w14:paraId="7D40A49B" w14:textId="77777777" w:rsidR="00D65ECC" w:rsidRPr="000C3F90" w:rsidRDefault="000C3F90" w:rsidP="000C3F90">
      <w:pPr>
        <w:numPr>
          <w:ilvl w:val="0"/>
          <w:numId w:val="4"/>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Planned volume:</w:t>
      </w:r>
      <w:r>
        <w:rPr>
          <w:sz w:val="20"/>
          <w:rFonts w:ascii="Arial" w:hAnsi="Arial"/>
        </w:rPr>
        <w:t xml:space="preserve"> </w:t>
      </w:r>
      <w:r>
        <w:rPr>
          <w:sz w:val="20"/>
          <w:rFonts w:ascii="Arial" w:hAnsi="Arial"/>
        </w:rPr>
        <w:t xml:space="preserve">VND 100.849 billion;</w:t>
      </w:r>
      <w:r>
        <w:rPr>
          <w:sz w:val="20"/>
          <w:rFonts w:ascii="Arial" w:hAnsi="Arial"/>
        </w:rPr>
        <w:t xml:space="preserve"> </w:t>
      </w:r>
    </w:p>
    <w:p w14:paraId="33F7C765" w14:textId="77777777" w:rsidR="00D65ECC" w:rsidRPr="000C3F90" w:rsidRDefault="000C3F90" w:rsidP="000C3F90">
      <w:pPr>
        <w:numPr>
          <w:ilvl w:val="0"/>
          <w:numId w:val="4"/>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Planned payment:</w:t>
      </w:r>
      <w:r>
        <w:rPr>
          <w:sz w:val="20"/>
          <w:rFonts w:ascii="Arial" w:hAnsi="Arial"/>
        </w:rPr>
        <w:t xml:space="preserve"> </w:t>
      </w:r>
      <w:r>
        <w:rPr>
          <w:sz w:val="20"/>
          <w:rFonts w:ascii="Arial" w:hAnsi="Arial"/>
        </w:rPr>
        <w:t xml:space="preserve">VND 129.302 billion;</w:t>
      </w:r>
    </w:p>
    <w:p w14:paraId="43A9358C" w14:textId="77777777" w:rsidR="00D65ECC" w:rsidRPr="000C3F90" w:rsidRDefault="000C3F90" w:rsidP="000C3F90">
      <w:pPr>
        <w:numPr>
          <w:ilvl w:val="0"/>
          <w:numId w:val="4"/>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List of Projects:</w:t>
      </w:r>
      <w:r>
        <w:rPr>
          <w:sz w:val="20"/>
          <w:rFonts w:ascii="Arial" w:hAnsi="Arial"/>
        </w:rPr>
        <w:t xml:space="preserve"> </w:t>
      </w:r>
    </w:p>
    <w:p w14:paraId="4D781D1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The production and business plan and construction investment in 2024 of VICEM Hoang Mai Cement JSC have been reported by VICEM and proposed to the Ministry of Construction for approval as prescribed; after the Ministry of Construction and VICEM approve, the General Meeting of Shareholders assigns the Board of Directors of the Company to review, adjust and direct the implementation accordingly.</w:t>
      </w:r>
    </w:p>
    <w:p w14:paraId="1401D8E6"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4.</w:t>
      </w:r>
      <w:r>
        <w:rPr>
          <w:sz w:val="20"/>
          <w:rFonts w:ascii="Arial" w:hAnsi="Arial"/>
        </w:rPr>
        <w:t xml:space="preserve"> </w:t>
      </w:r>
      <w:r>
        <w:rPr>
          <w:sz w:val="20"/>
          <w:rFonts w:ascii="Arial" w:hAnsi="Arial"/>
        </w:rPr>
        <w:t xml:space="preserve">Approve the Audited Financial Statements in 2023</w:t>
      </w:r>
      <w:r>
        <w:rPr>
          <w:sz w:val="20"/>
          <w:rFonts w:ascii="Arial" w:hAnsi="Arial"/>
        </w:rPr>
        <w:t xml:space="preserve"> </w:t>
      </w:r>
    </w:p>
    <w:p w14:paraId="781C807D" w14:textId="7EF53546" w:rsid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5.</w:t>
      </w:r>
      <w:r>
        <w:rPr>
          <w:sz w:val="20"/>
          <w:rFonts w:ascii="Arial" w:hAnsi="Arial"/>
        </w:rPr>
        <w:t xml:space="preserve"> </w:t>
      </w:r>
      <w:r>
        <w:rPr>
          <w:sz w:val="20"/>
          <w:rFonts w:ascii="Arial" w:hAnsi="Arial"/>
        </w:rPr>
        <w:t xml:space="preserve">Approve the Proposal on profit after tax distribution plan in 2023;</w:t>
      </w:r>
      <w:r>
        <w:rPr>
          <w:sz w:val="20"/>
          <w:rFonts w:ascii="Arial" w:hAnsi="Arial"/>
        </w:rPr>
        <w:t xml:space="preserve"> </w:t>
      </w:r>
    </w:p>
    <w:p w14:paraId="05E3157A" w14:textId="73BB96CD" w:rsidR="000C3F90" w:rsidRDefault="000C3F90" w:rsidP="000C3F90">
      <w:pPr>
        <w:pBdr>
          <w:top w:val="nil"/>
          <w:left w:val="nil"/>
          <w:bottom w:val="nil"/>
          <w:right w:val="nil"/>
          <w:between w:val="nil"/>
        </w:pBdr>
        <w:spacing w:after="120" w:line="360" w:lineRule="auto"/>
        <w:rPr>
          <w:rFonts w:ascii="Arial" w:eastAsia="Arial" w:hAnsi="Arial" w:cs="Arial"/>
          <w:sz w:val="20"/>
          <w:szCs w:val="20"/>
        </w:rPr>
      </w:pPr>
    </w:p>
    <w:p w14:paraId="1B131224" w14:textId="4009241E" w:rsidR="000C3F90" w:rsidRPr="000C3F90" w:rsidRDefault="000C3F90" w:rsidP="000C3F90">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rPr>
          <w:sz w:val="20"/>
          <w:szCs w:val="20"/>
          <w:rFonts w:ascii="Arial" w:eastAsia="Arial" w:hAnsi="Arial" w:cs="Arial"/>
        </w:rPr>
      </w:pPr>
      <w:r>
        <w:rPr>
          <w:sz w:val="20"/>
          <w:rFonts w:ascii="Arial" w:hAnsi="Arial"/>
        </w:rPr>
        <w:t xml:space="preserve">Profit before tax in 2023:</w:t>
      </w:r>
      <w:r>
        <w:rPr>
          <w:sz w:val="20"/>
          <w:rFonts w:ascii="Arial" w:hAnsi="Arial"/>
        </w:rPr>
        <w:t xml:space="preserve"> </w:t>
      </w:r>
      <w:r>
        <w:rPr>
          <w:sz w:val="20"/>
          <w:rFonts w:ascii="Arial" w:hAnsi="Arial"/>
        </w:rPr>
        <w:t xml:space="preserve">VND (31,023,998,381)</w:t>
      </w:r>
    </w:p>
    <w:p w14:paraId="09E8B8E0" w14:textId="39BB7C53" w:rsidR="000C3F90" w:rsidRPr="000C3F90" w:rsidRDefault="000C3F90" w:rsidP="000C3F90">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rPr>
          <w:sz w:val="20"/>
          <w:szCs w:val="20"/>
          <w:rFonts w:ascii="Arial" w:eastAsia="Arial" w:hAnsi="Arial" w:cs="Arial"/>
        </w:rPr>
      </w:pPr>
      <w:r>
        <w:rPr>
          <w:sz w:val="20"/>
          <w:rFonts w:ascii="Arial" w:hAnsi="Arial"/>
        </w:rPr>
        <w:t xml:space="preserve">Accumulated undistributed profit after tax in 2023:</w:t>
      </w:r>
      <w:r>
        <w:rPr>
          <w:sz w:val="20"/>
          <w:rFonts w:ascii="Arial" w:hAnsi="Arial"/>
        </w:rPr>
        <w:t xml:space="preserve">  </w:t>
      </w:r>
      <w:r>
        <w:rPr>
          <w:sz w:val="20"/>
          <w:rFonts w:ascii="Arial" w:hAnsi="Arial"/>
        </w:rPr>
        <w:t xml:space="preserve">VND (25,397,649,460)</w:t>
      </w:r>
    </w:p>
    <w:p w14:paraId="60120FAF" w14:textId="77777777"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In which:</w:t>
      </w:r>
    </w:p>
    <w:p w14:paraId="08B2F179" w14:textId="58E8B1CB" w:rsid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Accumulated undistributed profit after tax in 2022: </w:t>
      </w:r>
      <w:r>
        <w:rPr>
          <w:sz w:val="20"/>
          <w:rFonts w:ascii="Arial" w:hAnsi="Arial"/>
        </w:rPr>
        <w:t xml:space="preserve"> </w:t>
      </w:r>
      <w:r>
        <w:rPr>
          <w:sz w:val="20"/>
          <w:rFonts w:ascii="Arial" w:hAnsi="Arial"/>
        </w:rPr>
        <w:t xml:space="preserve">VND 5,746,555,413</w:t>
      </w:r>
    </w:p>
    <w:p w14:paraId="59422094" w14:textId="1A87202C" w:rsid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Profit after tax in 2023:</w:t>
      </w:r>
      <w:r>
        <w:rPr>
          <w:sz w:val="20"/>
          <w:rFonts w:ascii="Arial" w:hAnsi="Arial"/>
        </w:rPr>
        <w:t xml:space="preserve"> </w:t>
      </w:r>
      <w:r>
        <w:rPr>
          <w:sz w:val="20"/>
          <w:rFonts w:ascii="Arial" w:hAnsi="Arial"/>
        </w:rPr>
        <w:t xml:space="preserve">(VND 31,144,204,873)</w:t>
      </w:r>
    </w:p>
    <w:p w14:paraId="4CE9F6B3" w14:textId="376A42BC" w:rsidR="000C3F90"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Accordingly, the Company does not pay dividends and does not make appropriations to funds from the distributable profit after tax in 2023.</w:t>
      </w:r>
    </w:p>
    <w:p w14:paraId="3785842C"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6.</w:t>
      </w:r>
      <w:r>
        <w:rPr>
          <w:sz w:val="20"/>
          <w:rFonts w:ascii="Arial" w:hAnsi="Arial"/>
        </w:rPr>
        <w:t xml:space="preserve"> </w:t>
      </w:r>
      <w:r>
        <w:rPr>
          <w:sz w:val="20"/>
          <w:rFonts w:ascii="Arial" w:hAnsi="Arial"/>
        </w:rPr>
        <w:t xml:space="preserve">Approve the Report on activities of the Supervisory Board in 2023 and the operating orientation for 2024;</w:t>
      </w:r>
      <w:r>
        <w:rPr>
          <w:sz w:val="20"/>
          <w:rFonts w:ascii="Arial" w:hAnsi="Arial"/>
        </w:rPr>
        <w:t xml:space="preserve"> </w:t>
      </w:r>
    </w:p>
    <w:p w14:paraId="182C545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7.</w:t>
      </w:r>
      <w:r>
        <w:rPr>
          <w:sz w:val="20"/>
          <w:rFonts w:ascii="Arial" w:hAnsi="Arial"/>
        </w:rPr>
        <w:t xml:space="preserve"> </w:t>
      </w:r>
      <w:r>
        <w:rPr>
          <w:sz w:val="20"/>
          <w:rFonts w:ascii="Arial" w:hAnsi="Arial"/>
        </w:rPr>
        <w:t xml:space="preserve">Approve the Proposal for selecting the audit company for the Financial Statements in 2024 according to the contents of the Proposal of the Supervisory Board, specifically:</w:t>
      </w:r>
    </w:p>
    <w:p w14:paraId="77AD5F74"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Approve and authorize the Board of Directors of the Company to select one of the following audit companies to audit the Financial Statements for 2024:</w:t>
      </w:r>
    </w:p>
    <w:p w14:paraId="5133E604" w14:textId="77777777" w:rsidR="00D65ECC" w:rsidRPr="000C3F90" w:rsidRDefault="000C3F90" w:rsidP="000C3F90">
      <w:pPr>
        <w:numPr>
          <w:ilvl w:val="0"/>
          <w:numId w:val="9"/>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Deloitte Vietnam Audit Company Limited;</w:t>
      </w:r>
    </w:p>
    <w:p w14:paraId="4F0C117A" w14:textId="77777777" w:rsidR="00D65ECC" w:rsidRPr="000C3F90" w:rsidRDefault="000C3F90" w:rsidP="000C3F90">
      <w:pPr>
        <w:numPr>
          <w:ilvl w:val="0"/>
          <w:numId w:val="9"/>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Ernst &amp; Young Vietnam Limited.</w:t>
      </w:r>
    </w:p>
    <w:p w14:paraId="1D074FFC" w14:textId="77777777" w:rsidR="00D65ECC" w:rsidRPr="000C3F90" w:rsidRDefault="000C3F90" w:rsidP="000C3F90">
      <w:pPr>
        <w:numPr>
          <w:ilvl w:val="0"/>
          <w:numId w:val="9"/>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An Viet Auditing Company Limited</w:t>
      </w:r>
    </w:p>
    <w:p w14:paraId="3C944825"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8.</w:t>
      </w:r>
      <w:r>
        <w:rPr>
          <w:sz w:val="20"/>
          <w:rFonts w:ascii="Arial" w:hAnsi="Arial"/>
        </w:rPr>
        <w:t xml:space="preserve"> </w:t>
      </w:r>
      <w:r>
        <w:rPr>
          <w:sz w:val="20"/>
          <w:rFonts w:ascii="Arial" w:hAnsi="Arial"/>
        </w:rPr>
        <w:t xml:space="preserve">Approve the Proposal on the implementation of remuneration payment for the Board of Directors, Supervisory Board, and Company Secretariat in 2023 and the Payment Plan for 2024.</w:t>
      </w:r>
    </w:p>
    <w:p w14:paraId="1FA085DD"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Specifically, the payment plan for 2024 is as follows:</w:t>
      </w:r>
    </w:p>
    <w:p w14:paraId="6C3C41A1" w14:textId="77777777" w:rsidR="00D65ECC" w:rsidRPr="000C3F90" w:rsidRDefault="000C3F90" w:rsidP="000C3F90">
      <w:pPr>
        <w:numPr>
          <w:ilvl w:val="0"/>
          <w:numId w:val="6"/>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 </w:t>
      </w:r>
      <w:r>
        <w:rPr>
          <w:sz w:val="20"/>
          <w:rFonts w:ascii="Arial" w:hAnsi="Arial"/>
        </w:rPr>
        <w:t xml:space="preserve">For the Board of Directors, members of the Supervisory Board and the Company Secretariat (non-executive):</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4"/>
        <w:gridCol w:w="2254"/>
        <w:gridCol w:w="2254"/>
        <w:gridCol w:w="2254"/>
      </w:tblGrid>
      <w:tr w:rsidR="00D65ECC" w:rsidRPr="000C3F90" w14:paraId="694B6521" w14:textId="77777777" w:rsidTr="000C3F90">
        <w:trPr>
          <w:jc w:val="center"/>
        </w:trPr>
        <w:tc>
          <w:tcPr>
            <w:tcW w:w="1250" w:type="pct"/>
            <w:shd w:val="clear" w:color="auto" w:fill="auto"/>
            <w:vAlign w:val="center"/>
          </w:tcPr>
          <w:p w14:paraId="5EAEAF3A"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No.</w:t>
            </w:r>
          </w:p>
        </w:tc>
        <w:tc>
          <w:tcPr>
            <w:tcW w:w="1250" w:type="pct"/>
            <w:shd w:val="clear" w:color="auto" w:fill="auto"/>
            <w:vAlign w:val="center"/>
          </w:tcPr>
          <w:p w14:paraId="6E853A14"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Position</w:t>
            </w:r>
          </w:p>
        </w:tc>
        <w:tc>
          <w:tcPr>
            <w:tcW w:w="1250" w:type="pct"/>
            <w:shd w:val="clear" w:color="auto" w:fill="auto"/>
            <w:vAlign w:val="center"/>
          </w:tcPr>
          <w:p w14:paraId="081214B2"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Unit:</w:t>
            </w:r>
          </w:p>
        </w:tc>
        <w:tc>
          <w:tcPr>
            <w:tcW w:w="1250" w:type="pct"/>
            <w:shd w:val="clear" w:color="auto" w:fill="auto"/>
            <w:vAlign w:val="center"/>
          </w:tcPr>
          <w:p w14:paraId="38B094DB"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Payment rate:</w:t>
            </w:r>
          </w:p>
        </w:tc>
      </w:tr>
      <w:tr w:rsidR="00D65ECC" w:rsidRPr="000C3F90" w14:paraId="1C9B3041" w14:textId="77777777" w:rsidTr="000C3F90">
        <w:trPr>
          <w:jc w:val="center"/>
        </w:trPr>
        <w:tc>
          <w:tcPr>
            <w:tcW w:w="1250" w:type="pct"/>
            <w:shd w:val="clear" w:color="auto" w:fill="auto"/>
            <w:vAlign w:val="center"/>
          </w:tcPr>
          <w:p w14:paraId="0C739F73"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1</w:t>
            </w:r>
          </w:p>
        </w:tc>
        <w:tc>
          <w:tcPr>
            <w:tcW w:w="1250" w:type="pct"/>
            <w:shd w:val="clear" w:color="auto" w:fill="auto"/>
            <w:vAlign w:val="center"/>
          </w:tcPr>
          <w:p w14:paraId="4AB8A6F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Chair of the Board of Directors</w:t>
            </w:r>
          </w:p>
        </w:tc>
        <w:tc>
          <w:tcPr>
            <w:tcW w:w="1250" w:type="pct"/>
            <w:shd w:val="clear" w:color="auto" w:fill="auto"/>
            <w:vAlign w:val="center"/>
          </w:tcPr>
          <w:p w14:paraId="28E92CD1"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VND/person/month</w:t>
            </w:r>
          </w:p>
        </w:tc>
        <w:tc>
          <w:tcPr>
            <w:tcW w:w="1250" w:type="pct"/>
            <w:shd w:val="clear" w:color="auto" w:fill="auto"/>
            <w:vAlign w:val="center"/>
          </w:tcPr>
          <w:p w14:paraId="1469096C"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8,000,000</w:t>
            </w:r>
          </w:p>
        </w:tc>
      </w:tr>
      <w:tr w:rsidR="00D65ECC" w:rsidRPr="000C3F90" w14:paraId="3B672BD5" w14:textId="77777777" w:rsidTr="000C3F90">
        <w:trPr>
          <w:jc w:val="center"/>
        </w:trPr>
        <w:tc>
          <w:tcPr>
            <w:tcW w:w="1250" w:type="pct"/>
            <w:shd w:val="clear" w:color="auto" w:fill="auto"/>
            <w:vAlign w:val="center"/>
          </w:tcPr>
          <w:p w14:paraId="0896F40D"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2</w:t>
            </w:r>
          </w:p>
        </w:tc>
        <w:tc>
          <w:tcPr>
            <w:tcW w:w="1250" w:type="pct"/>
            <w:shd w:val="clear" w:color="auto" w:fill="auto"/>
            <w:vAlign w:val="center"/>
          </w:tcPr>
          <w:p w14:paraId="221D404F"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Member of the Board of Directors</w:t>
            </w:r>
          </w:p>
        </w:tc>
        <w:tc>
          <w:tcPr>
            <w:tcW w:w="1250" w:type="pct"/>
            <w:shd w:val="clear" w:color="auto" w:fill="auto"/>
            <w:vAlign w:val="center"/>
          </w:tcPr>
          <w:p w14:paraId="5738E945"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VND/person/month</w:t>
            </w:r>
          </w:p>
        </w:tc>
        <w:tc>
          <w:tcPr>
            <w:tcW w:w="1250" w:type="pct"/>
            <w:shd w:val="clear" w:color="auto" w:fill="auto"/>
            <w:vAlign w:val="center"/>
          </w:tcPr>
          <w:p w14:paraId="3D59DC5A"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6,000,000</w:t>
            </w:r>
          </w:p>
        </w:tc>
      </w:tr>
      <w:tr w:rsidR="00D65ECC" w:rsidRPr="000C3F90" w14:paraId="03F1D99F" w14:textId="77777777" w:rsidTr="000C3F90">
        <w:trPr>
          <w:jc w:val="center"/>
        </w:trPr>
        <w:tc>
          <w:tcPr>
            <w:tcW w:w="1250" w:type="pct"/>
            <w:shd w:val="clear" w:color="auto" w:fill="auto"/>
            <w:vAlign w:val="center"/>
          </w:tcPr>
          <w:p w14:paraId="00095AA2"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3</w:t>
            </w:r>
          </w:p>
        </w:tc>
        <w:tc>
          <w:tcPr>
            <w:tcW w:w="1250" w:type="pct"/>
            <w:shd w:val="clear" w:color="auto" w:fill="auto"/>
            <w:vAlign w:val="center"/>
          </w:tcPr>
          <w:p w14:paraId="01E69A93"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Members of the Supervisory Board, the Company's Secretariat:</w:t>
            </w:r>
          </w:p>
        </w:tc>
        <w:tc>
          <w:tcPr>
            <w:tcW w:w="1250" w:type="pct"/>
            <w:shd w:val="clear" w:color="auto" w:fill="auto"/>
            <w:vAlign w:val="center"/>
          </w:tcPr>
          <w:p w14:paraId="06C4A2D8"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VND/person/month</w:t>
            </w:r>
          </w:p>
        </w:tc>
        <w:tc>
          <w:tcPr>
            <w:tcW w:w="1250" w:type="pct"/>
            <w:shd w:val="clear" w:color="auto" w:fill="auto"/>
            <w:vAlign w:val="center"/>
          </w:tcPr>
          <w:p w14:paraId="40A7E465" w14:textId="77777777" w:rsidR="00D65ECC" w:rsidRPr="000C3F90" w:rsidRDefault="000C3F90" w:rsidP="000C3F90">
            <w:pPr>
              <w:pBdr>
                <w:top w:val="nil"/>
                <w:left w:val="nil"/>
                <w:bottom w:val="nil"/>
                <w:right w:val="nil"/>
                <w:between w:val="nil"/>
              </w:pBdr>
              <w:spacing w:after="120" w:line="360" w:lineRule="auto"/>
              <w:jc w:val="center"/>
              <w:rPr>
                <w:sz w:val="20"/>
                <w:szCs w:val="20"/>
                <w:rFonts w:ascii="Arial" w:eastAsia="Arial" w:hAnsi="Arial" w:cs="Arial"/>
              </w:rPr>
            </w:pPr>
            <w:r>
              <w:rPr>
                <w:sz w:val="20"/>
                <w:rFonts w:ascii="Arial" w:hAnsi="Arial"/>
              </w:rPr>
              <w:t xml:space="preserve">4,000,000</w:t>
            </w:r>
          </w:p>
        </w:tc>
      </w:tr>
    </w:tbl>
    <w:p w14:paraId="6DF69EEE" w14:textId="77777777" w:rsidR="00D65ECC" w:rsidRPr="000C3F90" w:rsidRDefault="000C3F90" w:rsidP="000C3F90">
      <w:pPr>
        <w:numPr>
          <w:ilvl w:val="0"/>
          <w:numId w:val="6"/>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For the executive Chief of the Supervisory Board at the Company:</w:t>
      </w:r>
      <w:r>
        <w:rPr>
          <w:sz w:val="20"/>
          <w:rFonts w:ascii="Arial" w:hAnsi="Arial"/>
        </w:rPr>
        <w:t xml:space="preserve"> </w:t>
      </w:r>
      <w:r>
        <w:rPr>
          <w:sz w:val="20"/>
          <w:rFonts w:ascii="Arial" w:hAnsi="Arial"/>
        </w:rPr>
        <w:t xml:space="preserve">Receive salary according to Decision No. 47/QD-XMHM-HDQT dated June 28, 2023 of the Board of Directors on promulgating the Regulation on salary, remuneration, and bonus for managers of the Company.</w:t>
      </w:r>
    </w:p>
    <w:p w14:paraId="293BF07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9.</w:t>
      </w:r>
      <w:r>
        <w:rPr>
          <w:sz w:val="20"/>
          <w:rFonts w:ascii="Arial" w:hAnsi="Arial"/>
        </w:rPr>
        <w:t xml:space="preserve"> </w:t>
      </w:r>
      <w:r>
        <w:rPr>
          <w:sz w:val="20"/>
          <w:rFonts w:ascii="Arial" w:hAnsi="Arial"/>
        </w:rPr>
        <w:t xml:space="preserve">Approve the Proposal on agreeing on the policy to implement the preparatory steps for investment in the Vicem Hoang Mai General Port Project in Dong Hoi - Nghe An</w:t>
      </w:r>
      <w:r>
        <w:rPr>
          <w:sz w:val="20"/>
          <w:rFonts w:ascii="Arial" w:hAnsi="Arial"/>
        </w:rPr>
        <w:t xml:space="preserve"> </w:t>
      </w:r>
    </w:p>
    <w:p w14:paraId="7B84131D"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10:</w:t>
      </w:r>
      <w:r>
        <w:rPr>
          <w:sz w:val="20"/>
          <w:rFonts w:ascii="Arial" w:hAnsi="Arial"/>
        </w:rPr>
        <w:t xml:space="preserve"> </w:t>
      </w:r>
      <w:r>
        <w:rPr>
          <w:sz w:val="20"/>
          <w:rFonts w:ascii="Arial" w:hAnsi="Arial"/>
        </w:rPr>
        <w:t xml:space="preserve">Approve the Proposal on dismissal and additional election of Independent Member of the Board of Directors, term 2023 - 2028.</w:t>
      </w:r>
    </w:p>
    <w:p w14:paraId="14DE273D" w14:textId="77777777" w:rsidR="00D65ECC" w:rsidRPr="000C3F90" w:rsidRDefault="000C3F90" w:rsidP="000C3F90">
      <w:pPr>
        <w:numPr>
          <w:ilvl w:val="0"/>
          <w:numId w:val="10"/>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Approve the dismissal of Mr. Nguyen Van Dung as an Independent Member of the Board of Directors.</w:t>
      </w:r>
    </w:p>
    <w:p w14:paraId="299411A0" w14:textId="77777777" w:rsidR="00D65ECC" w:rsidRPr="000C3F90" w:rsidRDefault="000C3F90" w:rsidP="000C3F90">
      <w:pPr>
        <w:numPr>
          <w:ilvl w:val="0"/>
          <w:numId w:val="10"/>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Approve the additional election of an Independent Member of the Board of Directors for the term 2023-2028:</w:t>
      </w:r>
    </w:p>
    <w:p w14:paraId="3074DF06" w14:textId="77777777" w:rsidR="00D65ECC" w:rsidRPr="000C3F90" w:rsidRDefault="000C3F90" w:rsidP="000C3F90">
      <w:pPr>
        <w:numPr>
          <w:ilvl w:val="0"/>
          <w:numId w:val="11"/>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 </w:t>
      </w:r>
      <w:r>
        <w:rPr>
          <w:sz w:val="20"/>
          <w:rFonts w:ascii="Arial" w:hAnsi="Arial"/>
        </w:rPr>
        <w:t xml:space="preserve">Approve the number of additional Independent Members of the Board of Directors to be elected:</w:t>
      </w:r>
      <w:r>
        <w:rPr>
          <w:sz w:val="20"/>
          <w:rFonts w:ascii="Arial" w:hAnsi="Arial"/>
        </w:rPr>
        <w:t xml:space="preserve"> </w:t>
      </w:r>
      <w:r>
        <w:rPr>
          <w:sz w:val="20"/>
          <w:rFonts w:ascii="Arial" w:hAnsi="Arial"/>
        </w:rPr>
        <w:t xml:space="preserve">01 member</w:t>
      </w:r>
    </w:p>
    <w:p w14:paraId="0E9CAFFE" w14:textId="77777777" w:rsidR="00D65ECC" w:rsidRPr="000C3F90" w:rsidRDefault="000C3F90" w:rsidP="000C3F90">
      <w:pPr>
        <w:numPr>
          <w:ilvl w:val="0"/>
          <w:numId w:val="11"/>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Approve the list of candidates for additional election as Independent Member of the Board of Directors for the term 2023-2028:</w:t>
      </w:r>
      <w:r>
        <w:rPr>
          <w:sz w:val="20"/>
          <w:rFonts w:ascii="Arial" w:hAnsi="Arial"/>
        </w:rPr>
        <w:t xml:space="preserve"> </w:t>
      </w:r>
      <w:r>
        <w:rPr>
          <w:sz w:val="20"/>
          <w:rFonts w:ascii="Arial" w:hAnsi="Arial"/>
        </w:rPr>
        <w:t xml:space="preserve">Mr. Dau Duc Son, born in 1967, Manager of Son Thanh Trading Co., Ltd.</w:t>
      </w:r>
    </w:p>
    <w:p w14:paraId="2C184957"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11.</w:t>
      </w:r>
      <w:r>
        <w:rPr>
          <w:sz w:val="20"/>
          <w:rFonts w:ascii="Arial" w:hAnsi="Arial"/>
        </w:rPr>
        <w:t xml:space="preserve"> </w:t>
      </w:r>
      <w:r>
        <w:rPr>
          <w:sz w:val="20"/>
          <w:rFonts w:ascii="Arial" w:hAnsi="Arial"/>
        </w:rPr>
        <w:t xml:space="preserve">Approve the Regulation on additional election of Independent Member of the Board of Directors, term 2023-2028.</w:t>
      </w:r>
    </w:p>
    <w:p w14:paraId="3AC24C92"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12.</w:t>
      </w:r>
      <w:r>
        <w:rPr>
          <w:sz w:val="20"/>
          <w:rFonts w:ascii="Arial" w:hAnsi="Arial"/>
        </w:rPr>
        <w:t xml:space="preserve"> </w:t>
      </w:r>
      <w:r>
        <w:rPr>
          <w:sz w:val="20"/>
          <w:rFonts w:ascii="Arial" w:hAnsi="Arial"/>
        </w:rPr>
        <w:t xml:space="preserve">Approve the vote counting results of the additional election of Independent Member of the Board of Directors, term 2023-2028.</w:t>
      </w:r>
    </w:p>
    <w:p w14:paraId="4B005F32" w14:textId="77777777" w:rsidR="00D65ECC" w:rsidRPr="000C3F90" w:rsidRDefault="000C3F90" w:rsidP="000C3F90">
      <w:pPr>
        <w:numPr>
          <w:ilvl w:val="0"/>
          <w:numId w:val="7"/>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Results of the additional election of Independent Member of the Board of Directors for the term 2023-2028:</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305"/>
        <w:gridCol w:w="3619"/>
        <w:gridCol w:w="4082"/>
      </w:tblGrid>
      <w:tr w:rsidR="00D65ECC" w:rsidRPr="000C3F90" w14:paraId="42ED2559" w14:textId="77777777" w:rsidTr="000C3F90">
        <w:tc>
          <w:tcPr>
            <w:tcW w:w="725" w:type="pct"/>
            <w:shd w:val="clear" w:color="auto" w:fill="auto"/>
            <w:tcMar>
              <w:top w:w="0" w:type="dxa"/>
              <w:bottom w:w="0" w:type="dxa"/>
            </w:tcMar>
            <w:vAlign w:val="center"/>
          </w:tcPr>
          <w:p w14:paraId="6850D90E"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No.</w:t>
            </w:r>
          </w:p>
        </w:tc>
        <w:tc>
          <w:tcPr>
            <w:tcW w:w="2009" w:type="pct"/>
            <w:shd w:val="clear" w:color="auto" w:fill="auto"/>
            <w:tcMar>
              <w:top w:w="0" w:type="dxa"/>
              <w:bottom w:w="0" w:type="dxa"/>
            </w:tcMar>
            <w:vAlign w:val="center"/>
          </w:tcPr>
          <w:p w14:paraId="00A3CA67"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Full name</w:t>
            </w:r>
          </w:p>
        </w:tc>
        <w:tc>
          <w:tcPr>
            <w:tcW w:w="2266" w:type="pct"/>
            <w:shd w:val="clear" w:color="auto" w:fill="auto"/>
            <w:tcMar>
              <w:top w:w="0" w:type="dxa"/>
              <w:bottom w:w="0" w:type="dxa"/>
            </w:tcMar>
            <w:vAlign w:val="center"/>
          </w:tcPr>
          <w:p w14:paraId="26987C81"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Elected position</w:t>
            </w:r>
          </w:p>
        </w:tc>
      </w:tr>
      <w:tr w:rsidR="00D65ECC" w:rsidRPr="000C3F90" w14:paraId="57752F8E" w14:textId="77777777" w:rsidTr="000C3F90">
        <w:tc>
          <w:tcPr>
            <w:tcW w:w="725" w:type="pct"/>
            <w:shd w:val="clear" w:color="auto" w:fill="auto"/>
            <w:tcMar>
              <w:top w:w="0" w:type="dxa"/>
              <w:bottom w:w="0" w:type="dxa"/>
            </w:tcMar>
            <w:vAlign w:val="center"/>
          </w:tcPr>
          <w:p w14:paraId="1EBEAD6D"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1</w:t>
            </w:r>
          </w:p>
        </w:tc>
        <w:tc>
          <w:tcPr>
            <w:tcW w:w="2009" w:type="pct"/>
            <w:shd w:val="clear" w:color="auto" w:fill="auto"/>
            <w:tcMar>
              <w:top w:w="0" w:type="dxa"/>
              <w:bottom w:w="0" w:type="dxa"/>
            </w:tcMar>
            <w:vAlign w:val="center"/>
          </w:tcPr>
          <w:p w14:paraId="140FE18D"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Dau Duc Son</w:t>
            </w:r>
          </w:p>
        </w:tc>
        <w:tc>
          <w:tcPr>
            <w:tcW w:w="2266" w:type="pct"/>
            <w:shd w:val="clear" w:color="auto" w:fill="auto"/>
            <w:tcMar>
              <w:top w:w="0" w:type="dxa"/>
              <w:bottom w:w="0" w:type="dxa"/>
            </w:tcMar>
            <w:vAlign w:val="center"/>
          </w:tcPr>
          <w:p w14:paraId="404CA57B"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Independent member of the Board of Directors</w:t>
            </w:r>
          </w:p>
        </w:tc>
      </w:tr>
    </w:tbl>
    <w:p w14:paraId="45AE4C8D" w14:textId="77777777" w:rsidR="00D65ECC" w:rsidRPr="000C3F90" w:rsidRDefault="000C3F90" w:rsidP="000C3F90">
      <w:pPr>
        <w:numPr>
          <w:ilvl w:val="0"/>
          <w:numId w:val="7"/>
        </w:numPr>
        <w:pBdr>
          <w:top w:val="nil"/>
          <w:left w:val="nil"/>
          <w:bottom w:val="nil"/>
          <w:right w:val="nil"/>
          <w:between w:val="nil"/>
        </w:pBdr>
        <w:spacing w:after="120" w:line="360" w:lineRule="auto"/>
        <w:ind w:left="0" w:firstLine="0"/>
        <w:rPr>
          <w:sz w:val="20"/>
          <w:szCs w:val="20"/>
          <w:rFonts w:ascii="Arial" w:eastAsia="Arial" w:hAnsi="Arial" w:cs="Arial"/>
        </w:rPr>
      </w:pPr>
      <w:r>
        <w:rPr>
          <w:sz w:val="20"/>
          <w:rFonts w:ascii="Arial" w:hAnsi="Arial"/>
        </w:rPr>
        <w:t xml:space="preserve">Mr. Dau Duc Son was elected as an Independent Member of the Board of Directors for the term 2023-2028</w:t>
      </w:r>
    </w:p>
    <w:p w14:paraId="4ABBA1A0" w14:textId="77777777" w:rsidR="00D65ECC" w:rsidRPr="000C3F90" w:rsidRDefault="000C3F90" w:rsidP="000C3F90">
      <w:pPr>
        <w:pBdr>
          <w:top w:val="nil"/>
          <w:left w:val="nil"/>
          <w:bottom w:val="nil"/>
          <w:right w:val="nil"/>
          <w:between w:val="nil"/>
        </w:pBdr>
        <w:spacing w:after="120" w:line="360" w:lineRule="auto"/>
        <w:rPr>
          <w:sz w:val="20"/>
          <w:szCs w:val="20"/>
          <w:rFonts w:ascii="Arial" w:eastAsia="Arial" w:hAnsi="Arial" w:cs="Arial"/>
        </w:rPr>
      </w:pPr>
      <w:r>
        <w:rPr>
          <w:sz w:val="20"/>
          <w:rFonts w:ascii="Arial" w:hAnsi="Arial"/>
        </w:rPr>
        <w:t xml:space="preserve">‎‎Article 13.</w:t>
      </w:r>
      <w:r>
        <w:rPr>
          <w:sz w:val="20"/>
          <w:rFonts w:ascii="Arial" w:hAnsi="Arial"/>
        </w:rPr>
        <w:t xml:space="preserve"> </w:t>
      </w:r>
      <w:r>
        <w:rPr>
          <w:sz w:val="20"/>
          <w:rFonts w:ascii="Arial" w:hAnsi="Arial"/>
        </w:rPr>
        <w:t xml:space="preserve">Terms of enforcement</w:t>
      </w:r>
    </w:p>
    <w:p w14:paraId="1B346041" w14:textId="77777777" w:rsidR="00D65ECC" w:rsidRPr="000C3F90" w:rsidRDefault="000C3F90" w:rsidP="000C3F90">
      <w:pPr>
        <w:numPr>
          <w:ilvl w:val="0"/>
          <w:numId w:val="1"/>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This General Mandate was unanimously approved by the General Meeting of Shareholders of VICEM Hoang Mai Cement JSC at the Annual General Meeting of Shareholders in 2024, with a total of 55,138,928 shares present at the time of voting, reaching 100% of the voting shares at the Meeting.</w:t>
      </w:r>
      <w:r>
        <w:rPr>
          <w:sz w:val="20"/>
          <w:rFonts w:ascii="Arial" w:hAnsi="Arial"/>
        </w:rPr>
        <w:t xml:space="preserve"> </w:t>
      </w:r>
      <w:r>
        <w:rPr>
          <w:sz w:val="20"/>
          <w:rFonts w:ascii="Arial" w:hAnsi="Arial"/>
        </w:rPr>
        <w:t xml:space="preserve">The General Mandate takes effect from April 26, 2024.</w:t>
      </w:r>
    </w:p>
    <w:p w14:paraId="435D4B05" w14:textId="77777777" w:rsidR="00D65ECC" w:rsidRPr="000C3F90" w:rsidRDefault="000C3F90" w:rsidP="000C3F90">
      <w:pPr>
        <w:numPr>
          <w:ilvl w:val="0"/>
          <w:numId w:val="1"/>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The General Meeting of Shareholders assigns the Board of Directors of the Company to direct and organize the implementation of the contents that have been unanimously approved by the shareholders at the Meeting.</w:t>
      </w:r>
    </w:p>
    <w:p w14:paraId="6D13DB80" w14:textId="77777777" w:rsidR="00D65ECC" w:rsidRPr="000C3F90" w:rsidRDefault="000C3F90" w:rsidP="000C3F90">
      <w:pPr>
        <w:numPr>
          <w:ilvl w:val="0"/>
          <w:numId w:val="1"/>
        </w:numPr>
        <w:pBdr>
          <w:top w:val="nil"/>
          <w:left w:val="nil"/>
          <w:bottom w:val="nil"/>
          <w:right w:val="nil"/>
          <w:between w:val="nil"/>
        </w:pBdr>
        <w:tabs>
          <w:tab w:val="left" w:pos="180"/>
        </w:tabs>
        <w:spacing w:after="120" w:line="360" w:lineRule="auto"/>
        <w:rPr>
          <w:sz w:val="20"/>
          <w:szCs w:val="20"/>
          <w:rFonts w:ascii="Arial" w:eastAsia="Arial" w:hAnsi="Arial" w:cs="Arial"/>
        </w:rPr>
      </w:pPr>
      <w:r>
        <w:rPr>
          <w:sz w:val="20"/>
          <w:rFonts w:ascii="Arial" w:hAnsi="Arial"/>
        </w:rPr>
        <w:t xml:space="preserve">Members of the Board of Directors, Supervisory Board, Executive Board  and all shareholders of VICEM Hoang Mai Cement JSC are responsible for implementing this General Mandate and organizing the implementation in accordance with their authority and the provisions of law and the Charter of VICEM Hoang Mai Cement JSC.</w:t>
      </w:r>
    </w:p>
    <w:sectPr w:rsidR="00D65ECC" w:rsidRPr="000C3F90" w:rsidSect="000C3F9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EA3"/>
    <w:multiLevelType w:val="hybridMultilevel"/>
    <w:tmpl w:val="C7F8268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4105F99"/>
    <w:multiLevelType w:val="multilevel"/>
    <w:tmpl w:val="95429B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986960"/>
    <w:multiLevelType w:val="multilevel"/>
    <w:tmpl w:val="2D4639D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07D38AC"/>
    <w:multiLevelType w:val="multilevel"/>
    <w:tmpl w:val="921A5D90"/>
    <w:lvl w:ilvl="0">
      <w:start w:val="1"/>
      <w:numFmt w:val="lowerLetter"/>
      <w:lvlText w:val="%1)"/>
      <w:lvlJc w:val="left"/>
      <w:pPr>
        <w:ind w:left="720" w:hanging="360"/>
      </w:pPr>
      <w:rPr>
        <w:b w:val="0"/>
        <w:i w:val="0"/>
        <w:sz w:val="20"/>
      </w:rPr>
    </w:lvl>
    <w:lvl w:ilvl="1">
      <w:start w:val="1"/>
      <w:numFmt w:val="lowerLetter"/>
      <w:lvlText w:val="%2)"/>
      <w:lvlJc w:val="left"/>
      <w:pPr>
        <w:ind w:left="708" w:hanging="708"/>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86CB8"/>
    <w:multiLevelType w:val="multilevel"/>
    <w:tmpl w:val="829AB41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CA1728A"/>
    <w:multiLevelType w:val="multilevel"/>
    <w:tmpl w:val="BE762874"/>
    <w:lvl w:ilvl="0">
      <w:start w:val="1"/>
      <w:numFmt w:val="decimal"/>
      <w:lvlText w:val="%1."/>
      <w:lvlJc w:val="left"/>
      <w:pPr>
        <w:ind w:left="720" w:hanging="360"/>
      </w:pPr>
      <w:rPr>
        <w:b w:val="0"/>
        <w:i w:val="0"/>
        <w:sz w:val="20"/>
      </w:rPr>
    </w:lvl>
    <w:lvl w:ilvl="1">
      <w:start w:val="1"/>
      <w:numFmt w:val="lowerLetter"/>
      <w:lvlText w:val="%2)"/>
      <w:lvlJc w:val="left"/>
      <w:pPr>
        <w:ind w:left="708" w:hanging="708"/>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7215AB"/>
    <w:multiLevelType w:val="multilevel"/>
    <w:tmpl w:val="C43267EE"/>
    <w:lvl w:ilvl="0">
      <w:start w:val="1"/>
      <w:numFmt w:val="decimal"/>
      <w:lvlText w:val="%1."/>
      <w:lvlJc w:val="left"/>
      <w:pPr>
        <w:ind w:left="850" w:hanging="85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025537"/>
    <w:multiLevelType w:val="multilevel"/>
    <w:tmpl w:val="F99EBE36"/>
    <w:lvl w:ilvl="0">
      <w:start w:val="1"/>
      <w:numFmt w:val="bullet"/>
      <w:lvlText w:val="+"/>
      <w:lvlJc w:val="left"/>
      <w:pPr>
        <w:ind w:left="720" w:hanging="72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285EE3"/>
    <w:multiLevelType w:val="multilevel"/>
    <w:tmpl w:val="450EB082"/>
    <w:lvl w:ilvl="0">
      <w:start w:val="1"/>
      <w:numFmt w:val="bullet"/>
      <w:lvlText w:val="-"/>
      <w:lvlJc w:val="left"/>
      <w:pPr>
        <w:ind w:left="708" w:hanging="708"/>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051058"/>
    <w:multiLevelType w:val="multilevel"/>
    <w:tmpl w:val="AABC9B2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517018"/>
    <w:multiLevelType w:val="multilevel"/>
    <w:tmpl w:val="44B2C8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3A85E34"/>
    <w:multiLevelType w:val="multilevel"/>
    <w:tmpl w:val="6554A468"/>
    <w:lvl w:ilvl="0">
      <w:start w:val="1"/>
      <w:numFmt w:val="bullet"/>
      <w:lvlText w:val="+"/>
      <w:lvlJc w:val="left"/>
      <w:pPr>
        <w:ind w:left="720" w:hanging="72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101E34"/>
    <w:multiLevelType w:val="multilevel"/>
    <w:tmpl w:val="0836623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3"/>
  </w:num>
  <w:num w:numId="4">
    <w:abstractNumId w:val="11"/>
  </w:num>
  <w:num w:numId="5">
    <w:abstractNumId w:val="9"/>
  </w:num>
  <w:num w:numId="6">
    <w:abstractNumId w:val="8"/>
  </w:num>
  <w:num w:numId="7">
    <w:abstractNumId w:val="6"/>
  </w:num>
  <w:num w:numId="8">
    <w:abstractNumId w:val="7"/>
  </w:num>
  <w:num w:numId="9">
    <w:abstractNumId w:val="10"/>
  </w:num>
  <w:num w:numId="10">
    <w:abstractNumId w:val="1"/>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CC"/>
    <w:rsid w:val="000C3F90"/>
    <w:rsid w:val="00D65EC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F9E96"/>
  <w15:docId w15:val="{BCFE1123-5FE7-45CF-9E0A-818FD792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pPr>
      <w:ind w:firstLine="340"/>
    </w:pPr>
    <w:rPr>
      <w:rFonts w:ascii="Times New Roman" w:eastAsia="Times New Roman" w:hAnsi="Times New Roman" w:cs="Times New Roman"/>
      <w:sz w:val="20"/>
      <w:szCs w:val="20"/>
    </w:rPr>
  </w:style>
  <w:style w:type="table" w:styleId="TableGrid">
    <w:name w:val="Table Grid"/>
    <w:basedOn w:val="TableNormal"/>
    <w:uiPriority w:val="39"/>
    <w:rsid w:val="007C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C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SCaiHiPROmbb6E7vX4ToUj91Mw==">CgMxLjA4AHIhMU5kRGx1UFBxSHgtQVVraE9MTnRyMXJQRWNWX1pCcG1U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1333</Words>
  <Characters>4896</Characters>
  <Application>Microsoft Office Word</Application>
  <DocSecurity>0</DocSecurity>
  <Lines>233</Lines>
  <Paragraphs>239</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2024-05-04T02:52:00Z</dcterms:created>
  <dcterms:modified xsi:type="dcterms:W3CDTF">2024-05-04T07:50:00Z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b0b2d0eb474501a3e23099747f95a1d12da671bc1dd7d005219c4679f9e24383</vt:lpwstr>
  </property>
</Properties>
</file>