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3CFA" w14:textId="77777777" w:rsidR="0014652C" w:rsidRPr="006D39A7" w:rsidRDefault="006D39A7" w:rsidP="00D266D0">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HPH: Annual General Mandate 2024</w:t>
      </w:r>
    </w:p>
    <w:p w14:paraId="20083D55" w14:textId="0A4F44E2" w:rsidR="0014652C" w:rsidRPr="006D39A7" w:rsidRDefault="006D39A7" w:rsidP="00D266D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w:t>
      </w:r>
      <w:r w:rsidR="000A5089">
        <w:rPr>
          <w:rFonts w:ascii="Arial" w:hAnsi="Arial"/>
          <w:color w:val="010000"/>
          <w:sz w:val="20"/>
        </w:rPr>
        <w:t>26</w:t>
      </w:r>
      <w:r>
        <w:rPr>
          <w:rFonts w:ascii="Arial" w:hAnsi="Arial"/>
          <w:color w:val="010000"/>
          <w:sz w:val="20"/>
        </w:rPr>
        <w:t>, 2024, Hung Phat Ha Bac Chemical Joint Stock Company announced General Mandate No. 110/NQDHDCD - HPCO as follows:</w:t>
      </w:r>
    </w:p>
    <w:p w14:paraId="772598C1"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of the Board of Directors on the corporate governance and operational results in 2023, orientation in 2024 dated April 26, 2024</w:t>
      </w:r>
    </w:p>
    <w:p w14:paraId="78620AC3"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General Manager on the production and business results in 2023; goals and tasks for 2024 dated April 26, 2024</w:t>
      </w:r>
    </w:p>
    <w:p w14:paraId="6443D559" w14:textId="77777777" w:rsidR="0014652C" w:rsidRPr="006D39A7" w:rsidRDefault="006D39A7" w:rsidP="00D266D0">
      <w:pPr>
        <w:keepNext/>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production and business results in 2023:</w:t>
      </w:r>
    </w:p>
    <w:p w14:paraId="195C9093" w14:textId="77777777" w:rsidR="0014652C" w:rsidRPr="006D39A7" w:rsidRDefault="006D39A7" w:rsidP="00D266D0">
      <w:pPr>
        <w:numPr>
          <w:ilvl w:val="1"/>
          <w:numId w:val="4"/>
        </w:numPr>
        <w:tabs>
          <w:tab w:val="left" w:pos="432"/>
        </w:tabs>
        <w:spacing w:after="120" w:line="360" w:lineRule="auto"/>
        <w:ind w:left="0" w:firstLine="0"/>
        <w:jc w:val="both"/>
        <w:rPr>
          <w:rFonts w:ascii="Arial" w:hAnsi="Arial" w:cs="Arial"/>
          <w:color w:val="010000"/>
          <w:sz w:val="20"/>
        </w:rPr>
      </w:pPr>
      <w:r>
        <w:rPr>
          <w:rFonts w:ascii="Arial" w:hAnsi="Arial"/>
          <w:color w:val="010000"/>
          <w:sz w:val="20"/>
        </w:rPr>
        <w:t>Profit before tax reached VND 7.9 billion, in which: The price of materials for nitrogen fertilizer increased, leading to the increase in expenses and decrease in profit of VND 8.034 billion.</w:t>
      </w:r>
    </w:p>
    <w:p w14:paraId="0F2317B2" w14:textId="77777777" w:rsidR="0014652C" w:rsidRPr="006D39A7" w:rsidRDefault="006D39A7" w:rsidP="00D266D0">
      <w:pPr>
        <w:numPr>
          <w:ilvl w:val="0"/>
          <w:numId w:val="3"/>
        </w:numPr>
        <w:tabs>
          <w:tab w:val="left" w:pos="432"/>
        </w:tabs>
        <w:spacing w:after="120" w:line="360" w:lineRule="auto"/>
        <w:ind w:left="0" w:firstLine="0"/>
        <w:jc w:val="both"/>
        <w:rPr>
          <w:rFonts w:ascii="Arial" w:hAnsi="Arial" w:cs="Arial"/>
          <w:color w:val="010000"/>
          <w:sz w:val="20"/>
        </w:rPr>
      </w:pPr>
      <w:r>
        <w:rPr>
          <w:rFonts w:ascii="Arial" w:hAnsi="Arial"/>
          <w:color w:val="010000"/>
          <w:sz w:val="20"/>
        </w:rPr>
        <w:t xml:space="preserve">Some specific results: </w:t>
      </w:r>
    </w:p>
    <w:p w14:paraId="5050B54B" w14:textId="27799D6E"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Production volume: 10,074 tons converted to concentration </w:t>
      </w:r>
    </w:p>
    <w:p w14:paraId="4347EFD6" w14:textId="77777777"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Sale volume: 9,761 tons converted to concentration</w:t>
      </w:r>
    </w:p>
    <w:p w14:paraId="39C8CCAB" w14:textId="54663663"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Revenue: VND 99,213 </w:t>
      </w:r>
      <w:r w:rsidR="00945F9C">
        <w:rPr>
          <w:rFonts w:ascii="Arial" w:hAnsi="Arial"/>
          <w:color w:val="010000"/>
          <w:sz w:val="20"/>
        </w:rPr>
        <w:t>m</w:t>
      </w:r>
      <w:r>
        <w:rPr>
          <w:rFonts w:ascii="Arial" w:hAnsi="Arial"/>
          <w:color w:val="010000"/>
          <w:sz w:val="20"/>
        </w:rPr>
        <w:t>illion.</w:t>
      </w:r>
    </w:p>
    <w:p w14:paraId="6760937C" w14:textId="77777777"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Average selling price: VND 10,058/ ton</w:t>
      </w:r>
    </w:p>
    <w:p w14:paraId="7F06F44E" w14:textId="77777777"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Results:  VND 7.9 billion</w:t>
      </w:r>
    </w:p>
    <w:p w14:paraId="48D742A1" w14:textId="77777777"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Employees and income:</w:t>
      </w:r>
    </w:p>
    <w:p w14:paraId="052402B8" w14:textId="4C411F28"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Average labor of 59 people, including the Executive Board</w:t>
      </w:r>
      <w:r w:rsidR="00945F9C">
        <w:rPr>
          <w:rFonts w:ascii="Arial" w:hAnsi="Arial"/>
          <w:color w:val="010000"/>
          <w:sz w:val="20"/>
        </w:rPr>
        <w:t xml:space="preserve">: </w:t>
      </w:r>
      <w:r>
        <w:rPr>
          <w:rFonts w:ascii="Arial" w:hAnsi="Arial"/>
          <w:color w:val="010000"/>
          <w:sz w:val="20"/>
        </w:rPr>
        <w:t>04 people</w:t>
      </w:r>
    </w:p>
    <w:p w14:paraId="5188F35B" w14:textId="77777777" w:rsidR="0014652C" w:rsidRPr="006D39A7" w:rsidRDefault="006D39A7" w:rsidP="00D266D0">
      <w:pPr>
        <w:numPr>
          <w:ilvl w:val="0"/>
          <w:numId w:val="5"/>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Average income of VND 9,700,000/person/month</w:t>
      </w:r>
    </w:p>
    <w:p w14:paraId="0DECD1D6"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Financial Statements 2023 audited by AASC Auditing Firm Company Limited as per Proposal No. 86/TTr-HPCO of the Board of Directors dated April 02, 2024</w:t>
      </w:r>
    </w:p>
    <w:p w14:paraId="513AC82C"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Report on the activities of the Supervisory Board in 2023 as per the Report of the Supervisory Board dated April 02, 2024</w:t>
      </w:r>
    </w:p>
    <w:p w14:paraId="571E1A1F"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selection of an audit company for the Financial Statements 2024 as per the Proposal of the Supervisory Board dated April 02, 2024</w:t>
      </w:r>
    </w:p>
    <w:p w14:paraId="38DD04CF"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production and business plan in 2024 as per Proposal No. 109/TTr-HPCO of the Board of Directors dated April 26, 2024</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825"/>
        <w:gridCol w:w="4154"/>
        <w:gridCol w:w="1069"/>
        <w:gridCol w:w="2963"/>
      </w:tblGrid>
      <w:tr w:rsidR="0014652C" w:rsidRPr="006D39A7" w14:paraId="1DB0FE79" w14:textId="77777777" w:rsidTr="006D39A7">
        <w:tc>
          <w:tcPr>
            <w:tcW w:w="458" w:type="pct"/>
            <w:shd w:val="clear" w:color="auto" w:fill="auto"/>
            <w:tcMar>
              <w:top w:w="0" w:type="dxa"/>
              <w:left w:w="0" w:type="dxa"/>
              <w:bottom w:w="0" w:type="dxa"/>
              <w:right w:w="0" w:type="dxa"/>
            </w:tcMar>
            <w:vAlign w:val="center"/>
          </w:tcPr>
          <w:p w14:paraId="120E421C"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305" w:type="pct"/>
            <w:shd w:val="clear" w:color="auto" w:fill="auto"/>
            <w:tcMar>
              <w:top w:w="0" w:type="dxa"/>
              <w:left w:w="0" w:type="dxa"/>
              <w:bottom w:w="0" w:type="dxa"/>
              <w:right w:w="0" w:type="dxa"/>
            </w:tcMar>
            <w:vAlign w:val="center"/>
          </w:tcPr>
          <w:p w14:paraId="480AD588"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Target </w:t>
            </w:r>
          </w:p>
        </w:tc>
        <w:tc>
          <w:tcPr>
            <w:tcW w:w="593" w:type="pct"/>
            <w:shd w:val="clear" w:color="auto" w:fill="auto"/>
            <w:tcMar>
              <w:top w:w="0" w:type="dxa"/>
              <w:left w:w="0" w:type="dxa"/>
              <w:bottom w:w="0" w:type="dxa"/>
              <w:right w:w="0" w:type="dxa"/>
            </w:tcMar>
            <w:vAlign w:val="center"/>
          </w:tcPr>
          <w:p w14:paraId="62AEA66F"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644" w:type="pct"/>
            <w:shd w:val="clear" w:color="auto" w:fill="auto"/>
            <w:tcMar>
              <w:top w:w="0" w:type="dxa"/>
              <w:left w:w="0" w:type="dxa"/>
              <w:bottom w:w="0" w:type="dxa"/>
              <w:right w:w="0" w:type="dxa"/>
            </w:tcMar>
            <w:vAlign w:val="center"/>
          </w:tcPr>
          <w:p w14:paraId="6133DCF8"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for 2024</w:t>
            </w:r>
          </w:p>
        </w:tc>
      </w:tr>
      <w:tr w:rsidR="0014652C" w:rsidRPr="006D39A7" w14:paraId="6B4E4D1D" w14:textId="77777777" w:rsidTr="006D39A7">
        <w:tc>
          <w:tcPr>
            <w:tcW w:w="458" w:type="pct"/>
            <w:shd w:val="clear" w:color="auto" w:fill="auto"/>
            <w:tcMar>
              <w:top w:w="0" w:type="dxa"/>
              <w:left w:w="0" w:type="dxa"/>
              <w:bottom w:w="0" w:type="dxa"/>
              <w:right w:w="0" w:type="dxa"/>
            </w:tcMar>
            <w:vAlign w:val="center"/>
          </w:tcPr>
          <w:p w14:paraId="2A1F1C69"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305" w:type="pct"/>
            <w:shd w:val="clear" w:color="auto" w:fill="auto"/>
            <w:tcMar>
              <w:top w:w="0" w:type="dxa"/>
              <w:left w:w="0" w:type="dxa"/>
              <w:bottom w:w="0" w:type="dxa"/>
              <w:right w:w="0" w:type="dxa"/>
            </w:tcMar>
            <w:vAlign w:val="center"/>
          </w:tcPr>
          <w:p w14:paraId="0691A152"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output value</w:t>
            </w:r>
          </w:p>
        </w:tc>
        <w:tc>
          <w:tcPr>
            <w:tcW w:w="593" w:type="pct"/>
            <w:shd w:val="clear" w:color="auto" w:fill="auto"/>
            <w:tcMar>
              <w:top w:w="0" w:type="dxa"/>
              <w:left w:w="0" w:type="dxa"/>
              <w:bottom w:w="0" w:type="dxa"/>
              <w:right w:w="0" w:type="dxa"/>
            </w:tcMar>
            <w:vAlign w:val="center"/>
          </w:tcPr>
          <w:p w14:paraId="1BE66A9B"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Thousand VND </w:t>
            </w:r>
          </w:p>
        </w:tc>
        <w:tc>
          <w:tcPr>
            <w:tcW w:w="1644" w:type="pct"/>
            <w:shd w:val="clear" w:color="auto" w:fill="auto"/>
            <w:tcMar>
              <w:top w:w="0" w:type="dxa"/>
              <w:left w:w="0" w:type="dxa"/>
              <w:bottom w:w="0" w:type="dxa"/>
              <w:right w:w="0" w:type="dxa"/>
            </w:tcMar>
            <w:vAlign w:val="center"/>
          </w:tcPr>
          <w:p w14:paraId="71948F67"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77,832,000</w:t>
            </w:r>
          </w:p>
        </w:tc>
      </w:tr>
      <w:tr w:rsidR="0014652C" w:rsidRPr="006D39A7" w14:paraId="05135443" w14:textId="77777777" w:rsidTr="006D39A7">
        <w:tc>
          <w:tcPr>
            <w:tcW w:w="458" w:type="pct"/>
            <w:shd w:val="clear" w:color="auto" w:fill="auto"/>
            <w:tcMar>
              <w:top w:w="0" w:type="dxa"/>
              <w:left w:w="0" w:type="dxa"/>
              <w:bottom w:w="0" w:type="dxa"/>
              <w:right w:w="0" w:type="dxa"/>
            </w:tcMar>
            <w:vAlign w:val="center"/>
          </w:tcPr>
          <w:p w14:paraId="35F1448D"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305" w:type="pct"/>
            <w:shd w:val="clear" w:color="auto" w:fill="auto"/>
            <w:tcMar>
              <w:top w:w="0" w:type="dxa"/>
              <w:left w:w="0" w:type="dxa"/>
              <w:bottom w:w="0" w:type="dxa"/>
              <w:right w:w="0" w:type="dxa"/>
            </w:tcMar>
            <w:vAlign w:val="center"/>
          </w:tcPr>
          <w:p w14:paraId="03DFA82C"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Production volume of H2O2 (converted to 50% of concentration)</w:t>
            </w:r>
          </w:p>
        </w:tc>
        <w:tc>
          <w:tcPr>
            <w:tcW w:w="593" w:type="pct"/>
            <w:shd w:val="clear" w:color="auto" w:fill="auto"/>
            <w:tcMar>
              <w:top w:w="0" w:type="dxa"/>
              <w:left w:w="0" w:type="dxa"/>
              <w:bottom w:w="0" w:type="dxa"/>
              <w:right w:w="0" w:type="dxa"/>
            </w:tcMar>
            <w:vAlign w:val="center"/>
          </w:tcPr>
          <w:p w14:paraId="36435662"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644" w:type="pct"/>
            <w:shd w:val="clear" w:color="auto" w:fill="auto"/>
            <w:tcMar>
              <w:top w:w="0" w:type="dxa"/>
              <w:left w:w="0" w:type="dxa"/>
              <w:bottom w:w="0" w:type="dxa"/>
              <w:right w:w="0" w:type="dxa"/>
            </w:tcMar>
            <w:vAlign w:val="center"/>
          </w:tcPr>
          <w:p w14:paraId="5055C27F"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10,810</w:t>
            </w:r>
          </w:p>
        </w:tc>
      </w:tr>
      <w:tr w:rsidR="0014652C" w:rsidRPr="006D39A7" w14:paraId="249AC817" w14:textId="77777777" w:rsidTr="006D39A7">
        <w:tc>
          <w:tcPr>
            <w:tcW w:w="458" w:type="pct"/>
            <w:shd w:val="clear" w:color="auto" w:fill="auto"/>
            <w:tcMar>
              <w:top w:w="0" w:type="dxa"/>
              <w:left w:w="0" w:type="dxa"/>
              <w:bottom w:w="0" w:type="dxa"/>
              <w:right w:w="0" w:type="dxa"/>
            </w:tcMar>
            <w:vAlign w:val="center"/>
          </w:tcPr>
          <w:p w14:paraId="519444D0"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2305" w:type="pct"/>
            <w:shd w:val="clear" w:color="auto" w:fill="auto"/>
            <w:tcMar>
              <w:top w:w="0" w:type="dxa"/>
              <w:left w:w="0" w:type="dxa"/>
              <w:bottom w:w="0" w:type="dxa"/>
              <w:right w:w="0" w:type="dxa"/>
            </w:tcMar>
            <w:vAlign w:val="center"/>
          </w:tcPr>
          <w:p w14:paraId="4020BB6D"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Sale volume</w:t>
            </w:r>
          </w:p>
        </w:tc>
        <w:tc>
          <w:tcPr>
            <w:tcW w:w="593" w:type="pct"/>
            <w:shd w:val="clear" w:color="auto" w:fill="auto"/>
            <w:tcMar>
              <w:top w:w="0" w:type="dxa"/>
              <w:left w:w="0" w:type="dxa"/>
              <w:bottom w:w="0" w:type="dxa"/>
              <w:right w:w="0" w:type="dxa"/>
            </w:tcMar>
            <w:vAlign w:val="center"/>
          </w:tcPr>
          <w:p w14:paraId="42C31299"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Tons</w:t>
            </w:r>
          </w:p>
        </w:tc>
        <w:tc>
          <w:tcPr>
            <w:tcW w:w="1644" w:type="pct"/>
            <w:shd w:val="clear" w:color="auto" w:fill="auto"/>
            <w:tcMar>
              <w:top w:w="0" w:type="dxa"/>
              <w:left w:w="0" w:type="dxa"/>
              <w:bottom w:w="0" w:type="dxa"/>
              <w:right w:w="0" w:type="dxa"/>
            </w:tcMar>
            <w:vAlign w:val="center"/>
          </w:tcPr>
          <w:p w14:paraId="50AD54CB"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10,810</w:t>
            </w:r>
          </w:p>
        </w:tc>
      </w:tr>
      <w:tr w:rsidR="0014652C" w:rsidRPr="006D39A7" w14:paraId="5EA982BE" w14:textId="77777777" w:rsidTr="006D39A7">
        <w:tc>
          <w:tcPr>
            <w:tcW w:w="458" w:type="pct"/>
            <w:shd w:val="clear" w:color="auto" w:fill="auto"/>
            <w:tcMar>
              <w:top w:w="0" w:type="dxa"/>
              <w:left w:w="0" w:type="dxa"/>
              <w:bottom w:w="0" w:type="dxa"/>
              <w:right w:w="0" w:type="dxa"/>
            </w:tcMar>
            <w:vAlign w:val="center"/>
          </w:tcPr>
          <w:p w14:paraId="60FAD3C0"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2305" w:type="pct"/>
            <w:shd w:val="clear" w:color="auto" w:fill="auto"/>
            <w:tcMar>
              <w:top w:w="0" w:type="dxa"/>
              <w:left w:w="0" w:type="dxa"/>
              <w:bottom w:w="0" w:type="dxa"/>
              <w:right w:w="0" w:type="dxa"/>
            </w:tcMar>
            <w:vAlign w:val="center"/>
          </w:tcPr>
          <w:p w14:paraId="119A4BD6"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from H2O2 products</w:t>
            </w:r>
          </w:p>
        </w:tc>
        <w:tc>
          <w:tcPr>
            <w:tcW w:w="593" w:type="pct"/>
            <w:shd w:val="clear" w:color="auto" w:fill="auto"/>
            <w:tcMar>
              <w:top w:w="0" w:type="dxa"/>
              <w:left w:w="0" w:type="dxa"/>
              <w:bottom w:w="0" w:type="dxa"/>
              <w:right w:w="0" w:type="dxa"/>
            </w:tcMar>
            <w:vAlign w:val="center"/>
          </w:tcPr>
          <w:p w14:paraId="675C1779"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Thousand VND</w:t>
            </w:r>
          </w:p>
        </w:tc>
        <w:tc>
          <w:tcPr>
            <w:tcW w:w="1644" w:type="pct"/>
            <w:shd w:val="clear" w:color="auto" w:fill="auto"/>
            <w:tcMar>
              <w:top w:w="0" w:type="dxa"/>
              <w:left w:w="0" w:type="dxa"/>
              <w:bottom w:w="0" w:type="dxa"/>
              <w:right w:w="0" w:type="dxa"/>
            </w:tcMar>
            <w:vAlign w:val="center"/>
          </w:tcPr>
          <w:p w14:paraId="52FD68C7"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97,290,000</w:t>
            </w:r>
          </w:p>
        </w:tc>
      </w:tr>
      <w:tr w:rsidR="0014652C" w:rsidRPr="006D39A7" w14:paraId="2886673D" w14:textId="77777777" w:rsidTr="006D39A7">
        <w:tc>
          <w:tcPr>
            <w:tcW w:w="458" w:type="pct"/>
            <w:shd w:val="clear" w:color="auto" w:fill="auto"/>
            <w:tcMar>
              <w:top w:w="0" w:type="dxa"/>
              <w:left w:w="0" w:type="dxa"/>
              <w:bottom w:w="0" w:type="dxa"/>
              <w:right w:w="0" w:type="dxa"/>
            </w:tcMar>
            <w:vAlign w:val="center"/>
          </w:tcPr>
          <w:p w14:paraId="280994CF"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2305" w:type="pct"/>
            <w:shd w:val="clear" w:color="auto" w:fill="auto"/>
            <w:tcMar>
              <w:top w:w="0" w:type="dxa"/>
              <w:left w:w="0" w:type="dxa"/>
              <w:bottom w:w="0" w:type="dxa"/>
              <w:right w:w="0" w:type="dxa"/>
            </w:tcMar>
            <w:vAlign w:val="center"/>
          </w:tcPr>
          <w:p w14:paraId="129E7E40"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593" w:type="pct"/>
            <w:shd w:val="clear" w:color="auto" w:fill="auto"/>
            <w:tcMar>
              <w:top w:w="0" w:type="dxa"/>
              <w:left w:w="0" w:type="dxa"/>
              <w:bottom w:w="0" w:type="dxa"/>
              <w:right w:w="0" w:type="dxa"/>
            </w:tcMar>
            <w:vAlign w:val="center"/>
          </w:tcPr>
          <w:p w14:paraId="655E27CD"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Thousand VND</w:t>
            </w:r>
          </w:p>
        </w:tc>
        <w:tc>
          <w:tcPr>
            <w:tcW w:w="1644" w:type="pct"/>
            <w:shd w:val="clear" w:color="auto" w:fill="auto"/>
            <w:tcMar>
              <w:top w:w="0" w:type="dxa"/>
              <w:left w:w="0" w:type="dxa"/>
              <w:bottom w:w="0" w:type="dxa"/>
              <w:right w:w="0" w:type="dxa"/>
            </w:tcMar>
            <w:vAlign w:val="center"/>
          </w:tcPr>
          <w:p w14:paraId="6829D968" w14:textId="77777777" w:rsidR="0014652C" w:rsidRPr="006D39A7" w:rsidRDefault="006D39A7" w:rsidP="006D39A7">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6,861,556</w:t>
            </w:r>
          </w:p>
        </w:tc>
      </w:tr>
    </w:tbl>
    <w:p w14:paraId="189DEA34" w14:textId="77777777"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approval of implementation for the investment Project of “Recovery line of tail gas which does not producing pure CO2, capacity of 45,000 tons/ year” as per Proposal No. 89/Ttr-HPCO dated April 02, 2024</w:t>
      </w:r>
    </w:p>
    <w:p w14:paraId="7D2E8861" w14:textId="77777777"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Plan on public offering to existing shareholders as per Proposal No. 90/Tr-HPCO dated April 02, 2024</w:t>
      </w:r>
    </w:p>
    <w:p w14:paraId="7D32F9FB" w14:textId="77777777" w:rsidR="0014652C" w:rsidRPr="006D39A7" w:rsidRDefault="006D39A7" w:rsidP="006D39A7">
      <w:pPr>
        <w:numPr>
          <w:ilvl w:val="0"/>
          <w:numId w:val="1"/>
        </w:numPr>
        <w:pBdr>
          <w:top w:val="nil"/>
          <w:left w:val="nil"/>
          <w:bottom w:val="nil"/>
          <w:right w:val="nil"/>
          <w:between w:val="nil"/>
        </w:pBdr>
        <w:tabs>
          <w:tab w:val="left" w:pos="432"/>
          <w:tab w:val="left" w:pos="1323"/>
        </w:tabs>
        <w:spacing w:after="120" w:line="360" w:lineRule="auto"/>
        <w:rPr>
          <w:rFonts w:ascii="Arial" w:eastAsia="Arial" w:hAnsi="Arial" w:cs="Arial"/>
          <w:color w:val="010000"/>
          <w:sz w:val="20"/>
          <w:szCs w:val="20"/>
        </w:rPr>
      </w:pPr>
      <w:r>
        <w:rPr>
          <w:rFonts w:ascii="Arial" w:hAnsi="Arial"/>
          <w:color w:val="010000"/>
          <w:sz w:val="20"/>
        </w:rPr>
        <w:t>Plan on issuing shares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0"/>
        <w:gridCol w:w="2680"/>
        <w:gridCol w:w="5917"/>
      </w:tblGrid>
      <w:tr w:rsidR="006D39A7" w:rsidRPr="006D39A7" w14:paraId="42196986" w14:textId="77777777" w:rsidTr="006D39A7">
        <w:trPr>
          <w:jc w:val="center"/>
        </w:trPr>
        <w:tc>
          <w:tcPr>
            <w:tcW w:w="233" w:type="pct"/>
            <w:shd w:val="clear" w:color="auto" w:fill="auto"/>
            <w:tcMar>
              <w:top w:w="0" w:type="dxa"/>
              <w:bottom w:w="0" w:type="dxa"/>
            </w:tcMar>
            <w:vAlign w:val="center"/>
          </w:tcPr>
          <w:p w14:paraId="27ACFF0E"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86" w:type="pct"/>
            <w:shd w:val="clear" w:color="auto" w:fill="auto"/>
            <w:tcMar>
              <w:top w:w="0" w:type="dxa"/>
              <w:bottom w:w="0" w:type="dxa"/>
            </w:tcMar>
            <w:vAlign w:val="center"/>
          </w:tcPr>
          <w:p w14:paraId="32C19314"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Issuer</w:t>
            </w:r>
          </w:p>
        </w:tc>
        <w:tc>
          <w:tcPr>
            <w:tcW w:w="3281" w:type="pct"/>
            <w:shd w:val="clear" w:color="auto" w:fill="auto"/>
            <w:tcMar>
              <w:top w:w="0" w:type="dxa"/>
              <w:bottom w:w="0" w:type="dxa"/>
            </w:tcMar>
            <w:vAlign w:val="center"/>
          </w:tcPr>
          <w:p w14:paraId="39E2851D"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Hung Phat Ha Bac Chemical Joint Stock Company</w:t>
            </w:r>
          </w:p>
        </w:tc>
      </w:tr>
      <w:tr w:rsidR="006D39A7" w:rsidRPr="006D39A7" w14:paraId="64E4EA28" w14:textId="77777777" w:rsidTr="006D39A7">
        <w:trPr>
          <w:jc w:val="center"/>
        </w:trPr>
        <w:tc>
          <w:tcPr>
            <w:tcW w:w="233" w:type="pct"/>
            <w:shd w:val="clear" w:color="auto" w:fill="auto"/>
            <w:tcMar>
              <w:top w:w="0" w:type="dxa"/>
              <w:bottom w:w="0" w:type="dxa"/>
            </w:tcMar>
            <w:vAlign w:val="center"/>
          </w:tcPr>
          <w:p w14:paraId="63F2182A"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86" w:type="pct"/>
            <w:shd w:val="clear" w:color="auto" w:fill="auto"/>
            <w:tcMar>
              <w:top w:w="0" w:type="dxa"/>
              <w:bottom w:w="0" w:type="dxa"/>
            </w:tcMar>
            <w:vAlign w:val="center"/>
          </w:tcPr>
          <w:p w14:paraId="5995DEF8"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offered shares</w:t>
            </w:r>
          </w:p>
        </w:tc>
        <w:tc>
          <w:tcPr>
            <w:tcW w:w="3281" w:type="pct"/>
            <w:shd w:val="clear" w:color="auto" w:fill="auto"/>
            <w:tcMar>
              <w:top w:w="0" w:type="dxa"/>
              <w:bottom w:w="0" w:type="dxa"/>
            </w:tcMar>
            <w:vAlign w:val="center"/>
          </w:tcPr>
          <w:p w14:paraId="0841F1C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Shares of Hung Phat Ha Bac Chemical Joint Stock Company;</w:t>
            </w:r>
          </w:p>
        </w:tc>
      </w:tr>
      <w:tr w:rsidR="006D39A7" w:rsidRPr="006D39A7" w14:paraId="7D9B5A2A" w14:textId="77777777" w:rsidTr="006D39A7">
        <w:trPr>
          <w:jc w:val="center"/>
        </w:trPr>
        <w:tc>
          <w:tcPr>
            <w:tcW w:w="233" w:type="pct"/>
            <w:shd w:val="clear" w:color="auto" w:fill="auto"/>
            <w:tcMar>
              <w:top w:w="0" w:type="dxa"/>
              <w:bottom w:w="0" w:type="dxa"/>
            </w:tcMar>
            <w:vAlign w:val="center"/>
          </w:tcPr>
          <w:p w14:paraId="3CF7E755"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486" w:type="pct"/>
            <w:shd w:val="clear" w:color="auto" w:fill="auto"/>
            <w:tcMar>
              <w:top w:w="0" w:type="dxa"/>
              <w:bottom w:w="0" w:type="dxa"/>
            </w:tcMar>
            <w:vAlign w:val="center"/>
          </w:tcPr>
          <w:p w14:paraId="0D7289D0"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w:t>
            </w:r>
          </w:p>
        </w:tc>
        <w:tc>
          <w:tcPr>
            <w:tcW w:w="3281" w:type="pct"/>
            <w:shd w:val="clear" w:color="auto" w:fill="auto"/>
            <w:tcMar>
              <w:top w:w="0" w:type="dxa"/>
              <w:bottom w:w="0" w:type="dxa"/>
            </w:tcMar>
            <w:vAlign w:val="center"/>
          </w:tcPr>
          <w:p w14:paraId="547DEA89"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HPH</w:t>
            </w:r>
          </w:p>
        </w:tc>
      </w:tr>
      <w:tr w:rsidR="006D39A7" w:rsidRPr="006D39A7" w14:paraId="7110CE4A" w14:textId="77777777" w:rsidTr="006D39A7">
        <w:trPr>
          <w:jc w:val="center"/>
        </w:trPr>
        <w:tc>
          <w:tcPr>
            <w:tcW w:w="233" w:type="pct"/>
            <w:shd w:val="clear" w:color="auto" w:fill="auto"/>
            <w:tcMar>
              <w:top w:w="0" w:type="dxa"/>
              <w:bottom w:w="0" w:type="dxa"/>
            </w:tcMar>
            <w:vAlign w:val="center"/>
          </w:tcPr>
          <w:p w14:paraId="4BDEF9A3"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486" w:type="pct"/>
            <w:shd w:val="clear" w:color="auto" w:fill="auto"/>
            <w:tcMar>
              <w:top w:w="0" w:type="dxa"/>
              <w:bottom w:w="0" w:type="dxa"/>
            </w:tcMar>
            <w:vAlign w:val="center"/>
          </w:tcPr>
          <w:p w14:paraId="441BD022"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Type of offered shares</w:t>
            </w:r>
          </w:p>
        </w:tc>
        <w:tc>
          <w:tcPr>
            <w:tcW w:w="3281" w:type="pct"/>
            <w:shd w:val="clear" w:color="auto" w:fill="auto"/>
            <w:tcMar>
              <w:top w:w="0" w:type="dxa"/>
              <w:bottom w:w="0" w:type="dxa"/>
            </w:tcMar>
            <w:vAlign w:val="center"/>
          </w:tcPr>
          <w:p w14:paraId="4F9A6490"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Common share</w:t>
            </w:r>
          </w:p>
        </w:tc>
      </w:tr>
      <w:tr w:rsidR="006D39A7" w:rsidRPr="006D39A7" w14:paraId="06ACADF5" w14:textId="77777777" w:rsidTr="006D39A7">
        <w:trPr>
          <w:jc w:val="center"/>
        </w:trPr>
        <w:tc>
          <w:tcPr>
            <w:tcW w:w="233" w:type="pct"/>
            <w:shd w:val="clear" w:color="auto" w:fill="auto"/>
            <w:tcMar>
              <w:top w:w="0" w:type="dxa"/>
              <w:bottom w:w="0" w:type="dxa"/>
            </w:tcMar>
            <w:vAlign w:val="center"/>
          </w:tcPr>
          <w:p w14:paraId="2CC6CEE4"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486" w:type="pct"/>
            <w:shd w:val="clear" w:color="auto" w:fill="auto"/>
            <w:tcMar>
              <w:top w:w="0" w:type="dxa"/>
              <w:bottom w:w="0" w:type="dxa"/>
            </w:tcMar>
            <w:vAlign w:val="center"/>
          </w:tcPr>
          <w:p w14:paraId="61FBCAC8"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Par value:</w:t>
            </w:r>
          </w:p>
        </w:tc>
        <w:tc>
          <w:tcPr>
            <w:tcW w:w="3281" w:type="pct"/>
            <w:shd w:val="clear" w:color="auto" w:fill="auto"/>
            <w:tcMar>
              <w:top w:w="0" w:type="dxa"/>
              <w:bottom w:w="0" w:type="dxa"/>
            </w:tcMar>
            <w:vAlign w:val="center"/>
          </w:tcPr>
          <w:p w14:paraId="5F48CB50"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10,000/share</w:t>
            </w:r>
          </w:p>
        </w:tc>
      </w:tr>
      <w:tr w:rsidR="006D39A7" w:rsidRPr="006D39A7" w14:paraId="1B7444D5" w14:textId="77777777" w:rsidTr="006D39A7">
        <w:trPr>
          <w:jc w:val="center"/>
        </w:trPr>
        <w:tc>
          <w:tcPr>
            <w:tcW w:w="233" w:type="pct"/>
            <w:shd w:val="clear" w:color="auto" w:fill="auto"/>
            <w:tcMar>
              <w:top w:w="0" w:type="dxa"/>
              <w:bottom w:w="0" w:type="dxa"/>
            </w:tcMar>
            <w:vAlign w:val="center"/>
          </w:tcPr>
          <w:p w14:paraId="299A4714"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486" w:type="pct"/>
            <w:shd w:val="clear" w:color="auto" w:fill="auto"/>
            <w:tcMar>
              <w:top w:w="0" w:type="dxa"/>
              <w:bottom w:w="0" w:type="dxa"/>
            </w:tcMar>
            <w:vAlign w:val="center"/>
          </w:tcPr>
          <w:p w14:paraId="1EA5912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before the offering</w:t>
            </w:r>
          </w:p>
        </w:tc>
        <w:tc>
          <w:tcPr>
            <w:tcW w:w="3281" w:type="pct"/>
            <w:shd w:val="clear" w:color="auto" w:fill="auto"/>
            <w:tcMar>
              <w:top w:w="0" w:type="dxa"/>
              <w:bottom w:w="0" w:type="dxa"/>
            </w:tcMar>
            <w:vAlign w:val="center"/>
          </w:tcPr>
          <w:p w14:paraId="2B98AEBD"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84,000,000,000.</w:t>
            </w:r>
          </w:p>
        </w:tc>
      </w:tr>
      <w:tr w:rsidR="006D39A7" w:rsidRPr="006D39A7" w14:paraId="3541A68E" w14:textId="77777777" w:rsidTr="006D39A7">
        <w:trPr>
          <w:jc w:val="center"/>
        </w:trPr>
        <w:tc>
          <w:tcPr>
            <w:tcW w:w="233" w:type="pct"/>
            <w:shd w:val="clear" w:color="auto" w:fill="auto"/>
            <w:tcMar>
              <w:top w:w="0" w:type="dxa"/>
              <w:bottom w:w="0" w:type="dxa"/>
            </w:tcMar>
            <w:vAlign w:val="center"/>
          </w:tcPr>
          <w:p w14:paraId="56814D62"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486" w:type="pct"/>
            <w:shd w:val="clear" w:color="auto" w:fill="auto"/>
            <w:tcMar>
              <w:top w:w="0" w:type="dxa"/>
              <w:bottom w:w="0" w:type="dxa"/>
            </w:tcMar>
            <w:vAlign w:val="center"/>
          </w:tcPr>
          <w:p w14:paraId="398296AC"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outstanding shares</w:t>
            </w:r>
          </w:p>
        </w:tc>
        <w:tc>
          <w:tcPr>
            <w:tcW w:w="3281" w:type="pct"/>
            <w:shd w:val="clear" w:color="auto" w:fill="auto"/>
            <w:tcMar>
              <w:top w:w="0" w:type="dxa"/>
              <w:bottom w:w="0" w:type="dxa"/>
            </w:tcMar>
            <w:vAlign w:val="center"/>
          </w:tcPr>
          <w:p w14:paraId="2D2D1314"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8,400,000 shares</w:t>
            </w:r>
          </w:p>
        </w:tc>
      </w:tr>
      <w:tr w:rsidR="006D39A7" w:rsidRPr="006D39A7" w14:paraId="7171830D" w14:textId="77777777" w:rsidTr="006D39A7">
        <w:trPr>
          <w:jc w:val="center"/>
        </w:trPr>
        <w:tc>
          <w:tcPr>
            <w:tcW w:w="233" w:type="pct"/>
            <w:shd w:val="clear" w:color="auto" w:fill="auto"/>
            <w:tcMar>
              <w:top w:w="0" w:type="dxa"/>
              <w:bottom w:w="0" w:type="dxa"/>
            </w:tcMar>
            <w:vAlign w:val="center"/>
          </w:tcPr>
          <w:p w14:paraId="329F6995"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486" w:type="pct"/>
            <w:shd w:val="clear" w:color="auto" w:fill="auto"/>
            <w:tcMar>
              <w:top w:w="0" w:type="dxa"/>
              <w:bottom w:w="0" w:type="dxa"/>
            </w:tcMar>
            <w:vAlign w:val="center"/>
          </w:tcPr>
          <w:p w14:paraId="28A2445C"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Treasury shares</w:t>
            </w:r>
          </w:p>
        </w:tc>
        <w:tc>
          <w:tcPr>
            <w:tcW w:w="3281" w:type="pct"/>
            <w:shd w:val="clear" w:color="auto" w:fill="auto"/>
            <w:tcMar>
              <w:top w:w="0" w:type="dxa"/>
              <w:bottom w:w="0" w:type="dxa"/>
            </w:tcMar>
            <w:vAlign w:val="center"/>
          </w:tcPr>
          <w:p w14:paraId="53EE20EA"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 shares</w:t>
            </w:r>
          </w:p>
        </w:tc>
      </w:tr>
      <w:tr w:rsidR="006D39A7" w:rsidRPr="006D39A7" w14:paraId="5AFC4E09" w14:textId="77777777" w:rsidTr="006D39A7">
        <w:trPr>
          <w:jc w:val="center"/>
        </w:trPr>
        <w:tc>
          <w:tcPr>
            <w:tcW w:w="233" w:type="pct"/>
            <w:shd w:val="clear" w:color="auto" w:fill="auto"/>
            <w:tcMar>
              <w:top w:w="0" w:type="dxa"/>
              <w:bottom w:w="0" w:type="dxa"/>
            </w:tcMar>
            <w:vAlign w:val="center"/>
          </w:tcPr>
          <w:p w14:paraId="2ABD85F5"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486" w:type="pct"/>
            <w:shd w:val="clear" w:color="auto" w:fill="auto"/>
            <w:tcMar>
              <w:top w:w="0" w:type="dxa"/>
              <w:bottom w:w="0" w:type="dxa"/>
            </w:tcMar>
            <w:vAlign w:val="center"/>
          </w:tcPr>
          <w:p w14:paraId="43C8C1C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method</w:t>
            </w:r>
          </w:p>
        </w:tc>
        <w:tc>
          <w:tcPr>
            <w:tcW w:w="3281" w:type="pct"/>
            <w:shd w:val="clear" w:color="auto" w:fill="auto"/>
            <w:tcMar>
              <w:top w:w="0" w:type="dxa"/>
              <w:bottom w:w="0" w:type="dxa"/>
            </w:tcMar>
            <w:vAlign w:val="center"/>
          </w:tcPr>
          <w:p w14:paraId="37B94E44"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Public offering in the form of issuing the rights to buy shares to existing shareholders</w:t>
            </w:r>
          </w:p>
        </w:tc>
      </w:tr>
      <w:tr w:rsidR="006D39A7" w:rsidRPr="006D39A7" w14:paraId="7EB9BBAA" w14:textId="77777777" w:rsidTr="006D39A7">
        <w:trPr>
          <w:jc w:val="center"/>
        </w:trPr>
        <w:tc>
          <w:tcPr>
            <w:tcW w:w="233" w:type="pct"/>
            <w:shd w:val="clear" w:color="auto" w:fill="auto"/>
            <w:tcMar>
              <w:top w:w="0" w:type="dxa"/>
              <w:bottom w:w="0" w:type="dxa"/>
            </w:tcMar>
            <w:vAlign w:val="center"/>
          </w:tcPr>
          <w:p w14:paraId="1C4A861D"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486" w:type="pct"/>
            <w:shd w:val="clear" w:color="auto" w:fill="auto"/>
            <w:tcMar>
              <w:top w:w="0" w:type="dxa"/>
              <w:bottom w:w="0" w:type="dxa"/>
            </w:tcMar>
            <w:vAlign w:val="center"/>
          </w:tcPr>
          <w:p w14:paraId="7207CE04"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expected to be offered</w:t>
            </w:r>
          </w:p>
        </w:tc>
        <w:tc>
          <w:tcPr>
            <w:tcW w:w="3281" w:type="pct"/>
            <w:shd w:val="clear" w:color="auto" w:fill="auto"/>
            <w:tcMar>
              <w:top w:w="0" w:type="dxa"/>
              <w:bottom w:w="0" w:type="dxa"/>
            </w:tcMar>
            <w:vAlign w:val="center"/>
          </w:tcPr>
          <w:p w14:paraId="6CE7411C"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2,800,000 shares</w:t>
            </w:r>
          </w:p>
        </w:tc>
      </w:tr>
      <w:tr w:rsidR="006D39A7" w:rsidRPr="006D39A7" w14:paraId="192904B2" w14:textId="77777777" w:rsidTr="006D39A7">
        <w:trPr>
          <w:jc w:val="center"/>
        </w:trPr>
        <w:tc>
          <w:tcPr>
            <w:tcW w:w="233" w:type="pct"/>
            <w:shd w:val="clear" w:color="auto" w:fill="auto"/>
            <w:tcMar>
              <w:top w:w="0" w:type="dxa"/>
              <w:bottom w:w="0" w:type="dxa"/>
            </w:tcMar>
            <w:vAlign w:val="center"/>
          </w:tcPr>
          <w:p w14:paraId="3661698F"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486" w:type="pct"/>
            <w:shd w:val="clear" w:color="auto" w:fill="auto"/>
            <w:tcMar>
              <w:top w:w="0" w:type="dxa"/>
              <w:bottom w:w="0" w:type="dxa"/>
            </w:tcMar>
            <w:vAlign w:val="center"/>
          </w:tcPr>
          <w:p w14:paraId="521B7614"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expected value of offered shares at par value</w:t>
            </w:r>
          </w:p>
        </w:tc>
        <w:tc>
          <w:tcPr>
            <w:tcW w:w="3281" w:type="pct"/>
            <w:shd w:val="clear" w:color="auto" w:fill="auto"/>
            <w:tcMar>
              <w:top w:w="0" w:type="dxa"/>
              <w:bottom w:w="0" w:type="dxa"/>
            </w:tcMar>
            <w:vAlign w:val="center"/>
          </w:tcPr>
          <w:p w14:paraId="137F63EC"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28,000,000,000.</w:t>
            </w:r>
          </w:p>
        </w:tc>
      </w:tr>
      <w:tr w:rsidR="006D39A7" w:rsidRPr="006D39A7" w14:paraId="3D3034AD" w14:textId="77777777" w:rsidTr="006D39A7">
        <w:trPr>
          <w:jc w:val="center"/>
        </w:trPr>
        <w:tc>
          <w:tcPr>
            <w:tcW w:w="233" w:type="pct"/>
            <w:shd w:val="clear" w:color="auto" w:fill="auto"/>
            <w:tcMar>
              <w:top w:w="0" w:type="dxa"/>
              <w:bottom w:w="0" w:type="dxa"/>
            </w:tcMar>
            <w:vAlign w:val="center"/>
          </w:tcPr>
          <w:p w14:paraId="55A5CE5F"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486" w:type="pct"/>
            <w:shd w:val="clear" w:color="auto" w:fill="auto"/>
            <w:tcMar>
              <w:top w:w="0" w:type="dxa"/>
              <w:bottom w:w="0" w:type="dxa"/>
            </w:tcMar>
            <w:vAlign w:val="center"/>
          </w:tcPr>
          <w:p w14:paraId="54EAE4B5"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Objects of the offering:</w:t>
            </w:r>
          </w:p>
        </w:tc>
        <w:tc>
          <w:tcPr>
            <w:tcW w:w="3281" w:type="pct"/>
            <w:shd w:val="clear" w:color="auto" w:fill="auto"/>
            <w:tcMar>
              <w:top w:w="0" w:type="dxa"/>
              <w:bottom w:w="0" w:type="dxa"/>
            </w:tcMar>
            <w:vAlign w:val="center"/>
          </w:tcPr>
          <w:p w14:paraId="1BDE60B1"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Shareholders whose names are in the list at the record date for shareholders to exercise the rights to buy shares, issued by Vietnam Securities Depository and Clearing Corporation</w:t>
            </w:r>
          </w:p>
        </w:tc>
      </w:tr>
      <w:tr w:rsidR="006D39A7" w:rsidRPr="006D39A7" w14:paraId="697BC9A5" w14:textId="77777777" w:rsidTr="006D39A7">
        <w:trPr>
          <w:jc w:val="center"/>
        </w:trPr>
        <w:tc>
          <w:tcPr>
            <w:tcW w:w="233" w:type="pct"/>
            <w:shd w:val="clear" w:color="auto" w:fill="auto"/>
            <w:tcMar>
              <w:top w:w="0" w:type="dxa"/>
              <w:bottom w:w="0" w:type="dxa"/>
            </w:tcMar>
            <w:vAlign w:val="center"/>
          </w:tcPr>
          <w:p w14:paraId="7D61AA89"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486" w:type="pct"/>
            <w:shd w:val="clear" w:color="auto" w:fill="auto"/>
            <w:tcMar>
              <w:top w:w="0" w:type="dxa"/>
              <w:bottom w:w="0" w:type="dxa"/>
            </w:tcMar>
            <w:vAlign w:val="center"/>
          </w:tcPr>
          <w:p w14:paraId="26D833DF"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rate</w:t>
            </w:r>
          </w:p>
        </w:tc>
        <w:tc>
          <w:tcPr>
            <w:tcW w:w="3281" w:type="pct"/>
            <w:shd w:val="clear" w:color="auto" w:fill="auto"/>
            <w:tcMar>
              <w:top w:w="0" w:type="dxa"/>
              <w:bottom w:w="0" w:type="dxa"/>
            </w:tcMar>
            <w:vAlign w:val="center"/>
          </w:tcPr>
          <w:p w14:paraId="7EE670A1"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1:3 (this is the rate of number of shares expected to be offered to existing shareholders/ number of outstanding shares at the record date for the list of shareholders to exercise the rights to buy offered </w:t>
            </w:r>
            <w:r>
              <w:rPr>
                <w:rFonts w:ascii="Arial" w:hAnsi="Arial"/>
                <w:color w:val="010000"/>
                <w:sz w:val="20"/>
              </w:rPr>
              <w:lastRenderedPageBreak/>
              <w:t>shares)</w:t>
            </w:r>
          </w:p>
        </w:tc>
      </w:tr>
      <w:tr w:rsidR="006D39A7" w:rsidRPr="006D39A7" w14:paraId="2CA06B08" w14:textId="77777777" w:rsidTr="006D39A7">
        <w:trPr>
          <w:jc w:val="center"/>
        </w:trPr>
        <w:tc>
          <w:tcPr>
            <w:tcW w:w="233" w:type="pct"/>
            <w:shd w:val="clear" w:color="auto" w:fill="auto"/>
            <w:tcMar>
              <w:top w:w="0" w:type="dxa"/>
              <w:bottom w:w="0" w:type="dxa"/>
            </w:tcMar>
            <w:vAlign w:val="center"/>
          </w:tcPr>
          <w:p w14:paraId="4CF3B434"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14</w:t>
            </w:r>
          </w:p>
        </w:tc>
        <w:tc>
          <w:tcPr>
            <w:tcW w:w="1486" w:type="pct"/>
            <w:shd w:val="clear" w:color="auto" w:fill="auto"/>
            <w:tcMar>
              <w:top w:w="0" w:type="dxa"/>
              <w:bottom w:w="0" w:type="dxa"/>
            </w:tcMar>
            <w:vAlign w:val="center"/>
          </w:tcPr>
          <w:p w14:paraId="3C5512FF"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Right exercise rate:</w:t>
            </w:r>
          </w:p>
        </w:tc>
        <w:tc>
          <w:tcPr>
            <w:tcW w:w="3281" w:type="pct"/>
            <w:shd w:val="clear" w:color="auto" w:fill="auto"/>
            <w:tcMar>
              <w:top w:w="0" w:type="dxa"/>
              <w:bottom w:w="0" w:type="dxa"/>
            </w:tcMar>
            <w:vAlign w:val="center"/>
          </w:tcPr>
          <w:p w14:paraId="2A3E21B8"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3:1 (at the record date, shareholders who own 01 share will receive 01 right, with every 03 rights, the shareholders can buy 01 new offered share)</w:t>
            </w:r>
          </w:p>
        </w:tc>
      </w:tr>
      <w:tr w:rsidR="006D39A7" w:rsidRPr="006D39A7" w14:paraId="569D0455" w14:textId="77777777" w:rsidTr="006D39A7">
        <w:trPr>
          <w:jc w:val="center"/>
        </w:trPr>
        <w:tc>
          <w:tcPr>
            <w:tcW w:w="233" w:type="pct"/>
            <w:shd w:val="clear" w:color="auto" w:fill="auto"/>
            <w:tcMar>
              <w:top w:w="0" w:type="dxa"/>
              <w:bottom w:w="0" w:type="dxa"/>
            </w:tcMar>
            <w:vAlign w:val="center"/>
          </w:tcPr>
          <w:p w14:paraId="2136EDEC"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486" w:type="pct"/>
            <w:shd w:val="clear" w:color="auto" w:fill="auto"/>
            <w:tcMar>
              <w:top w:w="0" w:type="dxa"/>
              <w:bottom w:w="0" w:type="dxa"/>
            </w:tcMar>
            <w:vAlign w:val="center"/>
          </w:tcPr>
          <w:p w14:paraId="53522C4F"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price</w:t>
            </w:r>
          </w:p>
        </w:tc>
        <w:tc>
          <w:tcPr>
            <w:tcW w:w="3281" w:type="pct"/>
            <w:shd w:val="clear" w:color="auto" w:fill="auto"/>
            <w:tcMar>
              <w:top w:w="0" w:type="dxa"/>
              <w:bottom w:w="0" w:type="dxa"/>
            </w:tcMar>
            <w:vAlign w:val="center"/>
          </w:tcPr>
          <w:p w14:paraId="067F2437"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10,000/share</w:t>
            </w:r>
          </w:p>
        </w:tc>
      </w:tr>
      <w:tr w:rsidR="006D39A7" w:rsidRPr="006D39A7" w14:paraId="094402BA" w14:textId="77777777" w:rsidTr="006D39A7">
        <w:trPr>
          <w:jc w:val="center"/>
        </w:trPr>
        <w:tc>
          <w:tcPr>
            <w:tcW w:w="233" w:type="pct"/>
            <w:shd w:val="clear" w:color="auto" w:fill="auto"/>
            <w:tcMar>
              <w:top w:w="0" w:type="dxa"/>
              <w:bottom w:w="0" w:type="dxa"/>
            </w:tcMar>
            <w:vAlign w:val="center"/>
          </w:tcPr>
          <w:p w14:paraId="60BC0D1D"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486" w:type="pct"/>
            <w:shd w:val="clear" w:color="auto" w:fill="auto"/>
            <w:tcMar>
              <w:top w:w="0" w:type="dxa"/>
              <w:bottom w:w="0" w:type="dxa"/>
            </w:tcMar>
            <w:vAlign w:val="center"/>
          </w:tcPr>
          <w:p w14:paraId="29500261"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Basis for determining the offering price</w:t>
            </w:r>
          </w:p>
        </w:tc>
        <w:tc>
          <w:tcPr>
            <w:tcW w:w="3281" w:type="pct"/>
            <w:shd w:val="clear" w:color="auto" w:fill="auto"/>
            <w:tcMar>
              <w:top w:w="0" w:type="dxa"/>
              <w:bottom w:w="0" w:type="dxa"/>
            </w:tcMar>
            <w:vAlign w:val="center"/>
          </w:tcPr>
          <w:p w14:paraId="016B37B0"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Equal to par value of VND 10,000/share.</w:t>
            </w:r>
          </w:p>
        </w:tc>
      </w:tr>
      <w:tr w:rsidR="006D39A7" w:rsidRPr="006D39A7" w14:paraId="3DF1E6CB" w14:textId="77777777" w:rsidTr="006D39A7">
        <w:trPr>
          <w:jc w:val="center"/>
        </w:trPr>
        <w:tc>
          <w:tcPr>
            <w:tcW w:w="233" w:type="pct"/>
            <w:shd w:val="clear" w:color="auto" w:fill="auto"/>
            <w:tcMar>
              <w:top w:w="0" w:type="dxa"/>
              <w:bottom w:w="0" w:type="dxa"/>
            </w:tcMar>
            <w:vAlign w:val="center"/>
          </w:tcPr>
          <w:p w14:paraId="11295E5C"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486" w:type="pct"/>
            <w:shd w:val="clear" w:color="auto" w:fill="auto"/>
            <w:tcMar>
              <w:top w:w="0" w:type="dxa"/>
              <w:bottom w:w="0" w:type="dxa"/>
            </w:tcMar>
            <w:vAlign w:val="center"/>
          </w:tcPr>
          <w:p w14:paraId="7B15A4A8"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proceeds from the offering (Based on the offering price)</w:t>
            </w:r>
          </w:p>
        </w:tc>
        <w:tc>
          <w:tcPr>
            <w:tcW w:w="3281" w:type="pct"/>
            <w:shd w:val="clear" w:color="auto" w:fill="auto"/>
            <w:tcMar>
              <w:top w:w="0" w:type="dxa"/>
              <w:bottom w:w="0" w:type="dxa"/>
            </w:tcMar>
            <w:vAlign w:val="center"/>
          </w:tcPr>
          <w:p w14:paraId="1A25F9EE"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28,000,000,000.</w:t>
            </w:r>
          </w:p>
        </w:tc>
      </w:tr>
      <w:tr w:rsidR="006D39A7" w:rsidRPr="006D39A7" w14:paraId="0E1FBF67" w14:textId="77777777" w:rsidTr="006D39A7">
        <w:trPr>
          <w:jc w:val="center"/>
        </w:trPr>
        <w:tc>
          <w:tcPr>
            <w:tcW w:w="233" w:type="pct"/>
            <w:shd w:val="clear" w:color="auto" w:fill="auto"/>
            <w:tcMar>
              <w:top w:w="0" w:type="dxa"/>
              <w:bottom w:w="0" w:type="dxa"/>
            </w:tcMar>
            <w:vAlign w:val="center"/>
          </w:tcPr>
          <w:p w14:paraId="042FD098"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1486" w:type="pct"/>
            <w:shd w:val="clear" w:color="auto" w:fill="auto"/>
            <w:tcMar>
              <w:top w:w="0" w:type="dxa"/>
              <w:bottom w:w="0" w:type="dxa"/>
            </w:tcMar>
            <w:vAlign w:val="center"/>
          </w:tcPr>
          <w:p w14:paraId="3961F85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Minimum successful rate of the offering</w:t>
            </w:r>
          </w:p>
        </w:tc>
        <w:tc>
          <w:tcPr>
            <w:tcW w:w="3281" w:type="pct"/>
            <w:shd w:val="clear" w:color="auto" w:fill="auto"/>
            <w:tcMar>
              <w:top w:w="0" w:type="dxa"/>
              <w:bottom w:w="0" w:type="dxa"/>
            </w:tcMar>
            <w:vAlign w:val="center"/>
          </w:tcPr>
          <w:p w14:paraId="311F056C"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w:t>
            </w:r>
          </w:p>
        </w:tc>
      </w:tr>
      <w:tr w:rsidR="006D39A7" w:rsidRPr="006D39A7" w14:paraId="20FA2BCB" w14:textId="77777777" w:rsidTr="006D39A7">
        <w:trPr>
          <w:jc w:val="center"/>
        </w:trPr>
        <w:tc>
          <w:tcPr>
            <w:tcW w:w="233" w:type="pct"/>
            <w:shd w:val="clear" w:color="auto" w:fill="auto"/>
            <w:tcMar>
              <w:top w:w="0" w:type="dxa"/>
              <w:bottom w:w="0" w:type="dxa"/>
            </w:tcMar>
            <w:vAlign w:val="center"/>
          </w:tcPr>
          <w:p w14:paraId="72FE8A9D"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486" w:type="pct"/>
            <w:shd w:val="clear" w:color="auto" w:fill="auto"/>
            <w:tcMar>
              <w:top w:w="0" w:type="dxa"/>
              <w:bottom w:w="0" w:type="dxa"/>
            </w:tcMar>
            <w:vAlign w:val="center"/>
          </w:tcPr>
          <w:p w14:paraId="2A188BB8"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Ensure to meet regulations on foreign ownership rate</w:t>
            </w:r>
          </w:p>
        </w:tc>
        <w:tc>
          <w:tcPr>
            <w:tcW w:w="3281" w:type="pct"/>
            <w:shd w:val="clear" w:color="auto" w:fill="auto"/>
            <w:tcMar>
              <w:top w:w="0" w:type="dxa"/>
              <w:bottom w:w="0" w:type="dxa"/>
            </w:tcMar>
            <w:vAlign w:val="center"/>
          </w:tcPr>
          <w:p w14:paraId="554A5DB7"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approve the Plan on ensuring the offering will meet the regulations on maximum foreign ownership rate of the Company</w:t>
            </w:r>
          </w:p>
        </w:tc>
      </w:tr>
      <w:tr w:rsidR="006D39A7" w:rsidRPr="006D39A7" w14:paraId="3BA3AC5E" w14:textId="77777777" w:rsidTr="006D39A7">
        <w:trPr>
          <w:jc w:val="center"/>
        </w:trPr>
        <w:tc>
          <w:tcPr>
            <w:tcW w:w="233" w:type="pct"/>
            <w:shd w:val="clear" w:color="auto" w:fill="auto"/>
            <w:tcMar>
              <w:top w:w="0" w:type="dxa"/>
              <w:bottom w:w="0" w:type="dxa"/>
            </w:tcMar>
            <w:vAlign w:val="center"/>
          </w:tcPr>
          <w:p w14:paraId="386EDD51"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486" w:type="pct"/>
            <w:shd w:val="clear" w:color="auto" w:fill="auto"/>
            <w:tcMar>
              <w:top w:w="0" w:type="dxa"/>
              <w:bottom w:w="0" w:type="dxa"/>
            </w:tcMar>
            <w:vAlign w:val="center"/>
          </w:tcPr>
          <w:p w14:paraId="102D4CB6" w14:textId="7D52A7A2" w:rsidR="006D39A7" w:rsidRPr="006D39A7" w:rsidRDefault="00D266D0"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date</w:t>
            </w:r>
          </w:p>
        </w:tc>
        <w:tc>
          <w:tcPr>
            <w:tcW w:w="3281" w:type="pct"/>
            <w:shd w:val="clear" w:color="auto" w:fill="auto"/>
            <w:tcMar>
              <w:top w:w="0" w:type="dxa"/>
              <w:bottom w:w="0" w:type="dxa"/>
            </w:tcMar>
            <w:vAlign w:val="center"/>
          </w:tcPr>
          <w:p w14:paraId="42A47EDD" w14:textId="77777777"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After having been approved by The General Meeting of Shareholders and issued with the Public Offering Registration Certificate by the State Securities Commission, expected to be in Q4/2024 - Q1/2025</w:t>
            </w:r>
          </w:p>
        </w:tc>
      </w:tr>
      <w:tr w:rsidR="006D39A7" w:rsidRPr="006D39A7" w14:paraId="33D2DF88" w14:textId="77777777" w:rsidTr="006D39A7">
        <w:trPr>
          <w:jc w:val="center"/>
        </w:trPr>
        <w:tc>
          <w:tcPr>
            <w:tcW w:w="233" w:type="pct"/>
            <w:shd w:val="clear" w:color="auto" w:fill="auto"/>
            <w:tcMar>
              <w:top w:w="0" w:type="dxa"/>
              <w:bottom w:w="0" w:type="dxa"/>
            </w:tcMar>
            <w:vAlign w:val="center"/>
          </w:tcPr>
          <w:p w14:paraId="111861F3" w14:textId="77777777" w:rsidR="006D39A7"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1486" w:type="pct"/>
            <w:shd w:val="clear" w:color="auto" w:fill="auto"/>
            <w:tcMar>
              <w:top w:w="0" w:type="dxa"/>
              <w:bottom w:w="0" w:type="dxa"/>
            </w:tcMar>
            <w:vAlign w:val="center"/>
          </w:tcPr>
          <w:p w14:paraId="6F726BE9"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on handling fractional shares and shares which the shareholders do not buy all (remaining shares) (if any):</w:t>
            </w:r>
          </w:p>
        </w:tc>
        <w:tc>
          <w:tcPr>
            <w:tcW w:w="3281" w:type="pct"/>
            <w:shd w:val="clear" w:color="auto" w:fill="auto"/>
            <w:tcMar>
              <w:top w:w="0" w:type="dxa"/>
              <w:bottom w:w="0" w:type="dxa"/>
            </w:tcMar>
            <w:vAlign w:val="center"/>
          </w:tcPr>
          <w:p w14:paraId="639A0472"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 xml:space="preserve">The number of shares offered to existing shareholders will be rounded down to the unit. </w:t>
            </w:r>
          </w:p>
          <w:p w14:paraId="26A967AD" w14:textId="7B67694D" w:rsidR="006D39A7"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 example: On the record date for the list of existing shareholders to exercise the rights, shareholder A owns 125 shares, equivalent to 125 rights The number of shares that shareholder A can buy in the offering of additional shares is calculat</w:t>
            </w:r>
            <w:r w:rsidR="00D266D0">
              <w:rPr>
                <w:rFonts w:ascii="Arial" w:hAnsi="Arial"/>
                <w:color w:val="010000"/>
                <w:sz w:val="20"/>
              </w:rPr>
              <w:t>ed as follows: (125/3) x 1 = 41.</w:t>
            </w:r>
            <w:r>
              <w:rPr>
                <w:rFonts w:ascii="Arial" w:hAnsi="Arial"/>
                <w:color w:val="010000"/>
                <w:sz w:val="20"/>
              </w:rPr>
              <w:t>66667 shares, rounded down to the unit, which resulted in 41 shares. Therefore, shareholder A can buy 41 additionally offered shares</w:t>
            </w:r>
          </w:p>
          <w:p w14:paraId="4BFB1EA8"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 xml:space="preserve">The number of fractional shares arising during the process of exercising rights is rounded down to the unit and remaining shares due to existing shareholders not registering to buy or not paying for the purchase will be authorized to the Board of Directors by the General Meeting of Shareholders to distribute them to other subjects with offering conditions and conditions on investors' rights and obligations that are no more favorable than the offering conditions to existing shareholders (including the offering price not </w:t>
            </w:r>
            <w:r>
              <w:rPr>
                <w:rFonts w:ascii="Arial" w:hAnsi="Arial"/>
                <w:color w:val="010000"/>
                <w:sz w:val="20"/>
              </w:rPr>
              <w:lastRenderedPageBreak/>
              <w:t>lower than the selling price to existing shareholders).</w:t>
            </w:r>
          </w:p>
          <w:p w14:paraId="7BD3DF74"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The number of fractional shares arising during the process of exercising rights is rounded down to the unit. For the remaining shares due to existing shareholders not registering to buy or not paying for the purchase, which will be distributed by the Board of Directors to other subjects as per this plan, they will be subjected to a restriction in transferring of 01 year from the end of the offering.</w:t>
            </w:r>
          </w:p>
          <w:p w14:paraId="0A306FD6"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The handling of remaining shares due to existing shareholders not registering to buy or not paying for the purchase must comply with the provisions of Article 42 of Decree No. 155/2020/ND-CP dated December 31, 2020 and ensure other conditions as prescribed in Clause 2, Article 195 of the Law on Enterprises and other relevant provisions of current law.</w:t>
            </w:r>
          </w:p>
          <w:p w14:paraId="7F3F209B"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In case of expiration of share distribution as prescribed by law (including extensions if any), the undistributed shares (if any) will be canceled and the Board of Directors shall make a decision on ending the offering.</w:t>
            </w:r>
          </w:p>
        </w:tc>
      </w:tr>
      <w:tr w:rsidR="006D39A7" w:rsidRPr="006D39A7" w14:paraId="3E3E9F33" w14:textId="77777777" w:rsidTr="006D39A7">
        <w:trPr>
          <w:jc w:val="center"/>
        </w:trPr>
        <w:tc>
          <w:tcPr>
            <w:tcW w:w="233" w:type="pct"/>
            <w:shd w:val="clear" w:color="auto" w:fill="auto"/>
            <w:tcMar>
              <w:top w:w="0" w:type="dxa"/>
              <w:bottom w:w="0" w:type="dxa"/>
            </w:tcMar>
            <w:vAlign w:val="center"/>
          </w:tcPr>
          <w:p w14:paraId="3BD63CBF"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1486" w:type="pct"/>
            <w:shd w:val="clear" w:color="auto" w:fill="auto"/>
            <w:tcMar>
              <w:top w:w="0" w:type="dxa"/>
              <w:bottom w:w="0" w:type="dxa"/>
            </w:tcMar>
            <w:vAlign w:val="center"/>
          </w:tcPr>
          <w:p w14:paraId="24E54B2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Transfer of rights to purchase</w:t>
            </w:r>
          </w:p>
        </w:tc>
        <w:tc>
          <w:tcPr>
            <w:tcW w:w="3281" w:type="pct"/>
            <w:shd w:val="clear" w:color="auto" w:fill="auto"/>
            <w:tcMar>
              <w:top w:w="0" w:type="dxa"/>
              <w:bottom w:w="0" w:type="dxa"/>
            </w:tcMar>
            <w:vAlign w:val="center"/>
          </w:tcPr>
          <w:p w14:paraId="61F466C6"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Shareholders are entitled to transfer their purchase rights to another person but this can only be done once within the stipulated time. The transferee is not allowed to transfer such rights to a third party.</w:t>
            </w:r>
          </w:p>
          <w:p w14:paraId="7817A5C0"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The rights to purchase shares can be divided and transferred to different investors as per agreement between the two parties.</w:t>
            </w:r>
          </w:p>
        </w:tc>
      </w:tr>
      <w:tr w:rsidR="006D39A7" w:rsidRPr="006D39A7" w14:paraId="5977BAEC" w14:textId="77777777" w:rsidTr="006D39A7">
        <w:trPr>
          <w:jc w:val="center"/>
        </w:trPr>
        <w:tc>
          <w:tcPr>
            <w:tcW w:w="233" w:type="pct"/>
            <w:shd w:val="clear" w:color="auto" w:fill="auto"/>
            <w:tcMar>
              <w:top w:w="0" w:type="dxa"/>
              <w:bottom w:w="0" w:type="dxa"/>
            </w:tcMar>
            <w:vAlign w:val="center"/>
          </w:tcPr>
          <w:p w14:paraId="036E4976"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486" w:type="pct"/>
            <w:shd w:val="clear" w:color="auto" w:fill="auto"/>
            <w:tcMar>
              <w:top w:w="0" w:type="dxa"/>
              <w:bottom w:w="0" w:type="dxa"/>
            </w:tcMar>
            <w:vAlign w:val="center"/>
          </w:tcPr>
          <w:p w14:paraId="3904F6DB" w14:textId="77777777" w:rsidR="006D39A7"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Transfer restriction:</w:t>
            </w:r>
          </w:p>
        </w:tc>
        <w:tc>
          <w:tcPr>
            <w:tcW w:w="3281" w:type="pct"/>
            <w:shd w:val="clear" w:color="auto" w:fill="auto"/>
            <w:tcMar>
              <w:top w:w="0" w:type="dxa"/>
              <w:bottom w:w="0" w:type="dxa"/>
            </w:tcMar>
            <w:vAlign w:val="center"/>
          </w:tcPr>
          <w:p w14:paraId="3711C856"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Shares offered to existing shareholders at the exercising rate are not subject to transfer restrictions.</w:t>
            </w:r>
          </w:p>
          <w:p w14:paraId="403F5A4B" w14:textId="77777777" w:rsidR="006D39A7" w:rsidRPr="006D39A7" w:rsidRDefault="006D39A7" w:rsidP="006D39A7">
            <w:pPr>
              <w:numPr>
                <w:ilvl w:val="0"/>
                <w:numId w:val="3"/>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Pr>
                <w:rFonts w:ascii="Arial" w:hAnsi="Arial"/>
                <w:color w:val="010000"/>
                <w:sz w:val="20"/>
              </w:rPr>
              <w:t>The number of fractional shares arising during the process of exercising rights is rounded down to the unit. For the remaining shares due to existing shareholders not registering to buy or not paying for the purchase, which will be distributed by the Board of Directors to other subjects as per this plan, they will be subjected to a restriction in transferring of 01 year from the end of the offering.</w:t>
            </w:r>
          </w:p>
        </w:tc>
      </w:tr>
    </w:tbl>
    <w:p w14:paraId="0FC47FD1" w14:textId="77777777" w:rsidR="0014652C" w:rsidRPr="006D39A7" w:rsidRDefault="006D39A7" w:rsidP="00D266D0">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PURPOSE FOR OFFERING SHARES:</w:t>
      </w:r>
    </w:p>
    <w:p w14:paraId="006822B6" w14:textId="26A6074B"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 ensure that sustainable growth is maintained and continue to strengthen internal resources to create breakthroughs to increase growth in the upcoming years, the Company offers shares to existing shareholders for a purpose of:</w:t>
      </w:r>
    </w:p>
    <w:p w14:paraId="360852EB"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Supplement capital for the investment plan of “Recovery line of tail gas which does not producing pure CO2, capacity of 45,000 tons/ year”</w:t>
      </w:r>
    </w:p>
    <w:p w14:paraId="7861E10E" w14:textId="77777777" w:rsidR="0014652C" w:rsidRPr="006D39A7" w:rsidRDefault="006D39A7" w:rsidP="00D266D0">
      <w:pPr>
        <w:keepNext/>
        <w:numPr>
          <w:ilvl w:val="0"/>
          <w:numId w:val="2"/>
        </w:numPr>
        <w:pBdr>
          <w:top w:val="nil"/>
          <w:left w:val="nil"/>
          <w:bottom w:val="nil"/>
          <w:right w:val="nil"/>
          <w:between w:val="nil"/>
        </w:pBdr>
        <w:tabs>
          <w:tab w:val="left" w:pos="432"/>
          <w:tab w:val="left" w:pos="469"/>
        </w:tabs>
        <w:spacing w:after="120" w:line="360" w:lineRule="auto"/>
        <w:jc w:val="both"/>
        <w:rPr>
          <w:rFonts w:ascii="Arial" w:eastAsia="Arial" w:hAnsi="Arial" w:cs="Arial"/>
          <w:color w:val="010000"/>
          <w:sz w:val="20"/>
          <w:szCs w:val="20"/>
        </w:rPr>
      </w:pPr>
      <w:r>
        <w:rPr>
          <w:rFonts w:ascii="Arial" w:hAnsi="Arial"/>
          <w:color w:val="010000"/>
          <w:sz w:val="20"/>
        </w:rPr>
        <w:lastRenderedPageBreak/>
        <w:t>The plan to use capital obtained from the offering</w:t>
      </w:r>
    </w:p>
    <w:p w14:paraId="5E03BC96" w14:textId="77777777" w:rsidR="0014652C" w:rsidRPr="006D39A7" w:rsidRDefault="006D39A7" w:rsidP="00D26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expected proceeds obtained from the public offering to existing shareholders of VND 28,000,000,000 (at par value) will be distributed as follows: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4290"/>
        <w:gridCol w:w="2326"/>
        <w:gridCol w:w="1771"/>
      </w:tblGrid>
      <w:tr w:rsidR="0014652C" w:rsidRPr="006D39A7" w14:paraId="27900A9B" w14:textId="77777777" w:rsidTr="006D39A7">
        <w:trPr>
          <w:jc w:val="center"/>
        </w:trPr>
        <w:tc>
          <w:tcPr>
            <w:tcW w:w="349" w:type="pct"/>
            <w:shd w:val="clear" w:color="auto" w:fill="auto"/>
            <w:tcMar>
              <w:top w:w="0" w:type="dxa"/>
              <w:bottom w:w="0" w:type="dxa"/>
            </w:tcMar>
            <w:vAlign w:val="center"/>
          </w:tcPr>
          <w:p w14:paraId="5066B2EA"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9" w:type="pct"/>
            <w:shd w:val="clear" w:color="auto" w:fill="auto"/>
            <w:tcMar>
              <w:top w:w="0" w:type="dxa"/>
              <w:bottom w:w="0" w:type="dxa"/>
            </w:tcMar>
            <w:vAlign w:val="center"/>
          </w:tcPr>
          <w:p w14:paraId="0EEA8E7B"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290" w:type="pct"/>
            <w:shd w:val="clear" w:color="auto" w:fill="auto"/>
            <w:tcMar>
              <w:top w:w="0" w:type="dxa"/>
              <w:bottom w:w="0" w:type="dxa"/>
            </w:tcMar>
            <w:vAlign w:val="center"/>
          </w:tcPr>
          <w:p w14:paraId="5768C57F"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c>
          <w:tcPr>
            <w:tcW w:w="982" w:type="pct"/>
            <w:shd w:val="clear" w:color="auto" w:fill="auto"/>
            <w:tcMar>
              <w:top w:w="0" w:type="dxa"/>
              <w:bottom w:w="0" w:type="dxa"/>
            </w:tcMar>
            <w:vAlign w:val="center"/>
          </w:tcPr>
          <w:p w14:paraId="696D778B"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Expected use time</w:t>
            </w:r>
          </w:p>
        </w:tc>
      </w:tr>
      <w:tr w:rsidR="0014652C" w:rsidRPr="006D39A7" w14:paraId="2CC22C15" w14:textId="77777777" w:rsidTr="006D39A7">
        <w:trPr>
          <w:jc w:val="center"/>
        </w:trPr>
        <w:tc>
          <w:tcPr>
            <w:tcW w:w="349" w:type="pct"/>
            <w:shd w:val="clear" w:color="auto" w:fill="auto"/>
            <w:tcMar>
              <w:top w:w="0" w:type="dxa"/>
              <w:bottom w:w="0" w:type="dxa"/>
            </w:tcMar>
            <w:vAlign w:val="center"/>
          </w:tcPr>
          <w:p w14:paraId="5BF3A07E"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9" w:type="pct"/>
            <w:shd w:val="clear" w:color="auto" w:fill="auto"/>
            <w:tcMar>
              <w:top w:w="0" w:type="dxa"/>
              <w:bottom w:w="0" w:type="dxa"/>
            </w:tcMar>
            <w:vAlign w:val="center"/>
          </w:tcPr>
          <w:p w14:paraId="2C60E6DA"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Supplement capital for the investment plan of “Recovery line of tail gas which does not producing pure CO2, capacity of 45,000 tons/ year”</w:t>
            </w:r>
          </w:p>
        </w:tc>
        <w:tc>
          <w:tcPr>
            <w:tcW w:w="1290" w:type="pct"/>
            <w:shd w:val="clear" w:color="auto" w:fill="auto"/>
            <w:tcMar>
              <w:top w:w="0" w:type="dxa"/>
              <w:bottom w:w="0" w:type="dxa"/>
            </w:tcMar>
            <w:vAlign w:val="center"/>
          </w:tcPr>
          <w:p w14:paraId="1C851450"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28,000,000,000</w:t>
            </w:r>
          </w:p>
        </w:tc>
        <w:tc>
          <w:tcPr>
            <w:tcW w:w="982" w:type="pct"/>
            <w:shd w:val="clear" w:color="auto" w:fill="auto"/>
            <w:tcMar>
              <w:top w:w="0" w:type="dxa"/>
              <w:bottom w:w="0" w:type="dxa"/>
            </w:tcMar>
            <w:vAlign w:val="center"/>
          </w:tcPr>
          <w:p w14:paraId="3868EFBE"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Q4/2024 and Q1/2025</w:t>
            </w:r>
          </w:p>
        </w:tc>
      </w:tr>
      <w:tr w:rsidR="0014652C" w:rsidRPr="006D39A7" w14:paraId="3344FFD7" w14:textId="77777777" w:rsidTr="006D39A7">
        <w:trPr>
          <w:jc w:val="center"/>
        </w:trPr>
        <w:tc>
          <w:tcPr>
            <w:tcW w:w="349" w:type="pct"/>
            <w:shd w:val="clear" w:color="auto" w:fill="auto"/>
            <w:tcMar>
              <w:top w:w="0" w:type="dxa"/>
              <w:bottom w:w="0" w:type="dxa"/>
            </w:tcMar>
            <w:vAlign w:val="center"/>
          </w:tcPr>
          <w:p w14:paraId="3021F639" w14:textId="77777777" w:rsidR="0014652C" w:rsidRPr="006D39A7" w:rsidRDefault="0014652C" w:rsidP="006D39A7">
            <w:pPr>
              <w:tabs>
                <w:tab w:val="left" w:pos="432"/>
              </w:tabs>
              <w:spacing w:after="120" w:line="360" w:lineRule="auto"/>
              <w:jc w:val="center"/>
              <w:rPr>
                <w:rFonts w:ascii="Arial" w:eastAsia="Arial" w:hAnsi="Arial" w:cs="Arial"/>
                <w:color w:val="010000"/>
                <w:sz w:val="20"/>
                <w:szCs w:val="20"/>
              </w:rPr>
            </w:pPr>
          </w:p>
        </w:tc>
        <w:tc>
          <w:tcPr>
            <w:tcW w:w="2379" w:type="pct"/>
            <w:shd w:val="clear" w:color="auto" w:fill="auto"/>
            <w:tcMar>
              <w:top w:w="0" w:type="dxa"/>
              <w:bottom w:w="0" w:type="dxa"/>
            </w:tcMar>
            <w:vAlign w:val="center"/>
          </w:tcPr>
          <w:p w14:paraId="21EFC552"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w:t>
            </w:r>
          </w:p>
        </w:tc>
        <w:tc>
          <w:tcPr>
            <w:tcW w:w="1290" w:type="pct"/>
            <w:shd w:val="clear" w:color="auto" w:fill="auto"/>
            <w:tcMar>
              <w:top w:w="0" w:type="dxa"/>
              <w:bottom w:w="0" w:type="dxa"/>
            </w:tcMar>
            <w:vAlign w:val="center"/>
          </w:tcPr>
          <w:p w14:paraId="0671A1C0"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28,000,000,000</w:t>
            </w:r>
          </w:p>
        </w:tc>
        <w:tc>
          <w:tcPr>
            <w:tcW w:w="982" w:type="pct"/>
            <w:shd w:val="clear" w:color="auto" w:fill="auto"/>
            <w:tcMar>
              <w:top w:w="0" w:type="dxa"/>
              <w:bottom w:w="0" w:type="dxa"/>
            </w:tcMar>
            <w:vAlign w:val="center"/>
          </w:tcPr>
          <w:p w14:paraId="5056F6C0" w14:textId="77777777" w:rsidR="0014652C" w:rsidRPr="006D39A7" w:rsidRDefault="0014652C" w:rsidP="006D39A7">
            <w:pPr>
              <w:tabs>
                <w:tab w:val="left" w:pos="432"/>
              </w:tabs>
              <w:spacing w:after="120" w:line="360" w:lineRule="auto"/>
              <w:rPr>
                <w:rFonts w:ascii="Arial" w:eastAsia="Arial" w:hAnsi="Arial" w:cs="Arial"/>
                <w:color w:val="010000"/>
                <w:sz w:val="20"/>
                <w:szCs w:val="20"/>
              </w:rPr>
            </w:pPr>
          </w:p>
        </w:tc>
      </w:tr>
    </w:tbl>
    <w:p w14:paraId="791797A5" w14:textId="1C3B653B"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prepare a detailed capital use plan based on the actual situation at the time of share offering. In case it is necessary to adjust the capital use plan in accordance with the actual situation of the Company, the Board of Directors shall make adjustments and report t</w:t>
      </w:r>
      <w:r w:rsidR="00D266D0">
        <w:rPr>
          <w:rFonts w:ascii="Arial" w:hAnsi="Arial"/>
          <w:color w:val="010000"/>
          <w:sz w:val="20"/>
        </w:rPr>
        <w:t>o the nearest General Meeting under applicable laws</w:t>
      </w:r>
      <w:r>
        <w:rPr>
          <w:rFonts w:ascii="Arial" w:hAnsi="Arial"/>
          <w:color w:val="010000"/>
          <w:sz w:val="20"/>
        </w:rPr>
        <w:t>.</w:t>
      </w:r>
    </w:p>
    <w:p w14:paraId="370A8DB5" w14:textId="3DDA9561"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on offsetting the shortfall in capital expected to be mobilized from the offering: In case the shares are not fully distributed as expected and the amount of capital mobilized is not as expected, the Board of Directors will consider mobilizing bank loans or looking for other sources of additional funding to compensate in accordance with the Company's business activities.</w:t>
      </w:r>
    </w:p>
    <w:p w14:paraId="2AEB34EB" w14:textId="77777777" w:rsidR="0014652C" w:rsidRPr="006D39A7" w:rsidRDefault="006D39A7" w:rsidP="006D39A7">
      <w:pPr>
        <w:numPr>
          <w:ilvl w:val="0"/>
          <w:numId w:val="2"/>
        </w:numPr>
        <w:pBdr>
          <w:top w:val="nil"/>
          <w:left w:val="nil"/>
          <w:bottom w:val="nil"/>
          <w:right w:val="nil"/>
          <w:between w:val="nil"/>
        </w:pBdr>
        <w:tabs>
          <w:tab w:val="left" w:pos="432"/>
          <w:tab w:val="left" w:pos="1079"/>
        </w:tabs>
        <w:spacing w:after="120" w:line="360" w:lineRule="auto"/>
        <w:rPr>
          <w:rFonts w:ascii="Arial" w:eastAsia="Arial" w:hAnsi="Arial" w:cs="Arial"/>
          <w:color w:val="010000"/>
          <w:sz w:val="20"/>
          <w:szCs w:val="20"/>
        </w:rPr>
      </w:pPr>
      <w:r>
        <w:rPr>
          <w:rFonts w:ascii="Arial" w:hAnsi="Arial"/>
          <w:color w:val="010000"/>
          <w:sz w:val="20"/>
        </w:rPr>
        <w:t>Securities registration and additional trading registration</w:t>
      </w:r>
    </w:p>
    <w:p w14:paraId="1C59DEE2" w14:textId="2E77A6FE"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All additionally offered shares will be registered for additional securities at the Vietnam Securities Depository and Clearing Corporation and registered for additional trading at the Stock Exchange after the end of the offering according to the provisions of </w:t>
      </w:r>
      <w:r w:rsidR="00D266D0">
        <w:rPr>
          <w:rFonts w:ascii="Arial" w:hAnsi="Arial"/>
          <w:color w:val="010000"/>
          <w:sz w:val="20"/>
        </w:rPr>
        <w:t>Section 8</w:t>
      </w:r>
      <w:r>
        <w:rPr>
          <w:rFonts w:ascii="Arial" w:hAnsi="Arial"/>
          <w:color w:val="010000"/>
          <w:sz w:val="20"/>
        </w:rPr>
        <w:t xml:space="preserve"> Article 11 of Decree 155/2020/ND-CP.</w:t>
      </w:r>
    </w:p>
    <w:p w14:paraId="3EC850D4" w14:textId="77777777" w:rsidR="0014652C" w:rsidRPr="006D39A7" w:rsidRDefault="006D39A7" w:rsidP="006D39A7">
      <w:pPr>
        <w:numPr>
          <w:ilvl w:val="0"/>
          <w:numId w:val="2"/>
        </w:numPr>
        <w:pBdr>
          <w:top w:val="nil"/>
          <w:left w:val="nil"/>
          <w:bottom w:val="nil"/>
          <w:right w:val="nil"/>
          <w:between w:val="nil"/>
        </w:pBdr>
        <w:tabs>
          <w:tab w:val="left" w:pos="432"/>
          <w:tab w:val="left" w:pos="1079"/>
        </w:tabs>
        <w:spacing w:after="120" w:line="360" w:lineRule="auto"/>
        <w:jc w:val="both"/>
        <w:rPr>
          <w:rFonts w:ascii="Arial" w:eastAsia="Arial" w:hAnsi="Arial" w:cs="Arial"/>
          <w:color w:val="010000"/>
          <w:sz w:val="20"/>
          <w:szCs w:val="20"/>
        </w:rPr>
      </w:pPr>
      <w:r>
        <w:rPr>
          <w:rFonts w:ascii="Arial" w:hAnsi="Arial"/>
          <w:color w:val="010000"/>
          <w:sz w:val="20"/>
        </w:rPr>
        <w:t>Amendment of the charter</w:t>
      </w:r>
    </w:p>
    <w:p w14:paraId="25D1AEDB" w14:textId="3F4E2724"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authorizes the Board of Directors to update and amend contents related to Charter Capital and shares in Article 6. Charter capital and founding shareholders' shares in the Company's Charter, updated according to Charter Capital after the end of the offering.</w:t>
      </w:r>
    </w:p>
    <w:p w14:paraId="782DD93A" w14:textId="3A771A5A"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9. Approve the profit after tax distribution plan in 2023 </w:t>
      </w:r>
      <w:r w:rsidR="00A42941">
        <w:rPr>
          <w:rFonts w:ascii="Arial" w:hAnsi="Arial"/>
          <w:color w:val="010000"/>
          <w:sz w:val="20"/>
        </w:rPr>
        <w:t>as</w:t>
      </w:r>
      <w:r>
        <w:rPr>
          <w:rFonts w:ascii="Arial" w:hAnsi="Arial"/>
          <w:color w:val="010000"/>
          <w:sz w:val="20"/>
        </w:rPr>
        <w:t xml:space="preserve"> per Proposal No. 92/Ttr-HPCO dated April 02, 2024</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1"/>
        <w:gridCol w:w="5160"/>
        <w:gridCol w:w="3026"/>
      </w:tblGrid>
      <w:tr w:rsidR="0014652C" w:rsidRPr="006D39A7" w14:paraId="3F0413A4" w14:textId="77777777" w:rsidTr="006D39A7">
        <w:trPr>
          <w:jc w:val="center"/>
        </w:trPr>
        <w:tc>
          <w:tcPr>
            <w:tcW w:w="461" w:type="pct"/>
            <w:shd w:val="clear" w:color="auto" w:fill="auto"/>
            <w:tcMar>
              <w:top w:w="0" w:type="dxa"/>
              <w:bottom w:w="0" w:type="dxa"/>
            </w:tcMar>
            <w:vAlign w:val="center"/>
          </w:tcPr>
          <w:p w14:paraId="11F385D4"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61" w:type="pct"/>
            <w:shd w:val="clear" w:color="auto" w:fill="auto"/>
            <w:tcMar>
              <w:top w:w="0" w:type="dxa"/>
              <w:bottom w:w="0" w:type="dxa"/>
            </w:tcMar>
            <w:vAlign w:val="center"/>
          </w:tcPr>
          <w:p w14:paraId="4661BDF4"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678" w:type="pct"/>
            <w:shd w:val="clear" w:color="auto" w:fill="auto"/>
            <w:tcMar>
              <w:top w:w="0" w:type="dxa"/>
              <w:bottom w:w="0" w:type="dxa"/>
            </w:tcMar>
            <w:vAlign w:val="center"/>
          </w:tcPr>
          <w:p w14:paraId="2EC10C5D"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14652C" w:rsidRPr="006D39A7" w14:paraId="0B107DC4" w14:textId="77777777" w:rsidTr="006D39A7">
        <w:trPr>
          <w:jc w:val="center"/>
        </w:trPr>
        <w:tc>
          <w:tcPr>
            <w:tcW w:w="461" w:type="pct"/>
            <w:shd w:val="clear" w:color="auto" w:fill="auto"/>
            <w:tcMar>
              <w:top w:w="0" w:type="dxa"/>
              <w:bottom w:w="0" w:type="dxa"/>
            </w:tcMar>
            <w:vAlign w:val="center"/>
          </w:tcPr>
          <w:p w14:paraId="1A725BD6"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861" w:type="pct"/>
            <w:shd w:val="clear" w:color="auto" w:fill="auto"/>
            <w:tcMar>
              <w:top w:w="0" w:type="dxa"/>
              <w:bottom w:w="0" w:type="dxa"/>
            </w:tcMar>
            <w:vAlign w:val="center"/>
          </w:tcPr>
          <w:p w14:paraId="3039F1BE"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undistributed profit after tax at end of last period</w:t>
            </w:r>
          </w:p>
        </w:tc>
        <w:tc>
          <w:tcPr>
            <w:tcW w:w="1678" w:type="pct"/>
            <w:shd w:val="clear" w:color="auto" w:fill="auto"/>
            <w:tcMar>
              <w:top w:w="0" w:type="dxa"/>
              <w:bottom w:w="0" w:type="dxa"/>
            </w:tcMar>
            <w:vAlign w:val="center"/>
          </w:tcPr>
          <w:p w14:paraId="39FBC710"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1,456,157,836</w:t>
            </w:r>
          </w:p>
        </w:tc>
      </w:tr>
      <w:tr w:rsidR="0014652C" w:rsidRPr="006D39A7" w14:paraId="2CEDFE92" w14:textId="77777777" w:rsidTr="006D39A7">
        <w:trPr>
          <w:jc w:val="center"/>
        </w:trPr>
        <w:tc>
          <w:tcPr>
            <w:tcW w:w="461" w:type="pct"/>
            <w:shd w:val="clear" w:color="auto" w:fill="auto"/>
            <w:tcMar>
              <w:top w:w="0" w:type="dxa"/>
              <w:bottom w:w="0" w:type="dxa"/>
            </w:tcMar>
            <w:vAlign w:val="center"/>
          </w:tcPr>
          <w:p w14:paraId="12B59096"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861" w:type="pct"/>
            <w:shd w:val="clear" w:color="auto" w:fill="auto"/>
            <w:tcMar>
              <w:top w:w="0" w:type="dxa"/>
              <w:bottom w:w="0" w:type="dxa"/>
            </w:tcMar>
            <w:vAlign w:val="center"/>
          </w:tcPr>
          <w:p w14:paraId="5A788FCD"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this period</w:t>
            </w:r>
          </w:p>
        </w:tc>
        <w:tc>
          <w:tcPr>
            <w:tcW w:w="1678" w:type="pct"/>
            <w:shd w:val="clear" w:color="auto" w:fill="auto"/>
            <w:tcMar>
              <w:top w:w="0" w:type="dxa"/>
              <w:bottom w:w="0" w:type="dxa"/>
            </w:tcMar>
            <w:vAlign w:val="center"/>
          </w:tcPr>
          <w:p w14:paraId="5E3185FC"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6,234,752,233</w:t>
            </w:r>
          </w:p>
        </w:tc>
      </w:tr>
      <w:tr w:rsidR="0014652C" w:rsidRPr="006D39A7" w14:paraId="67137A39" w14:textId="77777777" w:rsidTr="006D39A7">
        <w:trPr>
          <w:jc w:val="center"/>
        </w:trPr>
        <w:tc>
          <w:tcPr>
            <w:tcW w:w="461" w:type="pct"/>
            <w:shd w:val="clear" w:color="auto" w:fill="auto"/>
            <w:tcMar>
              <w:top w:w="0" w:type="dxa"/>
              <w:bottom w:w="0" w:type="dxa"/>
            </w:tcMar>
            <w:vAlign w:val="center"/>
          </w:tcPr>
          <w:p w14:paraId="414C01B4" w14:textId="77777777" w:rsidR="0014652C" w:rsidRPr="006D39A7" w:rsidRDefault="0014652C" w:rsidP="006D39A7">
            <w:pPr>
              <w:tabs>
                <w:tab w:val="left" w:pos="432"/>
              </w:tabs>
              <w:spacing w:after="120" w:line="360" w:lineRule="auto"/>
              <w:jc w:val="center"/>
              <w:rPr>
                <w:rFonts w:ascii="Arial" w:eastAsia="Arial" w:hAnsi="Arial" w:cs="Arial"/>
                <w:color w:val="010000"/>
                <w:sz w:val="20"/>
                <w:szCs w:val="20"/>
              </w:rPr>
            </w:pPr>
          </w:p>
        </w:tc>
        <w:tc>
          <w:tcPr>
            <w:tcW w:w="2861" w:type="pct"/>
            <w:shd w:val="clear" w:color="auto" w:fill="auto"/>
            <w:tcMar>
              <w:top w:w="0" w:type="dxa"/>
              <w:bottom w:w="0" w:type="dxa"/>
            </w:tcMar>
            <w:vAlign w:val="center"/>
          </w:tcPr>
          <w:p w14:paraId="1BEA27FD"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undistributed profit after tax</w:t>
            </w:r>
          </w:p>
        </w:tc>
        <w:tc>
          <w:tcPr>
            <w:tcW w:w="1678" w:type="pct"/>
            <w:shd w:val="clear" w:color="auto" w:fill="auto"/>
            <w:tcMar>
              <w:top w:w="0" w:type="dxa"/>
              <w:bottom w:w="0" w:type="dxa"/>
            </w:tcMar>
            <w:vAlign w:val="center"/>
          </w:tcPr>
          <w:p w14:paraId="010CE756"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7,690,910,069</w:t>
            </w:r>
          </w:p>
        </w:tc>
      </w:tr>
      <w:tr w:rsidR="0014652C" w:rsidRPr="006D39A7" w14:paraId="44B9261B" w14:textId="77777777" w:rsidTr="006D39A7">
        <w:trPr>
          <w:jc w:val="center"/>
        </w:trPr>
        <w:tc>
          <w:tcPr>
            <w:tcW w:w="461" w:type="pct"/>
            <w:shd w:val="clear" w:color="auto" w:fill="auto"/>
            <w:tcMar>
              <w:top w:w="0" w:type="dxa"/>
              <w:bottom w:w="0" w:type="dxa"/>
            </w:tcMar>
            <w:vAlign w:val="center"/>
          </w:tcPr>
          <w:p w14:paraId="7144CE72"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61" w:type="pct"/>
            <w:shd w:val="clear" w:color="auto" w:fill="auto"/>
            <w:tcMar>
              <w:top w:w="0" w:type="dxa"/>
              <w:bottom w:w="0" w:type="dxa"/>
            </w:tcMar>
            <w:vAlign w:val="center"/>
          </w:tcPr>
          <w:p w14:paraId="77B0ECBD"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fund</w:t>
            </w:r>
          </w:p>
        </w:tc>
        <w:tc>
          <w:tcPr>
            <w:tcW w:w="1678" w:type="pct"/>
            <w:shd w:val="clear" w:color="auto" w:fill="auto"/>
            <w:tcMar>
              <w:top w:w="0" w:type="dxa"/>
              <w:bottom w:w="0" w:type="dxa"/>
            </w:tcMar>
            <w:vAlign w:val="center"/>
          </w:tcPr>
          <w:p w14:paraId="5976FC47"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14652C" w:rsidRPr="006D39A7" w14:paraId="3A450A2D" w14:textId="77777777" w:rsidTr="006D39A7">
        <w:trPr>
          <w:jc w:val="center"/>
        </w:trPr>
        <w:tc>
          <w:tcPr>
            <w:tcW w:w="461" w:type="pct"/>
            <w:shd w:val="clear" w:color="auto" w:fill="auto"/>
            <w:tcMar>
              <w:top w:w="0" w:type="dxa"/>
              <w:bottom w:w="0" w:type="dxa"/>
            </w:tcMar>
            <w:vAlign w:val="center"/>
          </w:tcPr>
          <w:p w14:paraId="0DF7AC62"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861" w:type="pct"/>
            <w:shd w:val="clear" w:color="auto" w:fill="auto"/>
            <w:tcMar>
              <w:top w:w="0" w:type="dxa"/>
              <w:bottom w:w="0" w:type="dxa"/>
            </w:tcMar>
            <w:vAlign w:val="center"/>
          </w:tcPr>
          <w:p w14:paraId="719CE585"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w:t>
            </w:r>
          </w:p>
        </w:tc>
        <w:tc>
          <w:tcPr>
            <w:tcW w:w="1678" w:type="pct"/>
            <w:shd w:val="clear" w:color="auto" w:fill="auto"/>
            <w:tcMar>
              <w:top w:w="0" w:type="dxa"/>
              <w:bottom w:w="0" w:type="dxa"/>
            </w:tcMar>
            <w:vAlign w:val="center"/>
          </w:tcPr>
          <w:p w14:paraId="2B1E08D1"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150,000,000</w:t>
            </w:r>
          </w:p>
        </w:tc>
      </w:tr>
      <w:tr w:rsidR="0014652C" w:rsidRPr="006D39A7" w14:paraId="67C19E7B" w14:textId="77777777" w:rsidTr="006D39A7">
        <w:trPr>
          <w:jc w:val="center"/>
        </w:trPr>
        <w:tc>
          <w:tcPr>
            <w:tcW w:w="461" w:type="pct"/>
            <w:shd w:val="clear" w:color="auto" w:fill="auto"/>
            <w:tcMar>
              <w:top w:w="0" w:type="dxa"/>
              <w:bottom w:w="0" w:type="dxa"/>
            </w:tcMar>
            <w:vAlign w:val="center"/>
          </w:tcPr>
          <w:p w14:paraId="05A4286F"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61" w:type="pct"/>
            <w:shd w:val="clear" w:color="auto" w:fill="auto"/>
            <w:tcMar>
              <w:top w:w="0" w:type="dxa"/>
              <w:bottom w:w="0" w:type="dxa"/>
            </w:tcMar>
            <w:vAlign w:val="center"/>
          </w:tcPr>
          <w:p w14:paraId="05AFD3C3"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Appropriation for bonus fund for the Executive Board </w:t>
            </w:r>
          </w:p>
        </w:tc>
        <w:tc>
          <w:tcPr>
            <w:tcW w:w="1678" w:type="pct"/>
            <w:shd w:val="clear" w:color="auto" w:fill="auto"/>
            <w:tcMar>
              <w:top w:w="0" w:type="dxa"/>
              <w:bottom w:w="0" w:type="dxa"/>
            </w:tcMar>
            <w:vAlign w:val="center"/>
          </w:tcPr>
          <w:p w14:paraId="455BA479"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14652C" w:rsidRPr="006D39A7" w14:paraId="48DAAC91" w14:textId="77777777" w:rsidTr="006D39A7">
        <w:trPr>
          <w:jc w:val="center"/>
        </w:trPr>
        <w:tc>
          <w:tcPr>
            <w:tcW w:w="461" w:type="pct"/>
            <w:shd w:val="clear" w:color="auto" w:fill="auto"/>
            <w:tcMar>
              <w:top w:w="0" w:type="dxa"/>
              <w:bottom w:w="0" w:type="dxa"/>
            </w:tcMar>
            <w:vAlign w:val="center"/>
          </w:tcPr>
          <w:p w14:paraId="09E9BD70"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61" w:type="pct"/>
            <w:shd w:val="clear" w:color="auto" w:fill="auto"/>
            <w:tcMar>
              <w:top w:w="0" w:type="dxa"/>
              <w:bottom w:w="0" w:type="dxa"/>
            </w:tcMar>
            <w:vAlign w:val="center"/>
          </w:tcPr>
          <w:p w14:paraId="6715229D"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w:t>
            </w:r>
          </w:p>
        </w:tc>
        <w:tc>
          <w:tcPr>
            <w:tcW w:w="1678" w:type="pct"/>
            <w:shd w:val="clear" w:color="auto" w:fill="auto"/>
            <w:tcMar>
              <w:top w:w="0" w:type="dxa"/>
              <w:bottom w:w="0" w:type="dxa"/>
            </w:tcMar>
            <w:vAlign w:val="center"/>
          </w:tcPr>
          <w:p w14:paraId="30DDD254"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14652C" w:rsidRPr="006D39A7" w14:paraId="59264418" w14:textId="77777777" w:rsidTr="006D39A7">
        <w:trPr>
          <w:jc w:val="center"/>
        </w:trPr>
        <w:tc>
          <w:tcPr>
            <w:tcW w:w="461" w:type="pct"/>
            <w:shd w:val="clear" w:color="auto" w:fill="auto"/>
            <w:tcMar>
              <w:top w:w="0" w:type="dxa"/>
              <w:bottom w:w="0" w:type="dxa"/>
            </w:tcMar>
            <w:vAlign w:val="center"/>
          </w:tcPr>
          <w:p w14:paraId="081B1E88"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861" w:type="pct"/>
            <w:shd w:val="clear" w:color="auto" w:fill="auto"/>
            <w:tcMar>
              <w:top w:w="0" w:type="dxa"/>
              <w:bottom w:w="0" w:type="dxa"/>
            </w:tcMar>
            <w:vAlign w:val="center"/>
          </w:tcPr>
          <w:p w14:paraId="136EF172" w14:textId="77777777" w:rsidR="0014652C" w:rsidRPr="006D39A7" w:rsidRDefault="006D39A7" w:rsidP="006D39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Remaining undistributed profit</w:t>
            </w:r>
          </w:p>
        </w:tc>
        <w:tc>
          <w:tcPr>
            <w:tcW w:w="1678" w:type="pct"/>
            <w:shd w:val="clear" w:color="auto" w:fill="auto"/>
            <w:tcMar>
              <w:top w:w="0" w:type="dxa"/>
              <w:bottom w:w="0" w:type="dxa"/>
            </w:tcMar>
            <w:vAlign w:val="center"/>
          </w:tcPr>
          <w:p w14:paraId="22315212" w14:textId="77777777" w:rsidR="0014652C" w:rsidRPr="006D39A7" w:rsidRDefault="006D39A7" w:rsidP="006D39A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7,540,910,069</w:t>
            </w:r>
          </w:p>
        </w:tc>
      </w:tr>
    </w:tbl>
    <w:p w14:paraId="2C0F3878" w14:textId="0BBD89A2"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remuneration settlement for the activities of the Board of Directors, the Supervisory Board</w:t>
      </w:r>
    </w:p>
    <w:p w14:paraId="18B494DB" w14:textId="2DAD6115" w:rsidR="0014652C" w:rsidRPr="006D39A7" w:rsidRDefault="006D39A7" w:rsidP="006D39A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This General Mandate takes effect right after being approved by the General Meeting of Shareholders. The Board of Directors, Supervisory Boa</w:t>
      </w:r>
      <w:r w:rsidR="00D266D0">
        <w:rPr>
          <w:rFonts w:ascii="Arial" w:hAnsi="Arial"/>
          <w:color w:val="010000"/>
          <w:sz w:val="20"/>
        </w:rPr>
        <w:t>rd, shareholders of the Company</w:t>
      </w:r>
      <w:r>
        <w:rPr>
          <w:rFonts w:ascii="Arial" w:hAnsi="Arial"/>
          <w:color w:val="010000"/>
          <w:sz w:val="20"/>
        </w:rPr>
        <w:t xml:space="preserve"> and relevant units and individuals are responsible for implementing this</w:t>
      </w:r>
      <w:r w:rsidR="00D266D0">
        <w:rPr>
          <w:rFonts w:ascii="Arial" w:hAnsi="Arial"/>
          <w:color w:val="010000"/>
          <w:sz w:val="20"/>
        </w:rPr>
        <w:t xml:space="preserve"> General Mandate</w:t>
      </w:r>
      <w:bookmarkStart w:id="0" w:name="_GoBack"/>
      <w:bookmarkEnd w:id="0"/>
      <w:r>
        <w:rPr>
          <w:rFonts w:ascii="Arial" w:hAnsi="Arial"/>
          <w:color w:val="010000"/>
          <w:sz w:val="20"/>
        </w:rPr>
        <w:t>.</w:t>
      </w:r>
    </w:p>
    <w:sectPr w:rsidR="0014652C" w:rsidRPr="006D39A7" w:rsidSect="006D39A7">
      <w:pgSz w:w="11907" w:h="16839"/>
      <w:pgMar w:top="1440" w:right="1440" w:bottom="1440" w:left="1440"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D8C8" w14:textId="77777777" w:rsidR="000C10D0" w:rsidRDefault="000C10D0" w:rsidP="000A5089">
      <w:r>
        <w:separator/>
      </w:r>
    </w:p>
  </w:endnote>
  <w:endnote w:type="continuationSeparator" w:id="0">
    <w:p w14:paraId="31A3D8F3" w14:textId="77777777" w:rsidR="000C10D0" w:rsidRDefault="000C10D0" w:rsidP="000A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9F57" w14:textId="77777777" w:rsidR="000C10D0" w:rsidRDefault="000C10D0" w:rsidP="000A5089">
      <w:r>
        <w:separator/>
      </w:r>
    </w:p>
  </w:footnote>
  <w:footnote w:type="continuationSeparator" w:id="0">
    <w:p w14:paraId="29871707" w14:textId="77777777" w:rsidR="000C10D0" w:rsidRDefault="000C10D0" w:rsidP="000A5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0550"/>
    <w:multiLevelType w:val="multilevel"/>
    <w:tmpl w:val="EA347168"/>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135793"/>
    <w:multiLevelType w:val="multilevel"/>
    <w:tmpl w:val="BAF245C2"/>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391554"/>
    <w:multiLevelType w:val="multilevel"/>
    <w:tmpl w:val="B85411F8"/>
    <w:lvl w:ilvl="0">
      <w:numFmt w:val="bullet"/>
      <w:lvlText w:val="-"/>
      <w:lvlJc w:val="left"/>
      <w:pPr>
        <w:ind w:left="720" w:hanging="360"/>
      </w:pPr>
      <w:rPr>
        <w:rFonts w:ascii="Arial" w:eastAsia="Arial" w:hAnsi="Arial" w:cs="Arial"/>
        <w:b w:val="0"/>
        <w:i w:val="0"/>
        <w:sz w:val="20"/>
        <w:szCs w:val="20"/>
        <w:u w:val="none"/>
      </w:rPr>
    </w:lvl>
    <w:lvl w:ilvl="1">
      <w:numFmt w:val="bullet"/>
      <w:lvlText w:val="-"/>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DA2B28"/>
    <w:multiLevelType w:val="multilevel"/>
    <w:tmpl w:val="95380C0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4078E5"/>
    <w:multiLevelType w:val="multilevel"/>
    <w:tmpl w:val="8B1C443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2C"/>
    <w:rsid w:val="000A5089"/>
    <w:rsid w:val="000C10D0"/>
    <w:rsid w:val="0014652C"/>
    <w:rsid w:val="003B4946"/>
    <w:rsid w:val="006D39A7"/>
    <w:rsid w:val="00945F9C"/>
    <w:rsid w:val="00A42941"/>
    <w:rsid w:val="00C029FD"/>
    <w:rsid w:val="00D266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E2207"/>
  <w15:docId w15:val="{C046A7D8-0049-4DC0-945B-BBD546B8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sz w:val="17"/>
      <w:szCs w:val="17"/>
    </w:rPr>
  </w:style>
  <w:style w:type="paragraph" w:customStyle="1" w:styleId="Vnbnnidung30">
    <w:name w:val="Văn bản nội dung (3)"/>
    <w:basedOn w:val="Normal"/>
    <w:link w:val="Vnbnnidung3"/>
    <w:pPr>
      <w:spacing w:line="194" w:lineRule="auto"/>
    </w:pPr>
    <w:rPr>
      <w:rFonts w:ascii="Arial" w:eastAsia="Arial" w:hAnsi="Arial" w:cs="Arial"/>
      <w:sz w:val="8"/>
      <w:szCs w:val="8"/>
    </w:rPr>
  </w:style>
  <w:style w:type="paragraph" w:customStyle="1" w:styleId="Vnbnnidung0">
    <w:name w:val="Văn bản nội dung"/>
    <w:basedOn w:val="Normal"/>
    <w:link w:val="Vnbnnidung"/>
    <w:pPr>
      <w:spacing w:after="60"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90" w:line="250" w:lineRule="auto"/>
      <w:ind w:firstLine="74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80" w:line="293" w:lineRule="auto"/>
      <w:ind w:left="620" w:firstLine="10"/>
    </w:pPr>
    <w:rPr>
      <w:rFonts w:ascii="Times New Roman" w:eastAsia="Times New Roman" w:hAnsi="Times New Roman" w:cs="Times New Roman"/>
      <w:sz w:val="22"/>
      <w:szCs w:val="22"/>
    </w:rPr>
  </w:style>
  <w:style w:type="paragraph" w:customStyle="1" w:styleId="Khc0">
    <w:name w:val="Khác"/>
    <w:basedOn w:val="Normal"/>
    <w:link w:val="Khc"/>
    <w:pPr>
      <w:spacing w:after="60" w:line="259" w:lineRule="auto"/>
      <w:ind w:firstLine="40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90" w:lineRule="auto"/>
      <w:ind w:firstLine="380"/>
    </w:pPr>
    <w:rPr>
      <w:rFonts w:ascii="Times New Roman" w:eastAsia="Times New Roman" w:hAnsi="Times New Roman" w:cs="Times New Roman"/>
      <w:sz w:val="22"/>
      <w:szCs w:val="22"/>
    </w:rPr>
  </w:style>
  <w:style w:type="paragraph" w:styleId="ListParagraph">
    <w:name w:val="List Paragraph"/>
    <w:basedOn w:val="Normal"/>
    <w:uiPriority w:val="34"/>
    <w:qFormat/>
    <w:rsid w:val="00F101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EndnoteText">
    <w:name w:val="endnote text"/>
    <w:basedOn w:val="Normal"/>
    <w:link w:val="EndnoteTextChar"/>
    <w:uiPriority w:val="99"/>
    <w:semiHidden/>
    <w:unhideWhenUsed/>
    <w:rsid w:val="000A5089"/>
    <w:rPr>
      <w:sz w:val="20"/>
      <w:szCs w:val="20"/>
    </w:rPr>
  </w:style>
  <w:style w:type="character" w:customStyle="1" w:styleId="EndnoteTextChar">
    <w:name w:val="Endnote Text Char"/>
    <w:basedOn w:val="DefaultParagraphFont"/>
    <w:link w:val="EndnoteText"/>
    <w:uiPriority w:val="99"/>
    <w:semiHidden/>
    <w:rsid w:val="000A5089"/>
    <w:rPr>
      <w:color w:val="000000"/>
      <w:sz w:val="20"/>
      <w:szCs w:val="20"/>
    </w:rPr>
  </w:style>
  <w:style w:type="character" w:styleId="EndnoteReference">
    <w:name w:val="endnote reference"/>
    <w:basedOn w:val="DefaultParagraphFont"/>
    <w:uiPriority w:val="99"/>
    <w:semiHidden/>
    <w:unhideWhenUsed/>
    <w:rsid w:val="000A5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614QP/ikUIDzMDO3inhVBerhA==">CgMxLjA4AHIhMXhrR2FCcDk1MTBHSi1wXzhJcUFTM2xkV082RFZ2TjdV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2024-05-08T03:23:00Z</dcterms:created>
  <dcterms:modified xsi:type="dcterms:W3CDTF">2024-05-08T03:23:00Z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9a0ce6c15ea9fbf5a574292cf3236f846fa09db407a8ea516504242e833e0e21</vt:lpwstr>
  </property>
</Properties>
</file>