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4022" w:rsidRPr="00D347E4" w:rsidRDefault="00145969" w:rsidP="00F82B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47E4">
        <w:rPr>
          <w:rFonts w:ascii="Arial" w:hAnsi="Arial" w:cs="Arial"/>
          <w:b/>
          <w:color w:val="010000"/>
          <w:sz w:val="20"/>
        </w:rPr>
        <w:t>LIC: Board Resolution</w:t>
      </w:r>
    </w:p>
    <w:p w14:paraId="00000002" w14:textId="4AC789B9" w:rsidR="00F24022" w:rsidRPr="00D347E4" w:rsidRDefault="00145969" w:rsidP="00F82B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 xml:space="preserve">On May 6, 2024, </w:t>
      </w:r>
      <w:proofErr w:type="spellStart"/>
      <w:r w:rsidRPr="00D347E4">
        <w:rPr>
          <w:rFonts w:ascii="Arial" w:hAnsi="Arial" w:cs="Arial"/>
          <w:color w:val="010000"/>
          <w:sz w:val="20"/>
        </w:rPr>
        <w:t>Licogi</w:t>
      </w:r>
      <w:proofErr w:type="spellEnd"/>
      <w:r w:rsidRPr="00D347E4">
        <w:rPr>
          <w:rFonts w:ascii="Arial" w:hAnsi="Arial" w:cs="Arial"/>
          <w:color w:val="010000"/>
          <w:sz w:val="20"/>
        </w:rPr>
        <w:t xml:space="preserve"> Corporation - JSC announced Resolution No. 30/2024/NQ-HDQT on the </w:t>
      </w:r>
      <w:r w:rsidR="00E76CC0">
        <w:rPr>
          <w:rFonts w:ascii="Arial" w:hAnsi="Arial" w:cs="Arial"/>
          <w:color w:val="010000"/>
          <w:sz w:val="20"/>
        </w:rPr>
        <w:t>convening</w:t>
      </w:r>
      <w:r w:rsidRPr="00D347E4">
        <w:rPr>
          <w:rFonts w:ascii="Arial" w:hAnsi="Arial" w:cs="Arial"/>
          <w:color w:val="010000"/>
          <w:sz w:val="20"/>
        </w:rPr>
        <w:t xml:space="preserve"> of the Annual </w:t>
      </w:r>
      <w:r w:rsidR="00F82B6E">
        <w:rPr>
          <w:rFonts w:ascii="Arial" w:hAnsi="Arial" w:cs="Arial"/>
          <w:color w:val="010000"/>
          <w:sz w:val="20"/>
        </w:rPr>
        <w:t>General Meeting</w:t>
      </w:r>
      <w:r w:rsidRPr="00D347E4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330AA289" w:rsidR="00F24022" w:rsidRPr="00D347E4" w:rsidRDefault="00145969" w:rsidP="00F82B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 xml:space="preserve">Article 1. Approve the organization of the Annual </w:t>
      </w:r>
      <w:r w:rsidR="00F82B6E">
        <w:rPr>
          <w:rFonts w:ascii="Arial" w:hAnsi="Arial" w:cs="Arial"/>
          <w:color w:val="010000"/>
          <w:sz w:val="20"/>
        </w:rPr>
        <w:t>General Meeting</w:t>
      </w:r>
      <w:r w:rsidRPr="00D347E4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77777777" w:rsidR="00F24022" w:rsidRPr="00D347E4" w:rsidRDefault="00145969" w:rsidP="00F8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>Record date: May 27, 2024</w:t>
      </w:r>
    </w:p>
    <w:p w14:paraId="00000005" w14:textId="0BA8A718" w:rsidR="00F24022" w:rsidRPr="00D347E4" w:rsidRDefault="00E76CC0" w:rsidP="00F8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145969" w:rsidRPr="00D347E4">
        <w:rPr>
          <w:rFonts w:ascii="Arial" w:hAnsi="Arial" w:cs="Arial"/>
          <w:color w:val="010000"/>
          <w:sz w:val="20"/>
        </w:rPr>
        <w:t>: June 26, 2024</w:t>
      </w:r>
    </w:p>
    <w:p w14:paraId="00000006" w14:textId="77777777" w:rsidR="00F24022" w:rsidRPr="00D347E4" w:rsidRDefault="00145969" w:rsidP="00F8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 xml:space="preserve">Venue: At the headquarters of </w:t>
      </w:r>
      <w:proofErr w:type="spellStart"/>
      <w:r w:rsidRPr="00D347E4">
        <w:rPr>
          <w:rFonts w:ascii="Arial" w:hAnsi="Arial" w:cs="Arial"/>
          <w:color w:val="010000"/>
          <w:sz w:val="20"/>
        </w:rPr>
        <w:t>Licogi</w:t>
      </w:r>
      <w:proofErr w:type="spellEnd"/>
      <w:r w:rsidRPr="00D347E4">
        <w:rPr>
          <w:rFonts w:ascii="Arial" w:hAnsi="Arial" w:cs="Arial"/>
          <w:color w:val="010000"/>
          <w:sz w:val="20"/>
        </w:rPr>
        <w:t xml:space="preserve"> Corporation - JSC (491 Nguyen </w:t>
      </w:r>
      <w:proofErr w:type="spellStart"/>
      <w:r w:rsidRPr="00D347E4">
        <w:rPr>
          <w:rFonts w:ascii="Arial" w:hAnsi="Arial" w:cs="Arial"/>
          <w:color w:val="010000"/>
          <w:sz w:val="20"/>
        </w:rPr>
        <w:t>Trai</w:t>
      </w:r>
      <w:proofErr w:type="spellEnd"/>
      <w:r w:rsidRPr="00D347E4">
        <w:rPr>
          <w:rFonts w:ascii="Arial" w:hAnsi="Arial" w:cs="Arial"/>
          <w:color w:val="010000"/>
          <w:sz w:val="20"/>
        </w:rPr>
        <w:t xml:space="preserve"> - Thanh Xuan Nam - Thanh Xuan - Hanoi)</w:t>
      </w:r>
    </w:p>
    <w:p w14:paraId="00000007" w14:textId="35A920D4" w:rsidR="00F24022" w:rsidRPr="00D347E4" w:rsidRDefault="00145969" w:rsidP="00F8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 xml:space="preserve">Meeting contents: Issues under the authorities of the </w:t>
      </w:r>
      <w:r w:rsidR="00F82B6E">
        <w:rPr>
          <w:rFonts w:ascii="Arial" w:hAnsi="Arial" w:cs="Arial"/>
          <w:color w:val="010000"/>
          <w:sz w:val="20"/>
        </w:rPr>
        <w:t>General Meeting</w:t>
      </w:r>
      <w:r w:rsidRPr="00D347E4">
        <w:rPr>
          <w:rFonts w:ascii="Arial" w:hAnsi="Arial" w:cs="Arial"/>
          <w:color w:val="010000"/>
          <w:sz w:val="20"/>
        </w:rPr>
        <w:t>.</w:t>
      </w:r>
    </w:p>
    <w:p w14:paraId="00000008" w14:textId="1F6648CD" w:rsidR="00F24022" w:rsidRPr="00D347E4" w:rsidRDefault="00145969" w:rsidP="00F8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 xml:space="preserve">Form of holding: Online </w:t>
      </w:r>
      <w:r w:rsidR="00076226" w:rsidRPr="00D347E4">
        <w:rPr>
          <w:rFonts w:ascii="Arial" w:hAnsi="Arial" w:cs="Arial"/>
          <w:color w:val="010000"/>
          <w:sz w:val="20"/>
        </w:rPr>
        <w:t>m</w:t>
      </w:r>
      <w:r w:rsidRPr="00D347E4">
        <w:rPr>
          <w:rFonts w:ascii="Arial" w:hAnsi="Arial" w:cs="Arial"/>
          <w:color w:val="010000"/>
          <w:sz w:val="20"/>
        </w:rPr>
        <w:t>eeting</w:t>
      </w:r>
    </w:p>
    <w:p w14:paraId="00000009" w14:textId="5CEB6F6C" w:rsidR="00F24022" w:rsidRPr="00D347E4" w:rsidRDefault="00145969" w:rsidP="00F82B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 xml:space="preserve">‎‎Article 2. Assigned members of </w:t>
      </w:r>
      <w:r w:rsidR="00E76CC0">
        <w:rPr>
          <w:rFonts w:ascii="Arial" w:hAnsi="Arial" w:cs="Arial"/>
          <w:color w:val="010000"/>
          <w:sz w:val="20"/>
        </w:rPr>
        <w:t xml:space="preserve">the Board of Directors, </w:t>
      </w:r>
      <w:r w:rsidR="00F82B6E">
        <w:rPr>
          <w:rFonts w:ascii="Arial" w:hAnsi="Arial" w:cs="Arial"/>
          <w:color w:val="010000"/>
          <w:sz w:val="20"/>
        </w:rPr>
        <w:t>Sup</w:t>
      </w:r>
      <w:r w:rsidR="00E76CC0">
        <w:rPr>
          <w:rFonts w:ascii="Arial" w:hAnsi="Arial" w:cs="Arial"/>
          <w:color w:val="010000"/>
          <w:sz w:val="20"/>
        </w:rPr>
        <w:t>ervisory Board</w:t>
      </w:r>
      <w:r w:rsidRPr="00D347E4">
        <w:rPr>
          <w:rFonts w:ascii="Arial" w:hAnsi="Arial" w:cs="Arial"/>
          <w:color w:val="010000"/>
          <w:sz w:val="20"/>
        </w:rPr>
        <w:t xml:space="preserve"> and </w:t>
      </w:r>
      <w:r w:rsidR="00E76CC0">
        <w:rPr>
          <w:rFonts w:ascii="Arial" w:hAnsi="Arial" w:cs="Arial"/>
          <w:color w:val="010000"/>
          <w:sz w:val="20"/>
        </w:rPr>
        <w:t xml:space="preserve">Executive Board </w:t>
      </w:r>
      <w:r w:rsidRPr="00D347E4">
        <w:rPr>
          <w:rFonts w:ascii="Arial" w:hAnsi="Arial" w:cs="Arial"/>
          <w:color w:val="010000"/>
          <w:sz w:val="20"/>
        </w:rPr>
        <w:t xml:space="preserve">of the Corporation are responsible for implementing relevant tasks to </w:t>
      </w:r>
      <w:r w:rsidR="00E76CC0">
        <w:rPr>
          <w:rFonts w:ascii="Arial" w:hAnsi="Arial" w:cs="Arial"/>
          <w:color w:val="010000"/>
          <w:sz w:val="20"/>
        </w:rPr>
        <w:t>convene</w:t>
      </w:r>
      <w:r w:rsidRPr="00D347E4">
        <w:rPr>
          <w:rFonts w:ascii="Arial" w:hAnsi="Arial" w:cs="Arial"/>
          <w:color w:val="010000"/>
          <w:sz w:val="20"/>
        </w:rPr>
        <w:t xml:space="preserve"> the </w:t>
      </w:r>
      <w:r w:rsidR="00F82B6E">
        <w:rPr>
          <w:rFonts w:ascii="Arial" w:hAnsi="Arial" w:cs="Arial"/>
          <w:color w:val="010000"/>
          <w:sz w:val="20"/>
        </w:rPr>
        <w:t>General Meeting</w:t>
      </w:r>
      <w:r w:rsidRPr="00D347E4">
        <w:rPr>
          <w:rFonts w:ascii="Arial" w:hAnsi="Arial" w:cs="Arial"/>
          <w:color w:val="010000"/>
          <w:sz w:val="20"/>
        </w:rPr>
        <w:t xml:space="preserve"> with </w:t>
      </w:r>
      <w:r w:rsidR="00E76CC0">
        <w:rPr>
          <w:rFonts w:ascii="Arial" w:hAnsi="Arial" w:cs="Arial"/>
          <w:color w:val="010000"/>
          <w:sz w:val="20"/>
        </w:rPr>
        <w:t>decent</w:t>
      </w:r>
      <w:bookmarkStart w:id="0" w:name="_GoBack"/>
      <w:bookmarkEnd w:id="0"/>
      <w:r w:rsidRPr="00D347E4">
        <w:rPr>
          <w:rFonts w:ascii="Arial" w:hAnsi="Arial" w:cs="Arial"/>
          <w:color w:val="010000"/>
          <w:sz w:val="20"/>
        </w:rPr>
        <w:t xml:space="preserve"> results.</w:t>
      </w:r>
    </w:p>
    <w:p w14:paraId="0000000A" w14:textId="0AAB4A53" w:rsidR="00F24022" w:rsidRPr="00D347E4" w:rsidRDefault="00145969" w:rsidP="00F82B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>‎‎Article 3. This</w:t>
      </w:r>
      <w:r w:rsidR="00F82B6E">
        <w:rPr>
          <w:rFonts w:ascii="Arial" w:hAnsi="Arial" w:cs="Arial"/>
          <w:color w:val="010000"/>
          <w:sz w:val="20"/>
        </w:rPr>
        <w:t xml:space="preserve"> Board</w:t>
      </w:r>
      <w:r w:rsidRPr="00D347E4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B" w14:textId="2C004F7A" w:rsidR="00F24022" w:rsidRPr="00D347E4" w:rsidRDefault="00145969" w:rsidP="00F82B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47E4">
        <w:rPr>
          <w:rFonts w:ascii="Arial" w:hAnsi="Arial" w:cs="Arial"/>
          <w:color w:val="010000"/>
          <w:sz w:val="20"/>
        </w:rPr>
        <w:t>Mem</w:t>
      </w:r>
      <w:r w:rsidR="00F82B6E">
        <w:rPr>
          <w:rFonts w:ascii="Arial" w:hAnsi="Arial" w:cs="Arial"/>
          <w:color w:val="010000"/>
          <w:sz w:val="20"/>
        </w:rPr>
        <w:t xml:space="preserve">bers of The Board of Directors and Executive Board and </w:t>
      </w:r>
      <w:r w:rsidRPr="00D347E4">
        <w:rPr>
          <w:rFonts w:ascii="Arial" w:hAnsi="Arial" w:cs="Arial"/>
          <w:color w:val="010000"/>
          <w:sz w:val="20"/>
        </w:rPr>
        <w:t>Heads of related departments and units are responsible for impleme</w:t>
      </w:r>
      <w:r w:rsidR="00F82B6E">
        <w:rPr>
          <w:rFonts w:ascii="Arial" w:hAnsi="Arial" w:cs="Arial"/>
          <w:color w:val="010000"/>
          <w:sz w:val="20"/>
        </w:rPr>
        <w:t>n</w:t>
      </w:r>
      <w:r w:rsidRPr="00D347E4">
        <w:rPr>
          <w:rFonts w:ascii="Arial" w:hAnsi="Arial" w:cs="Arial"/>
          <w:color w:val="010000"/>
          <w:sz w:val="20"/>
        </w:rPr>
        <w:t>ting this Reso</w:t>
      </w:r>
      <w:r w:rsidR="00F82B6E">
        <w:rPr>
          <w:rFonts w:ascii="Arial" w:hAnsi="Arial" w:cs="Arial"/>
          <w:color w:val="010000"/>
          <w:sz w:val="20"/>
        </w:rPr>
        <w:t>lu</w:t>
      </w:r>
      <w:r w:rsidRPr="00D347E4">
        <w:rPr>
          <w:rFonts w:ascii="Arial" w:hAnsi="Arial" w:cs="Arial"/>
          <w:color w:val="010000"/>
          <w:sz w:val="20"/>
        </w:rPr>
        <w:t>tion.</w:t>
      </w:r>
    </w:p>
    <w:sectPr w:rsidR="00F24022" w:rsidRPr="00D347E4" w:rsidSect="00D825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80E"/>
    <w:multiLevelType w:val="multilevel"/>
    <w:tmpl w:val="FC2A92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22"/>
    <w:rsid w:val="00076226"/>
    <w:rsid w:val="00145969"/>
    <w:rsid w:val="00306423"/>
    <w:rsid w:val="00D347E4"/>
    <w:rsid w:val="00D82574"/>
    <w:rsid w:val="00E76CC0"/>
    <w:rsid w:val="00F24022"/>
    <w:rsid w:val="00F82B6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0E851"/>
  <w15:docId w15:val="{17B3C2A2-DC90-4D39-9BB1-9797CBB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hJYmbZ1n+0C13ykYd58j0KXVw==">CgMxLjA4AHIhMWRnbDB4Q0E4UEp6eWgyVWxZY2xmQXB2MExsamdoNDFh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2024-05-09T03:33:00Z</dcterms:created>
  <dcterms:modified xsi:type="dcterms:W3CDTF">2024-05-09T03:34:00Z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1a3154dcb09a970d69393f68774f64bf14d9a2864aa20776e15b0fa78977b50e</vt:lpwstr>
  </property>
</Properties>
</file>