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309B8" w14:textId="77777777" w:rsidR="00D02A47" w:rsidRPr="008C6202" w:rsidRDefault="008C6202" w:rsidP="005B696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LSG: Annual General Mandate 2024 </w:t>
      </w:r>
    </w:p>
    <w:p w14:paraId="4E58C876" w14:textId="77777777" w:rsidR="00D02A47" w:rsidRPr="008C6202" w:rsidRDefault="008C6202" w:rsidP="005B696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252527"/>
          <w:sz w:val="20"/>
          <w:szCs w:val="20"/>
        </w:rPr>
      </w:pPr>
      <w:r>
        <w:rPr>
          <w:rFonts w:ascii="Arial" w:hAnsi="Arial"/>
          <w:sz w:val="20"/>
        </w:rPr>
        <w:t>On April 25, 2024, Saigon Vi Na Land Joint Stock Company announced Resolution No. 290/NQ-LSG.HDQT as follows:</w:t>
      </w:r>
    </w:p>
    <w:p w14:paraId="3F0F30EE" w14:textId="775F3C8B" w:rsidR="00D02A47" w:rsidRPr="008C6202" w:rsidRDefault="008C6202" w:rsidP="005B6969">
      <w:pPr>
        <w:pBdr>
          <w:top w:val="nil"/>
          <w:left w:val="nil"/>
          <w:bottom w:val="nil"/>
          <w:right w:val="nil"/>
          <w:between w:val="nil"/>
        </w:pBdr>
        <w:tabs>
          <w:tab w:val="left" w:pos="11365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52527"/>
          <w:sz w:val="20"/>
        </w:rPr>
        <w:t xml:space="preserve">‎‎Article 1. </w:t>
      </w:r>
      <w:r>
        <w:rPr>
          <w:rFonts w:ascii="Arial" w:hAnsi="Arial"/>
          <w:sz w:val="20"/>
        </w:rPr>
        <w:t xml:space="preserve">The Annual </w:t>
      </w:r>
      <w:r w:rsidR="005B6969">
        <w:rPr>
          <w:rFonts w:ascii="Arial" w:hAnsi="Arial"/>
          <w:sz w:val="20"/>
        </w:rPr>
        <w:t>General Meeting</w:t>
      </w:r>
      <w:r>
        <w:rPr>
          <w:rFonts w:ascii="Arial" w:hAnsi="Arial"/>
          <w:sz w:val="20"/>
        </w:rPr>
        <w:t xml:space="preserve"> of fiscal year 2023 of Saigon Vi Na Land Joint Stock Company approved the following contents:</w:t>
      </w:r>
    </w:p>
    <w:p w14:paraId="44D5010A" w14:textId="77777777" w:rsidR="00D02A47" w:rsidRPr="008C6202" w:rsidRDefault="008C6202" w:rsidP="005B69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117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Approve the Report of the Board of Directors on the results of implementing tasks 2023 and the orientation of main activities 2024.</w:t>
      </w:r>
    </w:p>
    <w:p w14:paraId="3A95A9A9" w14:textId="77777777" w:rsidR="00D02A47" w:rsidRPr="008C6202" w:rsidRDefault="008C6202" w:rsidP="005B69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117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52527"/>
          <w:sz w:val="20"/>
        </w:rPr>
        <w:t>Approve of the Supervisory Board's Report on the Company's supervision results 2023 and the Company's operational supervision plan 2024.</w:t>
      </w:r>
    </w:p>
    <w:p w14:paraId="1A9A87BF" w14:textId="77777777" w:rsidR="00D02A47" w:rsidRPr="008C6202" w:rsidRDefault="008C6202" w:rsidP="005B69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117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52527"/>
          <w:sz w:val="20"/>
        </w:rPr>
        <w:t>Approve the Audited Financial Statements 2023 of the Company:</w:t>
      </w:r>
    </w:p>
    <w:p w14:paraId="35566B93" w14:textId="77777777" w:rsidR="00D02A47" w:rsidRPr="008C6202" w:rsidRDefault="008C6202" w:rsidP="005B69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017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52527"/>
          <w:sz w:val="20"/>
        </w:rPr>
        <w:t>Total revenue: VND 115.13 billion</w:t>
      </w:r>
    </w:p>
    <w:p w14:paraId="4F69C14A" w14:textId="77777777" w:rsidR="00D02A47" w:rsidRPr="008C6202" w:rsidRDefault="008C6202" w:rsidP="005B69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017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52527"/>
          <w:sz w:val="20"/>
        </w:rPr>
        <w:t>Total expenses: VND 107.51 billion, in which:</w:t>
      </w:r>
    </w:p>
    <w:p w14:paraId="27291A63" w14:textId="1BA294CA" w:rsidR="00D02A47" w:rsidRPr="008C6202" w:rsidRDefault="008C6202" w:rsidP="005B6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52527"/>
          <w:sz w:val="20"/>
        </w:rPr>
        <w:t>Cost of goods sold</w:t>
      </w:r>
      <w:r w:rsidR="005B6969">
        <w:rPr>
          <w:rFonts w:ascii="Arial" w:hAnsi="Arial"/>
          <w:color w:val="252527"/>
          <w:sz w:val="20"/>
        </w:rPr>
        <w:t>:</w:t>
      </w:r>
      <w:r>
        <w:rPr>
          <w:rFonts w:ascii="Arial" w:hAnsi="Arial"/>
          <w:color w:val="252527"/>
          <w:sz w:val="20"/>
        </w:rPr>
        <w:t xml:space="preserve"> VND 0.59 billion;</w:t>
      </w:r>
    </w:p>
    <w:p w14:paraId="6EE60E05" w14:textId="77777777" w:rsidR="00D02A47" w:rsidRPr="008C6202" w:rsidRDefault="008C6202" w:rsidP="005B6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52527"/>
          <w:sz w:val="20"/>
        </w:rPr>
        <w:t>Financial expense: VND 95 billion;</w:t>
      </w:r>
    </w:p>
    <w:p w14:paraId="0AB4CFA7" w14:textId="77777777" w:rsidR="00D02A47" w:rsidRPr="008C6202" w:rsidRDefault="008C6202" w:rsidP="005B6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52527"/>
          <w:sz w:val="20"/>
        </w:rPr>
        <w:t>General and administrative expense: VND 11.90 billion;</w:t>
      </w:r>
    </w:p>
    <w:p w14:paraId="558EFAA1" w14:textId="77777777" w:rsidR="00D02A47" w:rsidRPr="008C6202" w:rsidRDefault="008C6202" w:rsidP="005B6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52527"/>
          <w:sz w:val="20"/>
        </w:rPr>
        <w:t>Other expenses: VND 0.016 billion,</w:t>
      </w:r>
    </w:p>
    <w:p w14:paraId="6931DED5" w14:textId="689C7BDD" w:rsidR="00D02A47" w:rsidRPr="008C6202" w:rsidRDefault="008C6202" w:rsidP="005B696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52527"/>
          <w:sz w:val="20"/>
        </w:rPr>
        <w:t>Profit before tax: VND 7.63 billion (plan</w:t>
      </w:r>
      <w:r w:rsidR="008247BE">
        <w:rPr>
          <w:rFonts w:ascii="Arial" w:hAnsi="Arial"/>
          <w:color w:val="252527"/>
          <w:sz w:val="20"/>
        </w:rPr>
        <w:t xml:space="preserve">: </w:t>
      </w:r>
      <w:r>
        <w:rPr>
          <w:rFonts w:ascii="Arial" w:hAnsi="Arial"/>
          <w:color w:val="252527"/>
          <w:sz w:val="20"/>
        </w:rPr>
        <w:t>2.91 billion)</w:t>
      </w:r>
    </w:p>
    <w:p w14:paraId="393E843F" w14:textId="77777777" w:rsidR="00D02A47" w:rsidRPr="008C6202" w:rsidRDefault="008C6202" w:rsidP="005B69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Approve of the Company's production and business results and distribution of profit after tax in fiscal year 2023 as follows:</w:t>
      </w:r>
    </w:p>
    <w:p w14:paraId="2E6429D2" w14:textId="77777777" w:rsidR="00D02A47" w:rsidRPr="008C6202" w:rsidRDefault="008C6202" w:rsidP="005B69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Profit after tax 2023: VND 5.98 billion</w:t>
      </w:r>
    </w:p>
    <w:p w14:paraId="53A53B53" w14:textId="77777777" w:rsidR="00D02A47" w:rsidRPr="008C6202" w:rsidRDefault="008C6202" w:rsidP="005B69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Retained profits from previous years: VND 133.65 billion</w:t>
      </w:r>
    </w:p>
    <w:p w14:paraId="04E1B76C" w14:textId="77777777" w:rsidR="00D02A47" w:rsidRPr="008C6202" w:rsidRDefault="008C6202" w:rsidP="005B69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Total undistributed profit after tax: VND 139.63 billion</w:t>
      </w:r>
    </w:p>
    <w:p w14:paraId="62465CA9" w14:textId="77777777" w:rsidR="00D02A47" w:rsidRPr="008C6202" w:rsidRDefault="008C6202" w:rsidP="005B696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Suggest distribution is as follows:</w:t>
      </w:r>
    </w:p>
    <w:p w14:paraId="405DA29A" w14:textId="3E85C574" w:rsidR="00D02A47" w:rsidRPr="008C6202" w:rsidRDefault="008C6202" w:rsidP="005B69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Bonus and welfare fund: VND 0.9 billion</w:t>
      </w:r>
    </w:p>
    <w:p w14:paraId="6333B44D" w14:textId="77777777" w:rsidR="00D02A47" w:rsidRPr="008C6202" w:rsidRDefault="008C6202" w:rsidP="005B69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Remaining profit; VND 138.73 billion</w:t>
      </w:r>
    </w:p>
    <w:p w14:paraId="5198DD51" w14:textId="77777777" w:rsidR="00D02A47" w:rsidRPr="008C6202" w:rsidRDefault="008C6202" w:rsidP="005B69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Dividend payment: No dividend payment</w:t>
      </w:r>
    </w:p>
    <w:p w14:paraId="706F431D" w14:textId="77777777" w:rsidR="00D02A47" w:rsidRPr="008C6202" w:rsidRDefault="008C6202" w:rsidP="005B69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Approve the production and business plan 2024 as follows:</w:t>
      </w:r>
    </w:p>
    <w:p w14:paraId="776EB5CE" w14:textId="77777777" w:rsidR="00D02A47" w:rsidRPr="008C6202" w:rsidRDefault="008C6202" w:rsidP="005B69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Total investment capital needs: VND 969.81 billion</w:t>
      </w:r>
    </w:p>
    <w:p w14:paraId="6D418CDB" w14:textId="77777777" w:rsidR="00D02A47" w:rsidRPr="008C6202" w:rsidRDefault="008C6202" w:rsidP="005B69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Total revenue: VND 51.43 billion</w:t>
      </w:r>
    </w:p>
    <w:p w14:paraId="06C5927E" w14:textId="77777777" w:rsidR="00D02A47" w:rsidRPr="008C6202" w:rsidRDefault="008C6202" w:rsidP="005B69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Total expenses: VND 50.22 billion, in which:</w:t>
      </w:r>
    </w:p>
    <w:p w14:paraId="649192A9" w14:textId="77777777" w:rsidR="00D02A47" w:rsidRPr="008C6202" w:rsidRDefault="008C6202" w:rsidP="005B6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Cost of goods sold: VND 1.2 billion</w:t>
      </w:r>
    </w:p>
    <w:p w14:paraId="3FB441A6" w14:textId="77777777" w:rsidR="00D02A47" w:rsidRPr="008C6202" w:rsidRDefault="008C6202" w:rsidP="005B6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>Financial expense: VND 33.75 billion</w:t>
      </w:r>
    </w:p>
    <w:p w14:paraId="0147587F" w14:textId="77777777" w:rsidR="00D02A47" w:rsidRPr="008C6202" w:rsidRDefault="008C6202" w:rsidP="005B6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General and administrative expense: VND 15.07 billion</w:t>
      </w:r>
    </w:p>
    <w:p w14:paraId="291AB5C9" w14:textId="77777777" w:rsidR="00D02A47" w:rsidRPr="008C6202" w:rsidRDefault="008C6202" w:rsidP="005B6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Other expenses: VND 0.2 billion</w:t>
      </w:r>
    </w:p>
    <w:p w14:paraId="00BCBBF6" w14:textId="77777777" w:rsidR="00D02A47" w:rsidRPr="008C6202" w:rsidRDefault="008C6202" w:rsidP="005B69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Profit before tax: VND 1.21 billion</w:t>
      </w:r>
    </w:p>
    <w:p w14:paraId="63838679" w14:textId="77777777" w:rsidR="00D02A47" w:rsidRPr="008C6202" w:rsidRDefault="008C6202" w:rsidP="005B69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Profit after tax: VND 0.97 billion</w:t>
      </w:r>
    </w:p>
    <w:p w14:paraId="47CAB7B2" w14:textId="2CF4BE5F" w:rsidR="00D02A47" w:rsidRPr="008C6202" w:rsidRDefault="008C6202" w:rsidP="005B69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Dividend payment: No dividend payment</w:t>
      </w:r>
    </w:p>
    <w:p w14:paraId="46F60C4B" w14:textId="2395F3B2" w:rsidR="00D02A47" w:rsidRPr="008C6202" w:rsidRDefault="008C6202" w:rsidP="005B69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Approve the remuneration of</w:t>
      </w:r>
      <w:r w:rsidR="005B6969">
        <w:rPr>
          <w:rFonts w:ascii="Arial" w:hAnsi="Arial"/>
          <w:sz w:val="20"/>
        </w:rPr>
        <w:t xml:space="preserve"> the Board of Directors and </w:t>
      </w:r>
      <w:r>
        <w:rPr>
          <w:rFonts w:ascii="Arial" w:hAnsi="Arial"/>
          <w:sz w:val="20"/>
        </w:rPr>
        <w:t xml:space="preserve">Supervisory Board </w:t>
      </w:r>
      <w:r w:rsidR="005B6969">
        <w:rPr>
          <w:rFonts w:ascii="Arial" w:hAnsi="Arial"/>
          <w:sz w:val="20"/>
        </w:rPr>
        <w:t>2024 by</w:t>
      </w:r>
      <w:r>
        <w:rPr>
          <w:rFonts w:ascii="Arial" w:hAnsi="Arial"/>
          <w:sz w:val="20"/>
        </w:rPr>
        <w:t xml:space="preserve"> the Company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75"/>
        <w:gridCol w:w="2696"/>
        <w:gridCol w:w="2393"/>
        <w:gridCol w:w="1215"/>
        <w:gridCol w:w="1937"/>
      </w:tblGrid>
      <w:tr w:rsidR="00D02A47" w:rsidRPr="008C6202" w14:paraId="38E660EA" w14:textId="77777777" w:rsidTr="008C6202">
        <w:tc>
          <w:tcPr>
            <w:tcW w:w="4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4270E9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No.</w:t>
            </w:r>
          </w:p>
        </w:tc>
        <w:tc>
          <w:tcPr>
            <w:tcW w:w="14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F2886A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Position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682852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3"/>
                <w:tab w:val="left" w:pos="3223"/>
              </w:tabs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Remuneration 2024</w:t>
            </w:r>
          </w:p>
          <w:p w14:paraId="4CDF9526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3"/>
                <w:tab w:val="left" w:pos="3223"/>
              </w:tabs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(VND per person per month)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69B7F5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Number of people</w:t>
            </w:r>
          </w:p>
        </w:tc>
        <w:tc>
          <w:tcPr>
            <w:tcW w:w="10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C31416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Total remuneration 2024:</w:t>
            </w:r>
          </w:p>
        </w:tc>
      </w:tr>
      <w:tr w:rsidR="00D02A47" w:rsidRPr="008C6202" w14:paraId="663325F6" w14:textId="77777777" w:rsidTr="008C6202">
        <w:tc>
          <w:tcPr>
            <w:tcW w:w="4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20D170" w14:textId="77777777" w:rsidR="00D02A47" w:rsidRPr="008C6202" w:rsidRDefault="008C6202" w:rsidP="005B6969">
            <w:pP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4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0FAD1F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Vice Chair of the Board of Directors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716CC8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8,000,000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670B7F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0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30F4FA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96,000,000</w:t>
            </w:r>
          </w:p>
        </w:tc>
      </w:tr>
      <w:tr w:rsidR="00D02A47" w:rsidRPr="008C6202" w14:paraId="6765CF2D" w14:textId="77777777" w:rsidTr="008C6202">
        <w:tc>
          <w:tcPr>
            <w:tcW w:w="4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44340B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4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8D767D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Members of the Board of Directors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079A37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6,000,000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B3ECBF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0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8E4124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216,000,000</w:t>
            </w:r>
          </w:p>
        </w:tc>
      </w:tr>
      <w:tr w:rsidR="00D02A47" w:rsidRPr="008C6202" w14:paraId="50C3D7F0" w14:textId="77777777" w:rsidTr="008C6202">
        <w:tc>
          <w:tcPr>
            <w:tcW w:w="4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C9EE07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4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BD65F9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Chief of the Supervisory Board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FDDCB9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6,000,000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0961D4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0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FAB377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72,000,000</w:t>
            </w:r>
          </w:p>
        </w:tc>
      </w:tr>
      <w:tr w:rsidR="00D02A47" w:rsidRPr="008C6202" w14:paraId="1B41F8BA" w14:textId="77777777" w:rsidTr="008C6202">
        <w:tc>
          <w:tcPr>
            <w:tcW w:w="4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3FE7D6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4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ADA176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Members of the Supervisory Board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17DF7D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4,000,000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E5C463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ABB4C1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96,000,000</w:t>
            </w:r>
          </w:p>
        </w:tc>
      </w:tr>
      <w:tr w:rsidR="00D02A47" w:rsidRPr="008C6202" w14:paraId="5031A8A9" w14:textId="77777777" w:rsidTr="008C6202">
        <w:tc>
          <w:tcPr>
            <w:tcW w:w="192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EFC7C8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Total</w:t>
            </w:r>
          </w:p>
        </w:tc>
        <w:tc>
          <w:tcPr>
            <w:tcW w:w="2001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D01B70" w14:textId="77777777" w:rsidR="00D02A47" w:rsidRPr="008C6202" w:rsidRDefault="00D02A47" w:rsidP="005B6969">
            <w:pP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B95654" w14:textId="77777777" w:rsidR="00D02A47" w:rsidRPr="008C6202" w:rsidRDefault="008C6202" w:rsidP="005B6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480,000,000</w:t>
            </w:r>
          </w:p>
        </w:tc>
      </w:tr>
    </w:tbl>
    <w:p w14:paraId="1C203490" w14:textId="67CF2EE0" w:rsidR="00D02A47" w:rsidRPr="008C6202" w:rsidRDefault="008C6202" w:rsidP="005B69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Approve the selection of an independent audit company for the fiscal year 2024 according to the content of Proposal No. 204/</w:t>
      </w:r>
      <w:proofErr w:type="spellStart"/>
      <w:r>
        <w:rPr>
          <w:rFonts w:ascii="Arial" w:hAnsi="Arial"/>
          <w:sz w:val="20"/>
        </w:rPr>
        <w:t>TTr</w:t>
      </w:r>
      <w:proofErr w:type="spellEnd"/>
      <w:r>
        <w:rPr>
          <w:rFonts w:ascii="Arial" w:hAnsi="Arial"/>
          <w:sz w:val="20"/>
        </w:rPr>
        <w:t xml:space="preserve">-LSG.BKS dated March 21, </w:t>
      </w:r>
      <w:r w:rsidR="005B6969">
        <w:rPr>
          <w:rFonts w:ascii="Arial" w:hAnsi="Arial"/>
          <w:sz w:val="20"/>
        </w:rPr>
        <w:t>2024 by</w:t>
      </w:r>
      <w:r>
        <w:rPr>
          <w:rFonts w:ascii="Arial" w:hAnsi="Arial"/>
          <w:sz w:val="20"/>
        </w:rPr>
        <w:t xml:space="preserve"> the Supervisory Board.</w:t>
      </w:r>
    </w:p>
    <w:p w14:paraId="1A8D31A3" w14:textId="2D3D6A0D" w:rsidR="00D02A47" w:rsidRPr="008C6202" w:rsidRDefault="008C6202" w:rsidP="005B69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Approve the update of the Company's Charter according to the content of Proposal No. 285/</w:t>
      </w:r>
      <w:proofErr w:type="spellStart"/>
      <w:r>
        <w:rPr>
          <w:rFonts w:ascii="Arial" w:hAnsi="Arial"/>
          <w:sz w:val="20"/>
        </w:rPr>
        <w:t>TTr</w:t>
      </w:r>
      <w:proofErr w:type="spellEnd"/>
      <w:r>
        <w:rPr>
          <w:rFonts w:ascii="Arial" w:hAnsi="Arial"/>
          <w:sz w:val="20"/>
        </w:rPr>
        <w:t xml:space="preserve">-LSG.HDQT dated April 22, </w:t>
      </w:r>
      <w:r w:rsidR="005B6969">
        <w:rPr>
          <w:rFonts w:ascii="Arial" w:hAnsi="Arial"/>
          <w:sz w:val="20"/>
        </w:rPr>
        <w:t>2024 by</w:t>
      </w:r>
      <w:r>
        <w:rPr>
          <w:rFonts w:ascii="Arial" w:hAnsi="Arial"/>
          <w:sz w:val="20"/>
        </w:rPr>
        <w:t xml:space="preserve"> the Board of Directors.</w:t>
      </w:r>
    </w:p>
    <w:p w14:paraId="35B5EBF8" w14:textId="1259321A" w:rsidR="00D02A47" w:rsidRPr="008C6202" w:rsidRDefault="008C6202" w:rsidP="005B69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Approve the update of the Company's internal regulations on corporate governance according to the content of Proposal No. 285/</w:t>
      </w:r>
      <w:proofErr w:type="spellStart"/>
      <w:r>
        <w:rPr>
          <w:rFonts w:ascii="Arial" w:hAnsi="Arial"/>
          <w:sz w:val="20"/>
        </w:rPr>
        <w:t>TTr</w:t>
      </w:r>
      <w:proofErr w:type="spellEnd"/>
      <w:r>
        <w:rPr>
          <w:rFonts w:ascii="Arial" w:hAnsi="Arial"/>
          <w:sz w:val="20"/>
        </w:rPr>
        <w:t xml:space="preserve">-LSG.HDQT dated April 22, </w:t>
      </w:r>
      <w:r w:rsidR="005B6969">
        <w:rPr>
          <w:rFonts w:ascii="Arial" w:hAnsi="Arial"/>
          <w:sz w:val="20"/>
        </w:rPr>
        <w:t>2024 by</w:t>
      </w:r>
      <w:r>
        <w:rPr>
          <w:rFonts w:ascii="Arial" w:hAnsi="Arial"/>
          <w:sz w:val="20"/>
        </w:rPr>
        <w:t xml:space="preserve"> the Board of Directors.</w:t>
      </w:r>
    </w:p>
    <w:p w14:paraId="1F2A53F3" w14:textId="78C7B1BD" w:rsidR="00D02A47" w:rsidRPr="008C6202" w:rsidRDefault="008C6202" w:rsidP="005B69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Dismiss Mr. Nguyen Vu Anh </w:t>
      </w:r>
      <w:proofErr w:type="spellStart"/>
      <w:r>
        <w:rPr>
          <w:rFonts w:ascii="Arial" w:hAnsi="Arial"/>
          <w:sz w:val="20"/>
        </w:rPr>
        <w:t>Tu</w:t>
      </w:r>
      <w:proofErr w:type="spellEnd"/>
      <w:r>
        <w:rPr>
          <w:rFonts w:ascii="Arial" w:hAnsi="Arial"/>
          <w:sz w:val="20"/>
        </w:rPr>
        <w:t xml:space="preserve"> as member of the Board of Directors according to the content of Proposal No. 285/</w:t>
      </w:r>
      <w:proofErr w:type="spellStart"/>
      <w:r>
        <w:rPr>
          <w:rFonts w:ascii="Arial" w:hAnsi="Arial"/>
          <w:sz w:val="20"/>
        </w:rPr>
        <w:t>TTr</w:t>
      </w:r>
      <w:proofErr w:type="spellEnd"/>
      <w:r>
        <w:rPr>
          <w:rFonts w:ascii="Arial" w:hAnsi="Arial"/>
          <w:sz w:val="20"/>
        </w:rPr>
        <w:t xml:space="preserve">-LSG.HDQT dated April 22, </w:t>
      </w:r>
      <w:r w:rsidR="005B6969">
        <w:rPr>
          <w:rFonts w:ascii="Arial" w:hAnsi="Arial"/>
          <w:sz w:val="20"/>
        </w:rPr>
        <w:t>2024 by</w:t>
      </w:r>
      <w:r>
        <w:rPr>
          <w:rFonts w:ascii="Arial" w:hAnsi="Arial"/>
          <w:sz w:val="20"/>
        </w:rPr>
        <w:t xml:space="preserve"> the Board of Directors.</w:t>
      </w:r>
    </w:p>
    <w:p w14:paraId="35E3565D" w14:textId="68F9D664" w:rsidR="00D02A47" w:rsidRPr="008C6202" w:rsidRDefault="008C6202" w:rsidP="005B69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Elect Ms. Tran Thi Minh Tam as a member of the Board of Directors for the remaining term of the 2023-2028 term according to the content of Proposal No. 278/</w:t>
      </w:r>
      <w:proofErr w:type="spellStart"/>
      <w:r>
        <w:rPr>
          <w:rFonts w:ascii="Arial" w:hAnsi="Arial"/>
          <w:sz w:val="20"/>
        </w:rPr>
        <w:t>TTr</w:t>
      </w:r>
      <w:proofErr w:type="spellEnd"/>
      <w:r>
        <w:rPr>
          <w:rFonts w:ascii="Arial" w:hAnsi="Arial"/>
          <w:sz w:val="20"/>
        </w:rPr>
        <w:t xml:space="preserve">-LSG.HDQT dated April 17, </w:t>
      </w:r>
      <w:r w:rsidR="005B6969">
        <w:rPr>
          <w:rFonts w:ascii="Arial" w:hAnsi="Arial"/>
          <w:sz w:val="20"/>
        </w:rPr>
        <w:t>2024 by</w:t>
      </w:r>
      <w:r>
        <w:rPr>
          <w:rFonts w:ascii="Arial" w:hAnsi="Arial"/>
          <w:sz w:val="20"/>
        </w:rPr>
        <w:t xml:space="preserve"> the Board of Directors.</w:t>
      </w:r>
    </w:p>
    <w:p w14:paraId="6D74F364" w14:textId="77777777" w:rsidR="00D02A47" w:rsidRPr="008C6202" w:rsidRDefault="008C6202" w:rsidP="005B696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‎‎Article 2. Assign the Board of Directors of the Company, based on the General Mandate, to direct and organize the implementation of the tasks set out by the General Meeting.</w:t>
      </w:r>
    </w:p>
    <w:p w14:paraId="3AAA39B7" w14:textId="274AFC7C" w:rsidR="00D02A47" w:rsidRPr="008C6202" w:rsidRDefault="008C6202" w:rsidP="005B696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‎‎Article 3. All shareholders of Saigon Vi Na Land Joint Stock Company, members of the Board of </w:t>
      </w:r>
      <w:r>
        <w:rPr>
          <w:rFonts w:ascii="Arial" w:hAnsi="Arial"/>
          <w:sz w:val="20"/>
        </w:rPr>
        <w:lastRenderedPageBreak/>
        <w:t xml:space="preserve">Directors, and the General Manager are </w:t>
      </w:r>
      <w:r w:rsidR="005B6969">
        <w:rPr>
          <w:rFonts w:ascii="Arial" w:hAnsi="Arial"/>
          <w:sz w:val="20"/>
        </w:rPr>
        <w:t>responsible for implementing this</w:t>
      </w:r>
      <w:bookmarkStart w:id="0" w:name="_GoBack"/>
      <w:bookmarkEnd w:id="0"/>
      <w:r>
        <w:rPr>
          <w:rFonts w:ascii="Arial" w:hAnsi="Arial"/>
          <w:sz w:val="20"/>
        </w:rPr>
        <w:t xml:space="preserve"> </w:t>
      </w:r>
      <w:r w:rsidR="00495F88">
        <w:rPr>
          <w:rFonts w:ascii="Arial" w:hAnsi="Arial"/>
          <w:sz w:val="20"/>
        </w:rPr>
        <w:t>General Mandate</w:t>
      </w:r>
      <w:r>
        <w:rPr>
          <w:rFonts w:ascii="Arial" w:hAnsi="Arial"/>
          <w:sz w:val="20"/>
        </w:rPr>
        <w:t>.</w:t>
      </w:r>
    </w:p>
    <w:p w14:paraId="2F74FB05" w14:textId="24932CB2" w:rsidR="00D02A47" w:rsidRPr="008C6202" w:rsidRDefault="008C6202" w:rsidP="005B696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The</w:t>
      </w:r>
      <w:r w:rsidR="00495F88">
        <w:rPr>
          <w:rFonts w:ascii="Arial" w:hAnsi="Arial"/>
          <w:sz w:val="20"/>
        </w:rPr>
        <w:t xml:space="preserve"> General Mandate</w:t>
      </w:r>
      <w:r>
        <w:rPr>
          <w:rFonts w:ascii="Arial" w:hAnsi="Arial"/>
          <w:sz w:val="20"/>
        </w:rPr>
        <w:t xml:space="preserve"> takes effect from the date of issuance./.</w:t>
      </w:r>
    </w:p>
    <w:sectPr w:rsidR="00D02A47" w:rsidRPr="008C6202" w:rsidSect="008C6202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4D9"/>
    <w:multiLevelType w:val="multilevel"/>
    <w:tmpl w:val="E90CF26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F425D1"/>
    <w:multiLevelType w:val="multilevel"/>
    <w:tmpl w:val="2DF6BAA0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8E323E"/>
    <w:multiLevelType w:val="multilevel"/>
    <w:tmpl w:val="333AAD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7E4757A"/>
    <w:multiLevelType w:val="multilevel"/>
    <w:tmpl w:val="98A8EA90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47"/>
    <w:rsid w:val="00495F88"/>
    <w:rsid w:val="005B6969"/>
    <w:rsid w:val="00650206"/>
    <w:rsid w:val="008247BE"/>
    <w:rsid w:val="008C6202"/>
    <w:rsid w:val="00D0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DC2B1"/>
  <w15:docId w15:val="{9AEE87F1-B030-49A8-AE3D-AF60A9A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4"/>
      <w:szCs w:val="14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6">
    <w:name w:val="Văn bản nội dung (6)_"/>
    <w:basedOn w:val="DefaultParagraphFont"/>
    <w:link w:val="Vnbnnidung60"/>
    <w:rPr>
      <w:rFonts w:ascii="Arial" w:eastAsia="Arial" w:hAnsi="Arial" w:cs="Arial"/>
      <w:b/>
      <w:bCs/>
      <w:i w:val="0"/>
      <w:iCs w:val="0"/>
      <w:smallCaps w:val="0"/>
      <w:strike w:val="0"/>
      <w:color w:val="A55264"/>
      <w:sz w:val="16"/>
      <w:szCs w:val="1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Tiu10">
    <w:name w:val="Tiêu đề #1"/>
    <w:basedOn w:val="Normal"/>
    <w:link w:val="Tiu1"/>
    <w:pPr>
      <w:spacing w:line="276" w:lineRule="auto"/>
      <w:ind w:firstLine="39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18"/>
      <w:szCs w:val="18"/>
    </w:rPr>
  </w:style>
  <w:style w:type="paragraph" w:customStyle="1" w:styleId="Vnbnnidung50">
    <w:name w:val="Văn bản nội dung (5)"/>
    <w:basedOn w:val="Normal"/>
    <w:link w:val="Vnbnnidung5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Vnbnnidung30">
    <w:name w:val="Văn bản nội dung (3)"/>
    <w:basedOn w:val="Normal"/>
    <w:link w:val="Vnbnnidung3"/>
    <w:pPr>
      <w:spacing w:line="226" w:lineRule="auto"/>
    </w:pPr>
    <w:rPr>
      <w:rFonts w:ascii="Times New Roman" w:eastAsia="Times New Roman" w:hAnsi="Times New Roman" w:cs="Times New Roman"/>
      <w:color w:val="FF0000"/>
      <w:sz w:val="14"/>
      <w:szCs w:val="14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Khc0">
    <w:name w:val="Khác"/>
    <w:basedOn w:val="Normal"/>
    <w:link w:val="Khc"/>
    <w:pPr>
      <w:spacing w:line="31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60">
    <w:name w:val="Văn bản nội dung (6)"/>
    <w:basedOn w:val="Normal"/>
    <w:link w:val="Vnbnnidung6"/>
    <w:pPr>
      <w:jc w:val="right"/>
    </w:pPr>
    <w:rPr>
      <w:rFonts w:ascii="Arial" w:eastAsia="Arial" w:hAnsi="Arial" w:cs="Arial"/>
      <w:b/>
      <w:bCs/>
      <w:color w:val="A55264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7nSjGrsaUB3qNcfO2qm4rlm37Q==">CgMxLjA4AHIhMWgxdzRTZWZCLVVCdXpoNlpsZzZHOGxJYU1rcFZsOE5k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2024-05-08T04:16:00Z</dcterms:created>
  <dcterms:modified xsi:type="dcterms:W3CDTF">2024-05-08T04:16:00Z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986d4529623dbc1e6aba55ec298e4d12d53f2fcc77ef5e5be3c69e6684eda328</vt:lpwstr>
  </property>
</Properties>
</file>