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86206" w:rsidRPr="00316D9C" w:rsidRDefault="00994E24" w:rsidP="00AF482E">
      <w:pPr>
        <w:pBdr>
          <w:top w:val="nil"/>
          <w:left w:val="nil"/>
          <w:bottom w:val="nil"/>
          <w:right w:val="nil"/>
          <w:between w:val="nil"/>
        </w:pBdr>
        <w:spacing w:after="120" w:line="360" w:lineRule="auto"/>
        <w:jc w:val="both"/>
        <w:rPr>
          <w:rFonts w:ascii="Arial" w:eastAsia="Arial" w:hAnsi="Arial" w:cs="Arial"/>
          <w:b/>
          <w:color w:val="010000"/>
          <w:sz w:val="20"/>
          <w:szCs w:val="20"/>
        </w:rPr>
      </w:pPr>
      <w:r w:rsidRPr="00316D9C">
        <w:rPr>
          <w:rFonts w:ascii="Arial" w:hAnsi="Arial" w:cs="Arial"/>
          <w:b/>
          <w:color w:val="010000"/>
          <w:sz w:val="20"/>
        </w:rPr>
        <w:t>NVB: Board Resolution</w:t>
      </w:r>
    </w:p>
    <w:p w14:paraId="00000002" w14:textId="77777777" w:rsidR="00F86206" w:rsidRPr="00316D9C" w:rsidRDefault="00994E24" w:rsidP="00AF482E">
      <w:pPr>
        <w:pBdr>
          <w:top w:val="nil"/>
          <w:left w:val="nil"/>
          <w:bottom w:val="nil"/>
          <w:right w:val="nil"/>
          <w:between w:val="nil"/>
        </w:pBdr>
        <w:spacing w:after="120" w:line="360" w:lineRule="auto"/>
        <w:jc w:val="both"/>
        <w:rPr>
          <w:rFonts w:ascii="Arial" w:eastAsia="Arial" w:hAnsi="Arial" w:cs="Arial"/>
          <w:color w:val="010000"/>
          <w:sz w:val="20"/>
          <w:szCs w:val="20"/>
        </w:rPr>
      </w:pPr>
      <w:r w:rsidRPr="00316D9C">
        <w:rPr>
          <w:rFonts w:ascii="Arial" w:hAnsi="Arial" w:cs="Arial"/>
          <w:color w:val="010000"/>
          <w:sz w:val="20"/>
        </w:rPr>
        <w:t xml:space="preserve">On May 3, 2024, National Citizen Commercial Joint Stock Bank </w:t>
      </w:r>
      <w:proofErr w:type="gramStart"/>
      <w:r w:rsidRPr="00316D9C">
        <w:rPr>
          <w:rFonts w:ascii="Arial" w:hAnsi="Arial" w:cs="Arial"/>
          <w:color w:val="010000"/>
          <w:sz w:val="20"/>
        </w:rPr>
        <w:t>announced</w:t>
      </w:r>
      <w:proofErr w:type="gramEnd"/>
      <w:r w:rsidRPr="00316D9C">
        <w:rPr>
          <w:rFonts w:ascii="Arial" w:hAnsi="Arial" w:cs="Arial"/>
          <w:color w:val="010000"/>
          <w:sz w:val="20"/>
        </w:rPr>
        <w:t xml:space="preserve"> Resolution No. 1090/2024/TL.NQ-HDQT on serving information disclosure as follows:</w:t>
      </w:r>
    </w:p>
    <w:p w14:paraId="00000003" w14:textId="77777777" w:rsidR="00F86206" w:rsidRPr="00316D9C" w:rsidRDefault="00994E24" w:rsidP="00AF482E">
      <w:pPr>
        <w:pBdr>
          <w:top w:val="nil"/>
          <w:left w:val="nil"/>
          <w:bottom w:val="nil"/>
          <w:right w:val="nil"/>
          <w:between w:val="nil"/>
        </w:pBdr>
        <w:spacing w:after="120" w:line="360" w:lineRule="auto"/>
        <w:jc w:val="both"/>
        <w:rPr>
          <w:rFonts w:ascii="Arial" w:eastAsia="Arial" w:hAnsi="Arial" w:cs="Arial"/>
          <w:color w:val="010000"/>
          <w:sz w:val="20"/>
          <w:szCs w:val="20"/>
        </w:rPr>
      </w:pPr>
      <w:r w:rsidRPr="00316D9C">
        <w:rPr>
          <w:rFonts w:ascii="Arial" w:hAnsi="Arial" w:cs="Arial"/>
          <w:color w:val="010000"/>
          <w:sz w:val="20"/>
        </w:rPr>
        <w:t xml:space="preserve">Article 1: Approve the Asset Handling Plan at 34T Floor, 34T Hoang Dao Thuy Building, </w:t>
      </w:r>
      <w:proofErr w:type="spellStart"/>
      <w:r w:rsidRPr="00316D9C">
        <w:rPr>
          <w:rFonts w:ascii="Arial" w:hAnsi="Arial" w:cs="Arial"/>
          <w:color w:val="010000"/>
          <w:sz w:val="20"/>
        </w:rPr>
        <w:t>Cau</w:t>
      </w:r>
      <w:proofErr w:type="spellEnd"/>
      <w:r w:rsidRPr="00316D9C">
        <w:rPr>
          <w:rFonts w:ascii="Arial" w:hAnsi="Arial" w:cs="Arial"/>
          <w:color w:val="010000"/>
          <w:sz w:val="20"/>
        </w:rPr>
        <w:t xml:space="preserve"> </w:t>
      </w:r>
      <w:proofErr w:type="spellStart"/>
      <w:r w:rsidRPr="00316D9C">
        <w:rPr>
          <w:rFonts w:ascii="Arial" w:hAnsi="Arial" w:cs="Arial"/>
          <w:color w:val="010000"/>
          <w:sz w:val="20"/>
        </w:rPr>
        <w:t>Giay</w:t>
      </w:r>
      <w:proofErr w:type="spellEnd"/>
      <w:r w:rsidRPr="00316D9C">
        <w:rPr>
          <w:rFonts w:ascii="Arial" w:hAnsi="Arial" w:cs="Arial"/>
          <w:color w:val="010000"/>
          <w:sz w:val="20"/>
        </w:rPr>
        <w:t xml:space="preserve"> District, Hanoi with details as follows:</w:t>
      </w:r>
      <w:bookmarkStart w:id="0" w:name="_GoBack"/>
      <w:bookmarkEnd w:id="0"/>
    </w:p>
    <w:p w14:paraId="00000004" w14:textId="77777777" w:rsidR="00F86206" w:rsidRPr="00316D9C" w:rsidRDefault="00994E24" w:rsidP="00AF482E">
      <w:pPr>
        <w:pBdr>
          <w:top w:val="nil"/>
          <w:left w:val="nil"/>
          <w:bottom w:val="nil"/>
          <w:right w:val="nil"/>
          <w:between w:val="nil"/>
        </w:pBdr>
        <w:spacing w:after="120" w:line="360" w:lineRule="auto"/>
        <w:jc w:val="both"/>
        <w:rPr>
          <w:rFonts w:ascii="Arial" w:eastAsia="Arial" w:hAnsi="Arial" w:cs="Arial"/>
          <w:color w:val="010000"/>
          <w:sz w:val="20"/>
          <w:szCs w:val="20"/>
        </w:rPr>
      </w:pPr>
      <w:r w:rsidRPr="00316D9C">
        <w:rPr>
          <w:rFonts w:ascii="Arial" w:hAnsi="Arial" w:cs="Arial"/>
          <w:color w:val="010000"/>
          <w:sz w:val="20"/>
        </w:rPr>
        <w:t xml:space="preserve">1.3 Approve authorizing National Citizen Bank Asset Management </w:t>
      </w:r>
      <w:proofErr w:type="spellStart"/>
      <w:r w:rsidRPr="00316D9C">
        <w:rPr>
          <w:rFonts w:ascii="Arial" w:hAnsi="Arial" w:cs="Arial"/>
          <w:color w:val="010000"/>
          <w:sz w:val="20"/>
        </w:rPr>
        <w:t>Comapny</w:t>
      </w:r>
      <w:proofErr w:type="spellEnd"/>
      <w:r w:rsidRPr="00316D9C">
        <w:rPr>
          <w:rFonts w:ascii="Arial" w:hAnsi="Arial" w:cs="Arial"/>
          <w:color w:val="010000"/>
          <w:sz w:val="20"/>
        </w:rPr>
        <w:t xml:space="preserve"> Limited (AMC NCB) on behalf of NCB, to perform work, sign contracts, agreements and documents related to the auction and transfer of assets according to regulations. The content of the Authorization Contract is attached to this Resolution.</w:t>
      </w:r>
    </w:p>
    <w:p w14:paraId="00000005" w14:textId="77777777" w:rsidR="00F86206" w:rsidRPr="00316D9C" w:rsidRDefault="00994E24" w:rsidP="00AF482E">
      <w:pPr>
        <w:pBdr>
          <w:top w:val="nil"/>
          <w:left w:val="nil"/>
          <w:bottom w:val="nil"/>
          <w:right w:val="nil"/>
          <w:between w:val="nil"/>
        </w:pBdr>
        <w:spacing w:after="120" w:line="360" w:lineRule="auto"/>
        <w:jc w:val="both"/>
        <w:rPr>
          <w:rFonts w:ascii="Arial" w:eastAsia="Arial" w:hAnsi="Arial" w:cs="Arial"/>
          <w:color w:val="010000"/>
          <w:sz w:val="20"/>
          <w:szCs w:val="20"/>
        </w:rPr>
      </w:pPr>
      <w:r w:rsidRPr="00316D9C">
        <w:rPr>
          <w:rFonts w:ascii="Arial" w:hAnsi="Arial" w:cs="Arial"/>
          <w:color w:val="010000"/>
          <w:sz w:val="20"/>
        </w:rPr>
        <w:t>Article 2: Organization and implementation</w:t>
      </w:r>
    </w:p>
    <w:p w14:paraId="00000006" w14:textId="77777777" w:rsidR="00F86206" w:rsidRPr="00316D9C" w:rsidRDefault="00994E24" w:rsidP="00AF482E">
      <w:pPr>
        <w:pBdr>
          <w:top w:val="nil"/>
          <w:left w:val="nil"/>
          <w:bottom w:val="nil"/>
          <w:right w:val="nil"/>
          <w:between w:val="nil"/>
        </w:pBdr>
        <w:spacing w:after="120" w:line="360" w:lineRule="auto"/>
        <w:jc w:val="both"/>
        <w:rPr>
          <w:rFonts w:ascii="Arial" w:eastAsia="Arial" w:hAnsi="Arial" w:cs="Arial"/>
          <w:color w:val="010000"/>
          <w:sz w:val="20"/>
          <w:szCs w:val="20"/>
        </w:rPr>
      </w:pPr>
      <w:r w:rsidRPr="00316D9C">
        <w:rPr>
          <w:rFonts w:ascii="Arial" w:hAnsi="Arial" w:cs="Arial"/>
          <w:color w:val="010000"/>
          <w:sz w:val="20"/>
        </w:rPr>
        <w:t>2.1. Request AMC NCB to properly and fully implement the scope of authorized work in compliance with the law, NCB’s regulations and NCB's approval of the asset transfer plan.</w:t>
      </w:r>
    </w:p>
    <w:p w14:paraId="00000007" w14:textId="77777777" w:rsidR="00F86206" w:rsidRPr="00316D9C" w:rsidRDefault="00994E24" w:rsidP="00AF482E">
      <w:pPr>
        <w:pBdr>
          <w:top w:val="nil"/>
          <w:left w:val="nil"/>
          <w:bottom w:val="nil"/>
          <w:right w:val="nil"/>
          <w:between w:val="nil"/>
        </w:pBdr>
        <w:spacing w:after="120" w:line="360" w:lineRule="auto"/>
        <w:jc w:val="both"/>
        <w:rPr>
          <w:rFonts w:ascii="Arial" w:eastAsia="Arial" w:hAnsi="Arial" w:cs="Arial"/>
          <w:color w:val="010000"/>
          <w:sz w:val="20"/>
          <w:szCs w:val="20"/>
        </w:rPr>
      </w:pPr>
      <w:bookmarkStart w:id="1" w:name="_heading=h.gjdgxs"/>
      <w:bookmarkEnd w:id="1"/>
      <w:r w:rsidRPr="00316D9C">
        <w:rPr>
          <w:rFonts w:ascii="Arial" w:hAnsi="Arial" w:cs="Arial"/>
          <w:color w:val="010000"/>
          <w:sz w:val="20"/>
        </w:rPr>
        <w:t>2.2. Assign the General Manager/Authorized Person to organize units, departments and individuals to be responsible for implementing related tasks and fully implementing procedures in accordance with the regulations of NCB, the State Bank and Law.</w:t>
      </w:r>
    </w:p>
    <w:p w14:paraId="00000008" w14:textId="77777777" w:rsidR="00F86206" w:rsidRPr="00316D9C" w:rsidRDefault="00994E24" w:rsidP="00AF482E">
      <w:pPr>
        <w:pBdr>
          <w:top w:val="nil"/>
          <w:left w:val="nil"/>
          <w:bottom w:val="nil"/>
          <w:right w:val="nil"/>
          <w:between w:val="nil"/>
        </w:pBdr>
        <w:spacing w:after="120" w:line="360" w:lineRule="auto"/>
        <w:jc w:val="both"/>
        <w:rPr>
          <w:rFonts w:ascii="Arial" w:eastAsia="Arial" w:hAnsi="Arial" w:cs="Arial"/>
          <w:color w:val="010000"/>
          <w:sz w:val="20"/>
          <w:szCs w:val="20"/>
        </w:rPr>
      </w:pPr>
      <w:r w:rsidRPr="00316D9C">
        <w:rPr>
          <w:rFonts w:ascii="Arial" w:hAnsi="Arial" w:cs="Arial"/>
          <w:color w:val="010000"/>
          <w:sz w:val="20"/>
        </w:rPr>
        <w:t>Article 3: This Resolution takes effect from May 3, 2024. Within the scope of their powers and responsibilities, relevant units and individuals are responsible for organizing the implementation of this Resolution.</w:t>
      </w:r>
    </w:p>
    <w:sectPr w:rsidR="00F86206" w:rsidRPr="00316D9C" w:rsidSect="00ED4909">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206"/>
    <w:rsid w:val="00316D9C"/>
    <w:rsid w:val="007F336F"/>
    <w:rsid w:val="00960D75"/>
    <w:rsid w:val="00994E24"/>
    <w:rsid w:val="00AF482E"/>
    <w:rsid w:val="00ED4909"/>
    <w:rsid w:val="00F86206"/>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CA453C-19BC-4B81-A6BE-A7463EF7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6">
    <w:name w:val="Văn bản nội dung (6)_"/>
    <w:basedOn w:val="DefaultParagraphFont"/>
    <w:link w:val="Vnbnnidung60"/>
    <w:rPr>
      <w:rFonts w:ascii="Arial" w:eastAsia="Arial" w:hAnsi="Arial" w:cs="Arial"/>
      <w:b w:val="0"/>
      <w:bCs w:val="0"/>
      <w:i w:val="0"/>
      <w:iCs w:val="0"/>
      <w:smallCaps w:val="0"/>
      <w:strike w:val="0"/>
      <w:sz w:val="34"/>
      <w:szCs w:val="34"/>
      <w:u w:val="none"/>
      <w:shd w:val="clear" w:color="auto" w:fill="auto"/>
    </w:rPr>
  </w:style>
  <w:style w:type="character" w:customStyle="1" w:styleId="Vnbnnidung3">
    <w:name w:val="Văn bản nội dung (3)_"/>
    <w:basedOn w:val="DefaultParagraphFont"/>
    <w:link w:val="Vnbnnidung30"/>
    <w:rPr>
      <w:rFonts w:ascii="Arial" w:eastAsia="Arial" w:hAnsi="Arial" w:cs="Arial"/>
      <w:b/>
      <w:bCs/>
      <w:i w:val="0"/>
      <w:iCs w:val="0"/>
      <w:smallCaps w:val="0"/>
      <w:strike w:val="0"/>
      <w:sz w:val="11"/>
      <w:szCs w:val="11"/>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4">
    <w:name w:val="Văn bản nội dung (4)_"/>
    <w:basedOn w:val="DefaultParagraphFont"/>
    <w:link w:val="Vnbnnidung40"/>
    <w:rPr>
      <w:rFonts w:ascii="Segoe UI" w:eastAsia="Segoe UI" w:hAnsi="Segoe UI" w:cs="Segoe UI"/>
      <w:b/>
      <w:bCs/>
      <w:i w:val="0"/>
      <w:iCs w:val="0"/>
      <w:smallCaps w:val="0"/>
      <w:strike w:val="0"/>
      <w:w w:val="60"/>
      <w:sz w:val="22"/>
      <w:szCs w:val="22"/>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Vnbnnidung5">
    <w:name w:val="Văn bản nội dung (5)_"/>
    <w:basedOn w:val="DefaultParagraphFont"/>
    <w:link w:val="Vnbnnidung50"/>
    <w:rPr>
      <w:rFonts w:ascii="Arial" w:eastAsia="Arial" w:hAnsi="Arial" w:cs="Arial"/>
      <w:b w:val="0"/>
      <w:bCs w:val="0"/>
      <w:i w:val="0"/>
      <w:iCs w:val="0"/>
      <w:smallCaps w:val="0"/>
      <w:strike w:val="0"/>
      <w:sz w:val="22"/>
      <w:szCs w:val="22"/>
      <w:u w:val="none"/>
      <w:shd w:val="clear" w:color="auto" w:fill="FFFFFF"/>
    </w:rPr>
  </w:style>
  <w:style w:type="paragraph" w:customStyle="1" w:styleId="Vnbnnidung60">
    <w:name w:val="Văn bản nội dung (6)"/>
    <w:basedOn w:val="Normal"/>
    <w:link w:val="Vnbnnidung6"/>
    <w:pPr>
      <w:jc w:val="center"/>
    </w:pPr>
    <w:rPr>
      <w:rFonts w:ascii="Arial" w:eastAsia="Arial" w:hAnsi="Arial" w:cs="Arial"/>
      <w:sz w:val="34"/>
      <w:szCs w:val="34"/>
    </w:rPr>
  </w:style>
  <w:style w:type="paragraph" w:customStyle="1" w:styleId="Vnbnnidung30">
    <w:name w:val="Văn bản nội dung (3)"/>
    <w:basedOn w:val="Normal"/>
    <w:link w:val="Vnbnnidung3"/>
    <w:pPr>
      <w:jc w:val="center"/>
    </w:pPr>
    <w:rPr>
      <w:rFonts w:ascii="Arial" w:eastAsia="Arial" w:hAnsi="Arial" w:cs="Arial"/>
      <w:b/>
      <w:bCs/>
      <w:sz w:val="11"/>
      <w:szCs w:val="11"/>
    </w:rPr>
  </w:style>
  <w:style w:type="paragraph" w:customStyle="1" w:styleId="Vnbnnidung0">
    <w:name w:val="Văn bản nội dung"/>
    <w:basedOn w:val="Normal"/>
    <w:link w:val="Vnbnnidung"/>
    <w:pPr>
      <w:spacing w:line="276" w:lineRule="auto"/>
    </w:pPr>
    <w:rPr>
      <w:rFonts w:ascii="Times New Roman" w:eastAsia="Times New Roman" w:hAnsi="Times New Roman" w:cs="Times New Roman"/>
    </w:rPr>
  </w:style>
  <w:style w:type="paragraph" w:customStyle="1" w:styleId="Vnbnnidung40">
    <w:name w:val="Văn bản nội dung (4)"/>
    <w:basedOn w:val="Normal"/>
    <w:link w:val="Vnbnnidung4"/>
    <w:rPr>
      <w:rFonts w:ascii="Segoe UI" w:eastAsia="Segoe UI" w:hAnsi="Segoe UI" w:cs="Segoe UI"/>
      <w:b/>
      <w:bCs/>
      <w:w w:val="60"/>
      <w:sz w:val="22"/>
      <w:szCs w:val="22"/>
    </w:rPr>
  </w:style>
  <w:style w:type="paragraph" w:customStyle="1" w:styleId="Vnbnnidung20">
    <w:name w:val="Văn bản nội dung (2)"/>
    <w:basedOn w:val="Normal"/>
    <w:link w:val="Vnbnnidung2"/>
    <w:pPr>
      <w:jc w:val="center"/>
    </w:pPr>
    <w:rPr>
      <w:rFonts w:ascii="Times New Roman" w:eastAsia="Times New Roman" w:hAnsi="Times New Roman" w:cs="Times New Roman"/>
      <w:b/>
      <w:bCs/>
      <w:sz w:val="28"/>
      <w:szCs w:val="28"/>
    </w:rPr>
  </w:style>
  <w:style w:type="paragraph" w:customStyle="1" w:styleId="Vnbnnidung50">
    <w:name w:val="Văn bản nội dung (5)"/>
    <w:basedOn w:val="Normal"/>
    <w:link w:val="Vnbnnidung5"/>
    <w:pPr>
      <w:spacing w:line="319" w:lineRule="auto"/>
      <w:jc w:val="right"/>
    </w:pPr>
    <w:rPr>
      <w:rFonts w:ascii="Arial" w:eastAsia="Arial" w:hAnsi="Arial" w:cs="Arial"/>
      <w:sz w:val="22"/>
      <w:szCs w:val="22"/>
      <w:shd w:val="clear" w:color="auto" w:fill="FFFFF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o8k+LqIB/gUXFg+2GXBmAgo6uw==">CgMxLjAyCGguZ2pkZ3hzOAByITFkQ1p6dFRzRXZCRnQtSl9iRjcyNkVWVkVIS1Eta1VqTA==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1107</Characters>
  <Application>Microsoft Office Word</Application>
  <DocSecurity>0</DocSecurity>
  <Lines>9</Lines>
  <Paragraphs>2</Paragraphs>
  <ScaleCrop>false</ScaleCrop>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7</cp:revision>
  <dcterms:created xsi:type="dcterms:W3CDTF">2024-05-08T04:21:00Z</dcterms:created>
  <dcterms:modified xsi:type="dcterms:W3CDTF">2024-05-09T03:59:00Z</dcterms:modified>
</cp:coreProperties>
</file>