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683C" w:rsidRPr="00031C7B" w:rsidRDefault="00DE5D3F" w:rsidP="008C72F3">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Start w:id="1" w:name="_GoBack"/>
      <w:bookmarkEnd w:id="0"/>
      <w:r w:rsidRPr="00031C7B">
        <w:rPr>
          <w:rFonts w:ascii="Arial" w:hAnsi="Arial" w:cs="Arial"/>
          <w:b/>
          <w:color w:val="010000"/>
          <w:sz w:val="20"/>
        </w:rPr>
        <w:t>PTD: Board Resolution</w:t>
      </w:r>
    </w:p>
    <w:p w14:paraId="00000002" w14:textId="26E3AEF3" w:rsidR="005B683C" w:rsidRPr="00031C7B" w:rsidRDefault="00DE5D3F" w:rsidP="008C72F3">
      <w:pPr>
        <w:pBdr>
          <w:top w:val="nil"/>
          <w:left w:val="nil"/>
          <w:bottom w:val="nil"/>
          <w:right w:val="nil"/>
          <w:between w:val="nil"/>
        </w:pBdr>
        <w:spacing w:after="120" w:line="360" w:lineRule="auto"/>
        <w:jc w:val="both"/>
        <w:rPr>
          <w:rFonts w:ascii="Arial" w:eastAsia="Arial" w:hAnsi="Arial" w:cs="Arial"/>
          <w:color w:val="010000"/>
          <w:sz w:val="20"/>
          <w:szCs w:val="20"/>
        </w:rPr>
      </w:pPr>
      <w:r w:rsidRPr="00031C7B">
        <w:rPr>
          <w:rFonts w:ascii="Arial" w:hAnsi="Arial" w:cs="Arial"/>
          <w:color w:val="010000"/>
          <w:sz w:val="20"/>
        </w:rPr>
        <w:t xml:space="preserve">On May 6, 2024, Phuc Thinh Design Construction Trading Corporation announced Resolution No. 03/HDQT/QD-2024 on the implementation of a share issuance plan to increase share capital from </w:t>
      </w:r>
      <w:r w:rsidR="00031C7B" w:rsidRPr="00031C7B">
        <w:rPr>
          <w:rFonts w:ascii="Arial" w:hAnsi="Arial" w:cs="Arial"/>
          <w:color w:val="010000"/>
          <w:sz w:val="20"/>
        </w:rPr>
        <w:t xml:space="preserve">the </w:t>
      </w:r>
      <w:r w:rsidRPr="00031C7B">
        <w:rPr>
          <w:rFonts w:ascii="Arial" w:hAnsi="Arial" w:cs="Arial"/>
          <w:color w:val="010000"/>
          <w:sz w:val="20"/>
        </w:rPr>
        <w:t>source of owners' equity as follows:</w:t>
      </w:r>
    </w:p>
    <w:p w14:paraId="00000003" w14:textId="07BB673D" w:rsidR="005B683C" w:rsidRPr="00031C7B" w:rsidRDefault="00DE5D3F" w:rsidP="008C72F3">
      <w:pPr>
        <w:pBdr>
          <w:top w:val="nil"/>
          <w:left w:val="nil"/>
          <w:bottom w:val="nil"/>
          <w:right w:val="nil"/>
          <w:between w:val="nil"/>
        </w:pBdr>
        <w:spacing w:after="120" w:line="360" w:lineRule="auto"/>
        <w:jc w:val="both"/>
        <w:rPr>
          <w:rFonts w:ascii="Arial" w:eastAsia="Arial" w:hAnsi="Arial" w:cs="Arial"/>
          <w:color w:val="010000"/>
          <w:sz w:val="20"/>
          <w:szCs w:val="20"/>
        </w:rPr>
      </w:pPr>
      <w:r w:rsidRPr="00031C7B">
        <w:rPr>
          <w:rFonts w:ascii="Arial" w:hAnsi="Arial" w:cs="Arial"/>
          <w:color w:val="010000"/>
          <w:sz w:val="20"/>
        </w:rPr>
        <w:t xml:space="preserve">Article 1: Implement the share issuance plan to increase share capital from </w:t>
      </w:r>
      <w:r w:rsidR="00031C7B" w:rsidRPr="00031C7B">
        <w:rPr>
          <w:rFonts w:ascii="Arial" w:hAnsi="Arial" w:cs="Arial"/>
          <w:color w:val="010000"/>
          <w:sz w:val="20"/>
        </w:rPr>
        <w:t xml:space="preserve">the </w:t>
      </w:r>
      <w:r w:rsidRPr="00031C7B">
        <w:rPr>
          <w:rFonts w:ascii="Arial" w:hAnsi="Arial" w:cs="Arial"/>
          <w:color w:val="010000"/>
          <w:sz w:val="20"/>
        </w:rPr>
        <w:t>source of owners' equity as approved by the Annual General Meeting of Shareholders 2024. The specific issuance plan is as follows:</w:t>
      </w:r>
    </w:p>
    <w:p w14:paraId="00000004" w14:textId="764157FA" w:rsidR="005B683C" w:rsidRPr="00031C7B" w:rsidRDefault="00DE5D3F" w:rsidP="008C72F3">
      <w:pPr>
        <w:numPr>
          <w:ilvl w:val="0"/>
          <w:numId w:val="3"/>
        </w:numPr>
        <w:pBdr>
          <w:top w:val="nil"/>
          <w:left w:val="nil"/>
          <w:bottom w:val="nil"/>
          <w:right w:val="nil"/>
          <w:between w:val="nil"/>
        </w:pBdr>
        <w:tabs>
          <w:tab w:val="left" w:pos="416"/>
        </w:tabs>
        <w:spacing w:after="120" w:line="360" w:lineRule="auto"/>
        <w:jc w:val="both"/>
        <w:rPr>
          <w:rFonts w:ascii="Arial" w:eastAsia="Arial" w:hAnsi="Arial" w:cs="Arial"/>
          <w:color w:val="010000"/>
          <w:sz w:val="20"/>
          <w:szCs w:val="20"/>
        </w:rPr>
      </w:pPr>
      <w:r w:rsidRPr="00031C7B">
        <w:rPr>
          <w:rFonts w:ascii="Arial" w:hAnsi="Arial" w:cs="Arial"/>
          <w:color w:val="010000"/>
          <w:sz w:val="20"/>
        </w:rPr>
        <w:t>Share name: Share</w:t>
      </w:r>
      <w:r w:rsidR="00031C7B" w:rsidRPr="00031C7B">
        <w:rPr>
          <w:rFonts w:ascii="Arial" w:hAnsi="Arial" w:cs="Arial"/>
          <w:color w:val="010000"/>
          <w:sz w:val="20"/>
        </w:rPr>
        <w:t>s</w:t>
      </w:r>
      <w:r w:rsidRPr="00031C7B">
        <w:rPr>
          <w:rFonts w:ascii="Arial" w:hAnsi="Arial" w:cs="Arial"/>
          <w:color w:val="010000"/>
          <w:sz w:val="20"/>
        </w:rPr>
        <w:t xml:space="preserve"> of Phuc Thinh Design Construction Trading Corporation</w:t>
      </w:r>
    </w:p>
    <w:p w14:paraId="00000005" w14:textId="77777777" w:rsidR="005B683C" w:rsidRPr="00031C7B" w:rsidRDefault="00DE5D3F" w:rsidP="008C72F3">
      <w:pPr>
        <w:numPr>
          <w:ilvl w:val="0"/>
          <w:numId w:val="3"/>
        </w:numPr>
        <w:pBdr>
          <w:top w:val="nil"/>
          <w:left w:val="nil"/>
          <w:bottom w:val="nil"/>
          <w:right w:val="nil"/>
          <w:between w:val="nil"/>
        </w:pBdr>
        <w:tabs>
          <w:tab w:val="left" w:pos="416"/>
        </w:tabs>
        <w:spacing w:after="120" w:line="360" w:lineRule="auto"/>
        <w:jc w:val="both"/>
        <w:rPr>
          <w:rFonts w:ascii="Arial" w:eastAsia="Arial" w:hAnsi="Arial" w:cs="Arial"/>
          <w:color w:val="010000"/>
          <w:sz w:val="20"/>
          <w:szCs w:val="20"/>
        </w:rPr>
      </w:pPr>
      <w:r w:rsidRPr="00031C7B">
        <w:rPr>
          <w:rFonts w:ascii="Arial" w:hAnsi="Arial" w:cs="Arial"/>
          <w:color w:val="010000"/>
          <w:sz w:val="20"/>
        </w:rPr>
        <w:t>Share type: common share</w:t>
      </w:r>
    </w:p>
    <w:p w14:paraId="00000006" w14:textId="77777777" w:rsidR="005B683C" w:rsidRPr="00031C7B" w:rsidRDefault="00DE5D3F" w:rsidP="008C72F3">
      <w:pPr>
        <w:numPr>
          <w:ilvl w:val="0"/>
          <w:numId w:val="3"/>
        </w:numPr>
        <w:pBdr>
          <w:top w:val="nil"/>
          <w:left w:val="nil"/>
          <w:bottom w:val="nil"/>
          <w:right w:val="nil"/>
          <w:between w:val="nil"/>
        </w:pBdr>
        <w:tabs>
          <w:tab w:val="left" w:pos="416"/>
        </w:tabs>
        <w:spacing w:after="120" w:line="360" w:lineRule="auto"/>
        <w:jc w:val="both"/>
        <w:rPr>
          <w:rFonts w:ascii="Arial" w:eastAsia="Arial" w:hAnsi="Arial" w:cs="Arial"/>
          <w:color w:val="010000"/>
          <w:sz w:val="20"/>
          <w:szCs w:val="20"/>
        </w:rPr>
      </w:pPr>
      <w:r w:rsidRPr="00031C7B">
        <w:rPr>
          <w:rFonts w:ascii="Arial" w:hAnsi="Arial" w:cs="Arial"/>
          <w:color w:val="010000"/>
          <w:sz w:val="20"/>
        </w:rPr>
        <w:t>Securities code: PTD</w:t>
      </w:r>
    </w:p>
    <w:p w14:paraId="00000007" w14:textId="77777777" w:rsidR="005B683C" w:rsidRPr="00031C7B" w:rsidRDefault="00DE5D3F" w:rsidP="008C72F3">
      <w:pPr>
        <w:numPr>
          <w:ilvl w:val="0"/>
          <w:numId w:val="3"/>
        </w:numPr>
        <w:pBdr>
          <w:top w:val="nil"/>
          <w:left w:val="nil"/>
          <w:bottom w:val="nil"/>
          <w:right w:val="nil"/>
          <w:between w:val="nil"/>
        </w:pBdr>
        <w:tabs>
          <w:tab w:val="left" w:pos="416"/>
        </w:tabs>
        <w:spacing w:after="120" w:line="360" w:lineRule="auto"/>
        <w:jc w:val="both"/>
        <w:rPr>
          <w:rFonts w:ascii="Arial" w:eastAsia="Arial" w:hAnsi="Arial" w:cs="Arial"/>
          <w:color w:val="010000"/>
          <w:sz w:val="20"/>
          <w:szCs w:val="20"/>
        </w:rPr>
      </w:pPr>
      <w:r w:rsidRPr="00031C7B">
        <w:rPr>
          <w:rFonts w:ascii="Arial" w:hAnsi="Arial" w:cs="Arial"/>
          <w:color w:val="010000"/>
          <w:sz w:val="20"/>
        </w:rPr>
        <w:t>Par value: VND 10,000/share;</w:t>
      </w:r>
    </w:p>
    <w:p w14:paraId="00000008" w14:textId="77777777" w:rsidR="005B683C" w:rsidRPr="00031C7B" w:rsidRDefault="00DE5D3F" w:rsidP="008C72F3">
      <w:pPr>
        <w:numPr>
          <w:ilvl w:val="0"/>
          <w:numId w:val="3"/>
        </w:numPr>
        <w:pBdr>
          <w:top w:val="nil"/>
          <w:left w:val="nil"/>
          <w:bottom w:val="nil"/>
          <w:right w:val="nil"/>
          <w:between w:val="nil"/>
        </w:pBdr>
        <w:tabs>
          <w:tab w:val="left" w:pos="416"/>
        </w:tabs>
        <w:spacing w:after="120" w:line="360" w:lineRule="auto"/>
        <w:jc w:val="both"/>
        <w:rPr>
          <w:rFonts w:ascii="Arial" w:eastAsia="Arial" w:hAnsi="Arial" w:cs="Arial"/>
          <w:color w:val="010000"/>
          <w:sz w:val="20"/>
          <w:szCs w:val="20"/>
        </w:rPr>
      </w:pPr>
      <w:r w:rsidRPr="00031C7B">
        <w:rPr>
          <w:rFonts w:ascii="Arial" w:hAnsi="Arial" w:cs="Arial"/>
          <w:color w:val="010000"/>
          <w:sz w:val="20"/>
        </w:rPr>
        <w:t xml:space="preserve">Current charter capital: VND 32,000,000,000 </w:t>
      </w:r>
    </w:p>
    <w:p w14:paraId="00000009" w14:textId="77777777" w:rsidR="005B683C" w:rsidRPr="00031C7B" w:rsidRDefault="00DE5D3F" w:rsidP="008C72F3">
      <w:pPr>
        <w:numPr>
          <w:ilvl w:val="0"/>
          <w:numId w:val="3"/>
        </w:numPr>
        <w:pBdr>
          <w:top w:val="nil"/>
          <w:left w:val="nil"/>
          <w:bottom w:val="nil"/>
          <w:right w:val="nil"/>
          <w:between w:val="nil"/>
        </w:pBdr>
        <w:tabs>
          <w:tab w:val="left" w:pos="416"/>
        </w:tabs>
        <w:spacing w:after="120" w:line="360" w:lineRule="auto"/>
        <w:jc w:val="both"/>
        <w:rPr>
          <w:rFonts w:ascii="Arial" w:eastAsia="Arial" w:hAnsi="Arial" w:cs="Arial"/>
          <w:color w:val="010000"/>
          <w:sz w:val="20"/>
          <w:szCs w:val="20"/>
        </w:rPr>
      </w:pPr>
      <w:r w:rsidRPr="00031C7B">
        <w:rPr>
          <w:rFonts w:ascii="Arial" w:hAnsi="Arial" w:cs="Arial"/>
          <w:color w:val="010000"/>
          <w:sz w:val="20"/>
        </w:rPr>
        <w:t>Number of issued shares: 3,200,000 shares</w:t>
      </w:r>
    </w:p>
    <w:p w14:paraId="0000000A" w14:textId="77777777" w:rsidR="005B683C" w:rsidRPr="00031C7B" w:rsidRDefault="00DE5D3F" w:rsidP="008C72F3">
      <w:pPr>
        <w:pBdr>
          <w:top w:val="nil"/>
          <w:left w:val="nil"/>
          <w:bottom w:val="nil"/>
          <w:right w:val="nil"/>
          <w:between w:val="nil"/>
        </w:pBdr>
        <w:spacing w:after="120" w:line="360" w:lineRule="auto"/>
        <w:jc w:val="both"/>
        <w:rPr>
          <w:rFonts w:ascii="Arial" w:eastAsia="Arial" w:hAnsi="Arial" w:cs="Arial"/>
          <w:color w:val="010000"/>
          <w:sz w:val="20"/>
          <w:szCs w:val="20"/>
        </w:rPr>
      </w:pPr>
      <w:r w:rsidRPr="00031C7B">
        <w:rPr>
          <w:rFonts w:ascii="Arial" w:hAnsi="Arial" w:cs="Arial"/>
          <w:color w:val="010000"/>
          <w:sz w:val="20"/>
        </w:rPr>
        <w:t>In which:</w:t>
      </w:r>
    </w:p>
    <w:p w14:paraId="0000000B" w14:textId="7AF11233" w:rsidR="005B683C" w:rsidRPr="00031C7B" w:rsidRDefault="00DE5D3F" w:rsidP="008C72F3">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1C7B">
        <w:rPr>
          <w:rFonts w:ascii="Arial" w:hAnsi="Arial" w:cs="Arial"/>
          <w:color w:val="010000"/>
          <w:sz w:val="20"/>
        </w:rPr>
        <w:t xml:space="preserve">Total number of outstanding </w:t>
      </w:r>
      <w:r w:rsidR="00031C7B" w:rsidRPr="00031C7B">
        <w:rPr>
          <w:rFonts w:ascii="Arial" w:hAnsi="Arial" w:cs="Arial"/>
          <w:color w:val="010000"/>
          <w:sz w:val="20"/>
        </w:rPr>
        <w:t>shares</w:t>
      </w:r>
      <w:r w:rsidRPr="00031C7B">
        <w:rPr>
          <w:rFonts w:ascii="Arial" w:hAnsi="Arial" w:cs="Arial"/>
          <w:color w:val="010000"/>
          <w:sz w:val="20"/>
        </w:rPr>
        <w:t>: 3,200,000 shares</w:t>
      </w:r>
    </w:p>
    <w:p w14:paraId="0000000C" w14:textId="77777777" w:rsidR="005B683C" w:rsidRPr="00031C7B" w:rsidRDefault="00DE5D3F" w:rsidP="008C72F3">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1C7B">
        <w:rPr>
          <w:rFonts w:ascii="Arial" w:hAnsi="Arial" w:cs="Arial"/>
          <w:color w:val="010000"/>
          <w:sz w:val="20"/>
        </w:rPr>
        <w:t>Total treasury shares: 0 shares</w:t>
      </w:r>
    </w:p>
    <w:p w14:paraId="0000000D" w14:textId="77777777" w:rsidR="005B683C" w:rsidRPr="00031C7B" w:rsidRDefault="00DE5D3F" w:rsidP="008C72F3">
      <w:pPr>
        <w:keepNext/>
        <w:numPr>
          <w:ilvl w:val="0"/>
          <w:numId w:val="3"/>
        </w:numPr>
        <w:pBdr>
          <w:top w:val="nil"/>
          <w:left w:val="nil"/>
          <w:bottom w:val="nil"/>
          <w:right w:val="nil"/>
          <w:between w:val="nil"/>
        </w:pBdr>
        <w:tabs>
          <w:tab w:val="left" w:pos="422"/>
        </w:tabs>
        <w:spacing w:after="120" w:line="360" w:lineRule="auto"/>
        <w:jc w:val="both"/>
        <w:rPr>
          <w:rFonts w:ascii="Arial" w:eastAsia="Arial" w:hAnsi="Arial" w:cs="Arial"/>
          <w:color w:val="010000"/>
          <w:sz w:val="20"/>
          <w:szCs w:val="20"/>
        </w:rPr>
      </w:pPr>
      <w:r w:rsidRPr="00031C7B">
        <w:rPr>
          <w:rFonts w:ascii="Arial" w:hAnsi="Arial" w:cs="Arial"/>
          <w:color w:val="010000"/>
          <w:sz w:val="20"/>
        </w:rPr>
        <w:t>Number of shares expected to be issued: 1,800,000 shares</w:t>
      </w:r>
    </w:p>
    <w:p w14:paraId="0000000E" w14:textId="52532579" w:rsidR="005B683C" w:rsidRPr="00031C7B" w:rsidRDefault="00031C7B" w:rsidP="008C72F3">
      <w:pPr>
        <w:keepNext/>
        <w:numPr>
          <w:ilvl w:val="0"/>
          <w:numId w:val="3"/>
        </w:numPr>
        <w:pBdr>
          <w:top w:val="nil"/>
          <w:left w:val="nil"/>
          <w:bottom w:val="nil"/>
          <w:right w:val="nil"/>
          <w:between w:val="nil"/>
        </w:pBdr>
        <w:tabs>
          <w:tab w:val="left" w:pos="422"/>
        </w:tabs>
        <w:spacing w:after="120" w:line="360" w:lineRule="auto"/>
        <w:jc w:val="both"/>
        <w:rPr>
          <w:rFonts w:ascii="Arial" w:eastAsia="Arial" w:hAnsi="Arial" w:cs="Arial"/>
          <w:color w:val="010000"/>
          <w:sz w:val="20"/>
          <w:szCs w:val="20"/>
        </w:rPr>
      </w:pPr>
      <w:r w:rsidRPr="00031C7B">
        <w:rPr>
          <w:rFonts w:ascii="Arial" w:hAnsi="Arial" w:cs="Arial"/>
          <w:color w:val="010000"/>
          <w:sz w:val="20"/>
        </w:rPr>
        <w:t>Expected</w:t>
      </w:r>
      <w:r w:rsidR="00DE5D3F" w:rsidRPr="00031C7B">
        <w:rPr>
          <w:rFonts w:ascii="Arial" w:hAnsi="Arial" w:cs="Arial"/>
          <w:color w:val="010000"/>
          <w:sz w:val="20"/>
        </w:rPr>
        <w:t xml:space="preserve"> issuance value calculated based on par value: VND 18,000,000,000</w:t>
      </w:r>
    </w:p>
    <w:p w14:paraId="0000000F" w14:textId="77777777" w:rsidR="005B683C" w:rsidRPr="00031C7B" w:rsidRDefault="00DE5D3F" w:rsidP="008C72F3">
      <w:pPr>
        <w:numPr>
          <w:ilvl w:val="0"/>
          <w:numId w:val="3"/>
        </w:numPr>
        <w:pBdr>
          <w:top w:val="nil"/>
          <w:left w:val="nil"/>
          <w:bottom w:val="nil"/>
          <w:right w:val="nil"/>
          <w:between w:val="nil"/>
        </w:pBdr>
        <w:tabs>
          <w:tab w:val="left" w:pos="422"/>
        </w:tabs>
        <w:spacing w:after="120" w:line="360" w:lineRule="auto"/>
        <w:jc w:val="both"/>
        <w:rPr>
          <w:rFonts w:ascii="Arial" w:eastAsia="Arial" w:hAnsi="Arial" w:cs="Arial"/>
          <w:color w:val="010000"/>
          <w:sz w:val="20"/>
          <w:szCs w:val="20"/>
        </w:rPr>
      </w:pPr>
      <w:r w:rsidRPr="00031C7B">
        <w:rPr>
          <w:rFonts w:ascii="Arial" w:hAnsi="Arial" w:cs="Arial"/>
          <w:color w:val="010000"/>
          <w:sz w:val="20"/>
        </w:rPr>
        <w:t>Issuance purpose: Share issuance to increase share capital from the source of owners’ equity</w:t>
      </w:r>
    </w:p>
    <w:p w14:paraId="00000010" w14:textId="77777777" w:rsidR="005B683C" w:rsidRPr="00031C7B" w:rsidRDefault="00DE5D3F" w:rsidP="008C72F3">
      <w:pPr>
        <w:numPr>
          <w:ilvl w:val="0"/>
          <w:numId w:val="3"/>
        </w:numPr>
        <w:pBdr>
          <w:top w:val="nil"/>
          <w:left w:val="nil"/>
          <w:bottom w:val="nil"/>
          <w:right w:val="nil"/>
          <w:between w:val="nil"/>
        </w:pBdr>
        <w:tabs>
          <w:tab w:val="left" w:pos="474"/>
        </w:tabs>
        <w:spacing w:after="120" w:line="360" w:lineRule="auto"/>
        <w:jc w:val="both"/>
        <w:rPr>
          <w:rFonts w:ascii="Arial" w:eastAsia="Arial" w:hAnsi="Arial" w:cs="Arial"/>
          <w:color w:val="010000"/>
          <w:sz w:val="20"/>
          <w:szCs w:val="20"/>
        </w:rPr>
      </w:pPr>
      <w:r w:rsidRPr="00031C7B">
        <w:rPr>
          <w:rFonts w:ascii="Arial" w:hAnsi="Arial" w:cs="Arial"/>
          <w:color w:val="010000"/>
          <w:sz w:val="20"/>
        </w:rPr>
        <w:t>Subjects of the issuance: Existing shareholders at the record date of the list of shareholders to exercise the rights to receive shares. The record time was authorized by the General Meeting of Shareholders to the Board of Directors for decision.</w:t>
      </w:r>
    </w:p>
    <w:p w14:paraId="00000011" w14:textId="77777777" w:rsidR="005B683C" w:rsidRPr="00031C7B" w:rsidRDefault="00DE5D3F" w:rsidP="008C72F3">
      <w:pPr>
        <w:numPr>
          <w:ilvl w:val="0"/>
          <w:numId w:val="3"/>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sidRPr="00031C7B">
        <w:rPr>
          <w:rFonts w:ascii="Arial" w:hAnsi="Arial" w:cs="Arial"/>
          <w:color w:val="010000"/>
          <w:sz w:val="20"/>
        </w:rPr>
        <w:t>Issuance rate (Expected number of shares to be issued/Total number of outstanding shares): 56.25%</w:t>
      </w:r>
    </w:p>
    <w:p w14:paraId="00000012" w14:textId="653E0855" w:rsidR="005B683C" w:rsidRPr="00031C7B" w:rsidRDefault="00DE5D3F" w:rsidP="008C72F3">
      <w:pPr>
        <w:numPr>
          <w:ilvl w:val="0"/>
          <w:numId w:val="3"/>
        </w:numPr>
        <w:pBdr>
          <w:top w:val="nil"/>
          <w:left w:val="nil"/>
          <w:bottom w:val="nil"/>
          <w:right w:val="nil"/>
          <w:between w:val="nil"/>
        </w:pBdr>
        <w:tabs>
          <w:tab w:val="left" w:pos="477"/>
        </w:tabs>
        <w:spacing w:after="120" w:line="360" w:lineRule="auto"/>
        <w:jc w:val="both"/>
        <w:rPr>
          <w:rFonts w:ascii="Arial" w:eastAsia="Arial" w:hAnsi="Arial" w:cs="Arial"/>
          <w:color w:val="010000"/>
          <w:sz w:val="20"/>
          <w:szCs w:val="20"/>
        </w:rPr>
      </w:pPr>
      <w:r w:rsidRPr="00031C7B">
        <w:rPr>
          <w:rFonts w:ascii="Arial" w:hAnsi="Arial" w:cs="Arial"/>
          <w:color w:val="010000"/>
          <w:sz w:val="20"/>
        </w:rPr>
        <w:t>Rights exercise rate: 16:9</w:t>
      </w:r>
      <w:r w:rsidR="00031C7B" w:rsidRPr="00031C7B">
        <w:rPr>
          <w:rFonts w:ascii="Arial" w:hAnsi="Arial" w:cs="Arial"/>
          <w:color w:val="010000"/>
          <w:sz w:val="20"/>
        </w:rPr>
        <w:t>.</w:t>
      </w:r>
      <w:r w:rsidRPr="00031C7B">
        <w:rPr>
          <w:rFonts w:ascii="Arial" w:hAnsi="Arial" w:cs="Arial"/>
          <w:color w:val="010000"/>
          <w:sz w:val="20"/>
        </w:rPr>
        <w:t xml:space="preserve"> Each shareholder owning 01 share will have 01 right to receive additional shares, for every 16 rights to receive additional shares</w:t>
      </w:r>
      <w:r w:rsidR="00031C7B" w:rsidRPr="00031C7B">
        <w:rPr>
          <w:rFonts w:ascii="Arial" w:hAnsi="Arial" w:cs="Arial"/>
          <w:color w:val="010000"/>
          <w:sz w:val="20"/>
        </w:rPr>
        <w:t xml:space="preserve">, the shareholder will receive </w:t>
      </w:r>
      <w:r w:rsidR="00031C7B" w:rsidRPr="00031C7B">
        <w:rPr>
          <w:rFonts w:ascii="Arial" w:hAnsi="Arial" w:cs="Arial"/>
          <w:color w:val="010000"/>
          <w:sz w:val="20"/>
        </w:rPr>
        <w:t>9 new shares</w:t>
      </w:r>
      <w:r w:rsidRPr="00031C7B">
        <w:rPr>
          <w:rFonts w:ascii="Arial" w:hAnsi="Arial" w:cs="Arial"/>
          <w:color w:val="010000"/>
          <w:sz w:val="20"/>
        </w:rPr>
        <w:t>.</w:t>
      </w:r>
    </w:p>
    <w:p w14:paraId="00000013" w14:textId="15AA080A" w:rsidR="005B683C" w:rsidRPr="00031C7B" w:rsidRDefault="00031C7B" w:rsidP="008C72F3">
      <w:pPr>
        <w:numPr>
          <w:ilvl w:val="0"/>
          <w:numId w:val="3"/>
        </w:numPr>
        <w:pBdr>
          <w:top w:val="nil"/>
          <w:left w:val="nil"/>
          <w:bottom w:val="nil"/>
          <w:right w:val="nil"/>
          <w:between w:val="nil"/>
        </w:pBdr>
        <w:tabs>
          <w:tab w:val="left" w:pos="459"/>
          <w:tab w:val="left" w:pos="2648"/>
          <w:tab w:val="left" w:pos="3285"/>
          <w:tab w:val="left" w:pos="3969"/>
          <w:tab w:val="left" w:pos="4894"/>
          <w:tab w:val="left" w:pos="8282"/>
          <w:tab w:val="left" w:pos="9661"/>
        </w:tabs>
        <w:spacing w:after="120" w:line="360" w:lineRule="auto"/>
        <w:jc w:val="both"/>
        <w:rPr>
          <w:rFonts w:ascii="Arial" w:eastAsia="Arial" w:hAnsi="Arial" w:cs="Arial"/>
          <w:color w:val="010000"/>
          <w:sz w:val="20"/>
          <w:szCs w:val="20"/>
        </w:rPr>
      </w:pPr>
      <w:r w:rsidRPr="00031C7B">
        <w:rPr>
          <w:rFonts w:ascii="Arial" w:hAnsi="Arial" w:cs="Arial"/>
          <w:color w:val="010000"/>
          <w:sz w:val="20"/>
        </w:rPr>
        <w:t>Plan for h</w:t>
      </w:r>
      <w:r w:rsidR="00DE5D3F" w:rsidRPr="00031C7B">
        <w:rPr>
          <w:rFonts w:ascii="Arial" w:hAnsi="Arial" w:cs="Arial"/>
          <w:color w:val="010000"/>
          <w:sz w:val="20"/>
        </w:rPr>
        <w:t xml:space="preserve">andling fractional shares: The additional number of shares issued to each shareholder will be rounded to the nearest </w:t>
      </w:r>
      <w:r w:rsidRPr="00031C7B">
        <w:rPr>
          <w:rFonts w:ascii="Arial" w:hAnsi="Arial" w:cs="Arial"/>
          <w:color w:val="010000"/>
          <w:sz w:val="20"/>
        </w:rPr>
        <w:t>unit</w:t>
      </w:r>
      <w:r w:rsidR="00DE5D3F" w:rsidRPr="00031C7B">
        <w:rPr>
          <w:rFonts w:ascii="Arial" w:hAnsi="Arial" w:cs="Arial"/>
          <w:color w:val="010000"/>
          <w:sz w:val="20"/>
        </w:rPr>
        <w:t xml:space="preserve"> according to the rounding down principle, and any fractional shares (if any) will be canceled and not issued.</w:t>
      </w:r>
    </w:p>
    <w:p w14:paraId="00000014" w14:textId="11DC4423" w:rsidR="005B683C" w:rsidRPr="00031C7B" w:rsidRDefault="00DE5D3F" w:rsidP="008C72F3">
      <w:pPr>
        <w:pBdr>
          <w:top w:val="nil"/>
          <w:left w:val="nil"/>
          <w:bottom w:val="nil"/>
          <w:right w:val="nil"/>
          <w:between w:val="nil"/>
        </w:pBdr>
        <w:spacing w:after="120" w:line="360" w:lineRule="auto"/>
        <w:jc w:val="both"/>
        <w:rPr>
          <w:rFonts w:ascii="Arial" w:eastAsia="Arial" w:hAnsi="Arial" w:cs="Arial"/>
          <w:color w:val="010000"/>
          <w:sz w:val="20"/>
          <w:szCs w:val="20"/>
        </w:rPr>
      </w:pPr>
      <w:r w:rsidRPr="00031C7B">
        <w:rPr>
          <w:rFonts w:ascii="Arial" w:hAnsi="Arial" w:cs="Arial"/>
          <w:color w:val="010000"/>
          <w:sz w:val="20"/>
        </w:rPr>
        <w:t>For example: Shareholder A owns 369 shares at the record date of the list of shareholders. With a 16:9 exercise rate, shareholder A will receive 369 X 9/16</w:t>
      </w:r>
      <w:r w:rsidR="00031C7B" w:rsidRPr="00031C7B">
        <w:rPr>
          <w:rFonts w:ascii="Arial" w:hAnsi="Arial" w:cs="Arial"/>
          <w:color w:val="010000"/>
          <w:sz w:val="20"/>
        </w:rPr>
        <w:t xml:space="preserve"> =</w:t>
      </w:r>
      <w:r w:rsidRPr="00031C7B">
        <w:rPr>
          <w:rFonts w:ascii="Arial" w:hAnsi="Arial" w:cs="Arial"/>
          <w:color w:val="010000"/>
          <w:sz w:val="20"/>
        </w:rPr>
        <w:t xml:space="preserve"> 207.56 shares, and according to the rounding down principle, shareholder A will receive 207 shares. The fractional shares of 0.56 will be canceled and not issued.</w:t>
      </w:r>
    </w:p>
    <w:p w14:paraId="00000015" w14:textId="77777777" w:rsidR="005B683C" w:rsidRPr="00031C7B" w:rsidRDefault="00DE5D3F" w:rsidP="008C72F3">
      <w:pPr>
        <w:numPr>
          <w:ilvl w:val="0"/>
          <w:numId w:val="3"/>
        </w:numPr>
        <w:pBdr>
          <w:top w:val="nil"/>
          <w:left w:val="nil"/>
          <w:bottom w:val="nil"/>
          <w:right w:val="nil"/>
          <w:between w:val="nil"/>
        </w:pBdr>
        <w:tabs>
          <w:tab w:val="left" w:pos="470"/>
        </w:tabs>
        <w:spacing w:after="120" w:line="360" w:lineRule="auto"/>
        <w:jc w:val="both"/>
        <w:rPr>
          <w:rFonts w:ascii="Arial" w:eastAsia="Arial" w:hAnsi="Arial" w:cs="Arial"/>
          <w:color w:val="010000"/>
          <w:sz w:val="20"/>
          <w:szCs w:val="20"/>
        </w:rPr>
      </w:pPr>
      <w:r w:rsidRPr="00031C7B">
        <w:rPr>
          <w:rFonts w:ascii="Arial" w:hAnsi="Arial" w:cs="Arial"/>
          <w:color w:val="010000"/>
          <w:sz w:val="20"/>
        </w:rPr>
        <w:lastRenderedPageBreak/>
        <w:t>Source of capital for implementation: The share premium and the Development Investment Fund are determined as of December 31, 2023, according to the Separately Audited Financial Statements 2023 as follows:</w:t>
      </w:r>
    </w:p>
    <w:p w14:paraId="00000016" w14:textId="77777777" w:rsidR="005B683C" w:rsidRPr="00031C7B" w:rsidRDefault="00DE5D3F" w:rsidP="008C72F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1C7B">
        <w:rPr>
          <w:rFonts w:ascii="Arial" w:hAnsi="Arial" w:cs="Arial"/>
          <w:color w:val="010000"/>
          <w:sz w:val="20"/>
        </w:rPr>
        <w:t>Share premium’s value: VND 11,512,000,000</w:t>
      </w:r>
    </w:p>
    <w:p w14:paraId="00000017" w14:textId="7ADB549F" w:rsidR="005B683C" w:rsidRPr="00031C7B" w:rsidRDefault="00031C7B" w:rsidP="008C72F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31C7B">
        <w:rPr>
          <w:rFonts w:ascii="Arial" w:hAnsi="Arial" w:cs="Arial"/>
          <w:color w:val="010000"/>
          <w:sz w:val="20"/>
        </w:rPr>
        <w:t>Investment and development fund:</w:t>
      </w:r>
      <w:r w:rsidR="00DE5D3F" w:rsidRPr="00031C7B">
        <w:rPr>
          <w:rFonts w:ascii="Arial" w:hAnsi="Arial" w:cs="Arial"/>
          <w:color w:val="010000"/>
          <w:sz w:val="20"/>
        </w:rPr>
        <w:t xml:space="preserve"> VND 6,488,000,000</w:t>
      </w:r>
    </w:p>
    <w:p w14:paraId="00000018" w14:textId="77777777" w:rsidR="005B683C" w:rsidRPr="00031C7B" w:rsidRDefault="00DE5D3F" w:rsidP="008C72F3">
      <w:pPr>
        <w:numPr>
          <w:ilvl w:val="0"/>
          <w:numId w:val="3"/>
        </w:numPr>
        <w:pBdr>
          <w:top w:val="nil"/>
          <w:left w:val="nil"/>
          <w:bottom w:val="nil"/>
          <w:right w:val="nil"/>
          <w:between w:val="nil"/>
        </w:pBdr>
        <w:tabs>
          <w:tab w:val="left" w:pos="477"/>
        </w:tabs>
        <w:spacing w:after="120" w:line="360" w:lineRule="auto"/>
        <w:jc w:val="both"/>
        <w:rPr>
          <w:rFonts w:ascii="Arial" w:eastAsia="Arial" w:hAnsi="Arial" w:cs="Arial"/>
          <w:color w:val="010000"/>
          <w:sz w:val="20"/>
          <w:szCs w:val="20"/>
        </w:rPr>
      </w:pPr>
      <w:r w:rsidRPr="00031C7B">
        <w:rPr>
          <w:rFonts w:ascii="Arial" w:hAnsi="Arial" w:cs="Arial"/>
          <w:color w:val="010000"/>
          <w:sz w:val="20"/>
        </w:rPr>
        <w:t>Issuance method: Shares issued to existing shareholders will be distributed according to the method of exercising rights.</w:t>
      </w:r>
    </w:p>
    <w:p w14:paraId="00000019" w14:textId="4B4A4F92" w:rsidR="005B683C" w:rsidRPr="00031C7B" w:rsidRDefault="00DE5D3F" w:rsidP="008C72F3">
      <w:pPr>
        <w:numPr>
          <w:ilvl w:val="0"/>
          <w:numId w:val="3"/>
        </w:numPr>
        <w:pBdr>
          <w:top w:val="nil"/>
          <w:left w:val="nil"/>
          <w:bottom w:val="nil"/>
          <w:right w:val="nil"/>
          <w:between w:val="nil"/>
        </w:pBdr>
        <w:tabs>
          <w:tab w:val="left" w:pos="481"/>
        </w:tabs>
        <w:spacing w:after="120" w:line="360" w:lineRule="auto"/>
        <w:jc w:val="both"/>
        <w:rPr>
          <w:rFonts w:ascii="Arial" w:eastAsia="Arial" w:hAnsi="Arial" w:cs="Arial"/>
          <w:color w:val="010000"/>
          <w:sz w:val="20"/>
          <w:szCs w:val="20"/>
        </w:rPr>
      </w:pPr>
      <w:r w:rsidRPr="00031C7B">
        <w:rPr>
          <w:rFonts w:ascii="Arial" w:hAnsi="Arial" w:cs="Arial"/>
          <w:color w:val="010000"/>
          <w:sz w:val="20"/>
        </w:rPr>
        <w:t>Implementation time: After the General Meeting of Shareholders has voted and the State Securities Commission has notified the receipt of the complete issuance report documents, it is expected to be in Q2/2024. The Annual General Meeting of Shareholders authorizes the Board of Directors to choose the appropriate time for the issuance to ensure the rights of shareholders and comply with legal regulations.</w:t>
      </w:r>
    </w:p>
    <w:p w14:paraId="0000001A" w14:textId="77777777" w:rsidR="005B683C" w:rsidRPr="00031C7B" w:rsidRDefault="00DE5D3F" w:rsidP="008C72F3">
      <w:pPr>
        <w:numPr>
          <w:ilvl w:val="0"/>
          <w:numId w:val="3"/>
        </w:numPr>
        <w:pBdr>
          <w:top w:val="nil"/>
          <w:left w:val="nil"/>
          <w:bottom w:val="nil"/>
          <w:right w:val="nil"/>
          <w:between w:val="nil"/>
        </w:pBdr>
        <w:tabs>
          <w:tab w:val="left" w:pos="470"/>
        </w:tabs>
        <w:spacing w:after="120" w:line="360" w:lineRule="auto"/>
        <w:jc w:val="both"/>
        <w:rPr>
          <w:rFonts w:ascii="Arial" w:eastAsia="Arial" w:hAnsi="Arial" w:cs="Arial"/>
          <w:color w:val="010000"/>
          <w:sz w:val="20"/>
          <w:szCs w:val="20"/>
        </w:rPr>
      </w:pPr>
      <w:r w:rsidRPr="00031C7B">
        <w:rPr>
          <w:rFonts w:ascii="Arial" w:hAnsi="Arial" w:cs="Arial"/>
          <w:color w:val="010000"/>
          <w:sz w:val="20"/>
        </w:rPr>
        <w:t>Supplementary securities registration and supplementary listing registration: After completing the issuance, the Annual General Meeting of Shareholders approves and authorizes the Board of Directors to carry out the procedures for supplementary securities registration at the Vietnam Securities Depository and Clearing Corporation and supplementary listing registration at the Hanoi Stock Exchange.</w:t>
      </w:r>
    </w:p>
    <w:p w14:paraId="0000001B" w14:textId="77777777" w:rsidR="005B683C" w:rsidRPr="00031C7B" w:rsidRDefault="00DE5D3F" w:rsidP="008C72F3">
      <w:pPr>
        <w:numPr>
          <w:ilvl w:val="0"/>
          <w:numId w:val="3"/>
        </w:numPr>
        <w:pBdr>
          <w:top w:val="nil"/>
          <w:left w:val="nil"/>
          <w:bottom w:val="nil"/>
          <w:right w:val="nil"/>
          <w:between w:val="nil"/>
        </w:pBdr>
        <w:tabs>
          <w:tab w:val="left" w:pos="484"/>
        </w:tabs>
        <w:spacing w:after="120" w:line="360" w:lineRule="auto"/>
        <w:jc w:val="both"/>
        <w:rPr>
          <w:rFonts w:ascii="Arial" w:eastAsia="Arial" w:hAnsi="Arial" w:cs="Arial"/>
          <w:color w:val="010000"/>
          <w:sz w:val="20"/>
          <w:szCs w:val="20"/>
        </w:rPr>
      </w:pPr>
      <w:r w:rsidRPr="00031C7B">
        <w:rPr>
          <w:rFonts w:ascii="Arial" w:hAnsi="Arial" w:cs="Arial"/>
          <w:color w:val="010000"/>
          <w:sz w:val="20"/>
        </w:rPr>
        <w:t>Approve the change of charter capital: Approve the change of the Company's Charter under Article 1, Article 6 of the Company's Charter and adjust the Certificate of Business Registration at the Ho Chi Minh City Department of Planning and Investment after receiving the announcement from the State Securities Commission regarding the receipt of the report on the results of the issuance.</w:t>
      </w:r>
    </w:p>
    <w:p w14:paraId="0000001C" w14:textId="7CDB7EF5" w:rsidR="005B683C" w:rsidRPr="00031C7B" w:rsidRDefault="00DE5D3F" w:rsidP="008C72F3">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031C7B">
        <w:rPr>
          <w:rFonts w:ascii="Arial" w:hAnsi="Arial" w:cs="Arial"/>
          <w:color w:val="010000"/>
          <w:sz w:val="20"/>
        </w:rPr>
        <w:t xml:space="preserve">Article 2: The Board of Directors assigns the Chair of the Board of Directors to implement the share issuance plan to increase share capital from </w:t>
      </w:r>
      <w:r w:rsidR="00031C7B" w:rsidRPr="00031C7B">
        <w:rPr>
          <w:rFonts w:ascii="Arial" w:hAnsi="Arial" w:cs="Arial"/>
          <w:color w:val="010000"/>
          <w:sz w:val="20"/>
        </w:rPr>
        <w:t xml:space="preserve">the </w:t>
      </w:r>
      <w:r w:rsidRPr="00031C7B">
        <w:rPr>
          <w:rFonts w:ascii="Arial" w:hAnsi="Arial" w:cs="Arial"/>
          <w:color w:val="010000"/>
          <w:sz w:val="20"/>
        </w:rPr>
        <w:t>source of owners' equity, specifically:</w:t>
      </w:r>
    </w:p>
    <w:p w14:paraId="0000001D" w14:textId="0BA284ED" w:rsidR="005B683C" w:rsidRPr="00031C7B" w:rsidRDefault="00DE5D3F" w:rsidP="008C72F3">
      <w:pPr>
        <w:keepNext/>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031C7B">
        <w:rPr>
          <w:rFonts w:ascii="Arial" w:hAnsi="Arial" w:cs="Arial"/>
          <w:color w:val="010000"/>
          <w:sz w:val="20"/>
        </w:rPr>
        <w:t xml:space="preserve">Carry out the procedures for submitting the share issuance dossiers and reports to increase share capital from </w:t>
      </w:r>
      <w:r w:rsidR="00031C7B" w:rsidRPr="00031C7B">
        <w:rPr>
          <w:rFonts w:ascii="Arial" w:hAnsi="Arial" w:cs="Arial"/>
          <w:color w:val="010000"/>
          <w:sz w:val="20"/>
        </w:rPr>
        <w:t xml:space="preserve">the </w:t>
      </w:r>
      <w:r w:rsidRPr="00031C7B">
        <w:rPr>
          <w:rFonts w:ascii="Arial" w:hAnsi="Arial" w:cs="Arial"/>
          <w:color w:val="010000"/>
          <w:sz w:val="20"/>
        </w:rPr>
        <w:t>source of owners' equity to the State Securities Commission and explain related issues (when required);</w:t>
      </w:r>
    </w:p>
    <w:p w14:paraId="0000001E" w14:textId="74D23EC1" w:rsidR="005B683C" w:rsidRPr="00031C7B" w:rsidRDefault="00DE5D3F" w:rsidP="008C72F3">
      <w:pPr>
        <w:numPr>
          <w:ilvl w:val="0"/>
          <w:numId w:val="2"/>
        </w:numPr>
        <w:pBdr>
          <w:top w:val="nil"/>
          <w:left w:val="nil"/>
          <w:bottom w:val="nil"/>
          <w:right w:val="nil"/>
          <w:between w:val="nil"/>
        </w:pBdr>
        <w:tabs>
          <w:tab w:val="left" w:pos="261"/>
        </w:tabs>
        <w:spacing w:after="120" w:line="360" w:lineRule="auto"/>
        <w:jc w:val="both"/>
        <w:rPr>
          <w:rFonts w:ascii="Arial" w:eastAsia="Arial" w:hAnsi="Arial" w:cs="Arial"/>
          <w:color w:val="010000"/>
          <w:sz w:val="20"/>
          <w:szCs w:val="20"/>
        </w:rPr>
      </w:pPr>
      <w:r w:rsidRPr="00031C7B">
        <w:rPr>
          <w:rFonts w:ascii="Arial" w:hAnsi="Arial" w:cs="Arial"/>
          <w:color w:val="010000"/>
          <w:sz w:val="20"/>
        </w:rPr>
        <w:t xml:space="preserve">Prepare and submit to the Board of Directors for approval of the relevant dossiers regarding the supplementary securities registration at the Vietnam Securities Depository and Clearing Corporation and the supplementary securities listing at the Hanoi Stock Exchange, following the announcement of the State Securities Commission on receiving the report on the results of the share issuance to increase share capital from </w:t>
      </w:r>
      <w:r w:rsidR="00031C7B" w:rsidRPr="00031C7B">
        <w:rPr>
          <w:rFonts w:ascii="Arial" w:hAnsi="Arial" w:cs="Arial"/>
          <w:color w:val="010000"/>
          <w:sz w:val="20"/>
        </w:rPr>
        <w:t xml:space="preserve">the </w:t>
      </w:r>
      <w:r w:rsidRPr="00031C7B">
        <w:rPr>
          <w:rFonts w:ascii="Arial" w:hAnsi="Arial" w:cs="Arial"/>
          <w:color w:val="010000"/>
          <w:sz w:val="20"/>
        </w:rPr>
        <w:t>source of owners' equity;</w:t>
      </w:r>
    </w:p>
    <w:p w14:paraId="0000001F" w14:textId="77777777" w:rsidR="005B683C" w:rsidRPr="00031C7B" w:rsidRDefault="00DE5D3F" w:rsidP="008C72F3">
      <w:pPr>
        <w:numPr>
          <w:ilvl w:val="0"/>
          <w:numId w:val="2"/>
        </w:numPr>
        <w:pBdr>
          <w:top w:val="nil"/>
          <w:left w:val="nil"/>
          <w:bottom w:val="nil"/>
          <w:right w:val="nil"/>
          <w:between w:val="nil"/>
        </w:pBdr>
        <w:tabs>
          <w:tab w:val="left" w:pos="261"/>
        </w:tabs>
        <w:spacing w:after="120" w:line="360" w:lineRule="auto"/>
        <w:jc w:val="both"/>
        <w:rPr>
          <w:rFonts w:ascii="Arial" w:eastAsia="Arial" w:hAnsi="Arial" w:cs="Arial"/>
          <w:color w:val="010000"/>
          <w:sz w:val="20"/>
          <w:szCs w:val="20"/>
        </w:rPr>
      </w:pPr>
      <w:r w:rsidRPr="00031C7B">
        <w:rPr>
          <w:rFonts w:ascii="Arial" w:hAnsi="Arial" w:cs="Arial"/>
          <w:color w:val="010000"/>
          <w:sz w:val="20"/>
        </w:rPr>
        <w:t>Carry out the procedures to disclose information in accordance with the law;</w:t>
      </w:r>
    </w:p>
    <w:p w14:paraId="00000020" w14:textId="77777777" w:rsidR="005B683C" w:rsidRPr="00031C7B" w:rsidRDefault="00DE5D3F" w:rsidP="008C72F3">
      <w:pPr>
        <w:numPr>
          <w:ilvl w:val="0"/>
          <w:numId w:val="2"/>
        </w:numPr>
        <w:pBdr>
          <w:top w:val="nil"/>
          <w:left w:val="nil"/>
          <w:bottom w:val="nil"/>
          <w:right w:val="nil"/>
          <w:between w:val="nil"/>
        </w:pBdr>
        <w:tabs>
          <w:tab w:val="left" w:pos="261"/>
        </w:tabs>
        <w:spacing w:after="120" w:line="360" w:lineRule="auto"/>
        <w:jc w:val="both"/>
        <w:rPr>
          <w:rFonts w:ascii="Arial" w:eastAsia="Arial" w:hAnsi="Arial" w:cs="Arial"/>
          <w:color w:val="010000"/>
          <w:sz w:val="20"/>
          <w:szCs w:val="20"/>
        </w:rPr>
      </w:pPr>
      <w:r w:rsidRPr="00031C7B">
        <w:rPr>
          <w:rFonts w:ascii="Arial" w:hAnsi="Arial" w:cs="Arial"/>
          <w:color w:val="010000"/>
          <w:sz w:val="20"/>
        </w:rPr>
        <w:t>Cooperate with FPT Securities Joint Stock Company - the Consulting Company to carry out relevant tasks in accordance with the regulations of the Corporation and the law.</w:t>
      </w:r>
    </w:p>
    <w:p w14:paraId="00000021" w14:textId="77777777" w:rsidR="005B683C" w:rsidRPr="00031C7B" w:rsidRDefault="00DE5D3F" w:rsidP="008C72F3">
      <w:pPr>
        <w:pBdr>
          <w:top w:val="nil"/>
          <w:left w:val="nil"/>
          <w:bottom w:val="nil"/>
          <w:right w:val="nil"/>
          <w:between w:val="nil"/>
        </w:pBdr>
        <w:spacing w:after="120" w:line="360" w:lineRule="auto"/>
        <w:jc w:val="both"/>
        <w:rPr>
          <w:rFonts w:ascii="Arial" w:eastAsia="Arial" w:hAnsi="Arial" w:cs="Arial"/>
          <w:color w:val="010000"/>
          <w:sz w:val="20"/>
          <w:szCs w:val="20"/>
        </w:rPr>
      </w:pPr>
      <w:r w:rsidRPr="00031C7B">
        <w:rPr>
          <w:rFonts w:ascii="Arial" w:hAnsi="Arial" w:cs="Arial"/>
          <w:color w:val="010000"/>
          <w:sz w:val="20"/>
        </w:rPr>
        <w:t>Article 3: Members of the Board of Directors and the Board of Management of Phuc Thinh Design Construction Trading Corporation are responsible for implementing this Resolution.</w:t>
      </w:r>
    </w:p>
    <w:p w14:paraId="00000022" w14:textId="40BE56F8" w:rsidR="005B683C" w:rsidRPr="00031C7B" w:rsidRDefault="00DE5D3F" w:rsidP="008C72F3">
      <w:pPr>
        <w:pBdr>
          <w:top w:val="nil"/>
          <w:left w:val="nil"/>
          <w:bottom w:val="nil"/>
          <w:right w:val="nil"/>
          <w:between w:val="nil"/>
        </w:pBdr>
        <w:spacing w:after="120" w:line="360" w:lineRule="auto"/>
        <w:jc w:val="both"/>
        <w:rPr>
          <w:rFonts w:ascii="Arial" w:eastAsia="Arial" w:hAnsi="Arial" w:cs="Arial"/>
          <w:color w:val="010000"/>
          <w:sz w:val="20"/>
          <w:szCs w:val="20"/>
        </w:rPr>
      </w:pPr>
      <w:r w:rsidRPr="00031C7B">
        <w:rPr>
          <w:rFonts w:ascii="Arial" w:hAnsi="Arial" w:cs="Arial"/>
          <w:color w:val="010000"/>
          <w:sz w:val="20"/>
        </w:rPr>
        <w:lastRenderedPageBreak/>
        <w:t>This Resolution takes effect from the date of its signing./.</w:t>
      </w:r>
      <w:bookmarkEnd w:id="1"/>
    </w:p>
    <w:sectPr w:rsidR="005B683C" w:rsidRPr="00031C7B" w:rsidSect="008C72F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0C0D"/>
    <w:multiLevelType w:val="multilevel"/>
    <w:tmpl w:val="0AA0028E"/>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BF5B0E"/>
    <w:multiLevelType w:val="multilevel"/>
    <w:tmpl w:val="08B09E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DC305D6"/>
    <w:multiLevelType w:val="multilevel"/>
    <w:tmpl w:val="44EC70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A32230D"/>
    <w:multiLevelType w:val="multilevel"/>
    <w:tmpl w:val="DBACCFC0"/>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3C"/>
    <w:rsid w:val="00031C7B"/>
    <w:rsid w:val="005B683C"/>
    <w:rsid w:val="008C72F3"/>
    <w:rsid w:val="00DE5D3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44329"/>
  <w15:docId w15:val="{4DD7F3EE-1C2D-4379-A2C0-53EE63A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3"/>
      <w:szCs w:val="13"/>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Tiu10">
    <w:name w:val="Tiêu đề #1"/>
    <w:basedOn w:val="Normal"/>
    <w:link w:val="Tiu1"/>
    <w:pPr>
      <w:spacing w:line="317" w:lineRule="auto"/>
      <w:outlineLvl w:val="0"/>
    </w:pPr>
    <w:rPr>
      <w:rFonts w:ascii="Times New Roman" w:eastAsia="Times New Roman" w:hAnsi="Times New Roman" w:cs="Times New Roman"/>
      <w:b/>
      <w:bCs/>
    </w:rPr>
  </w:style>
  <w:style w:type="paragraph" w:customStyle="1" w:styleId="Vnbnnidung20">
    <w:name w:val="Văn bản nội dung (2)"/>
    <w:basedOn w:val="Normal"/>
    <w:link w:val="Vnbnnidung2"/>
    <w:pPr>
      <w:jc w:val="right"/>
    </w:pPr>
    <w:rPr>
      <w:rFonts w:ascii="Arial" w:eastAsia="Arial" w:hAnsi="Arial" w:cs="Arial"/>
      <w:b/>
      <w:bCs/>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ySKbzSDn1B74FgkiKS0aJ+s/Ww==">CgMxLjAyCGguZ2pkZ3hzOAByITFnODAyY0JaT0w0aWFWaWJKU1p2U2tneTgyWWNVVU5NQQ==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780</Words>
  <Characters>4304</Characters>
  <Application>Microsoft Office Word</Application>
  <DocSecurity>0</DocSecurity>
  <Lines>70</Lines>
  <Paragraphs>39</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2024-05-07T03:47:00Z</dcterms:created>
  <dcterms:modified xsi:type="dcterms:W3CDTF">2024-05-08T02:17:00Z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d68d6146af21d6587ea6f5d412c02df8447c6e0a836af6a2f759baca8d7fde9c</vt:lpwstr>
  </property>
</Properties>
</file>