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54" w:rsidRDefault="00591E76" w:rsidP="00591E76">
      <w:pPr>
        <w:pBdr>
          <w:top w:val="nil"/>
          <w:left w:val="nil"/>
          <w:bottom w:val="nil"/>
          <w:right w:val="nil"/>
          <w:between w:val="nil"/>
        </w:pBdr>
        <w:tabs>
          <w:tab w:val="left" w:pos="8854"/>
        </w:tabs>
        <w:spacing w:after="120" w:line="360" w:lineRule="auto"/>
        <w:jc w:val="both"/>
        <w:rPr>
          <w:rFonts w:ascii="Arial" w:eastAsia="Arial" w:hAnsi="Arial" w:cs="Arial"/>
          <w:b/>
          <w:sz w:val="20"/>
          <w:szCs w:val="20"/>
        </w:rPr>
      </w:pPr>
      <w:r>
        <w:rPr>
          <w:rFonts w:ascii="Arial" w:hAnsi="Arial"/>
          <w:b/>
          <w:bCs/>
          <w:sz w:val="20"/>
        </w:rPr>
        <w:t>SD2:</w:t>
      </w:r>
      <w:r>
        <w:rPr>
          <w:rFonts w:ascii="Arial" w:hAnsi="Arial"/>
          <w:b/>
          <w:sz w:val="20"/>
        </w:rPr>
        <w:t xml:space="preserve"> Annual General Mandate 2024</w:t>
      </w:r>
    </w:p>
    <w:p w:rsidR="00584F54" w:rsidRDefault="00591E76" w:rsidP="00591E76">
      <w:pPr>
        <w:pBdr>
          <w:top w:val="nil"/>
          <w:left w:val="nil"/>
          <w:bottom w:val="nil"/>
          <w:right w:val="nil"/>
          <w:between w:val="nil"/>
        </w:pBdr>
        <w:tabs>
          <w:tab w:val="left" w:pos="8854"/>
        </w:tabs>
        <w:spacing w:after="120" w:line="360" w:lineRule="auto"/>
        <w:jc w:val="both"/>
        <w:rPr>
          <w:rFonts w:ascii="Arial" w:eastAsia="Arial" w:hAnsi="Arial" w:cs="Arial"/>
          <w:sz w:val="20"/>
          <w:szCs w:val="20"/>
        </w:rPr>
      </w:pPr>
      <w:r>
        <w:rPr>
          <w:rFonts w:ascii="Arial" w:hAnsi="Arial"/>
          <w:sz w:val="20"/>
        </w:rPr>
        <w:t>On April 27, 2024, Song Da 2 JSC announced General Mandate No. 10/2024/NQ-DHDCD as follows:</w:t>
      </w:r>
    </w:p>
    <w:p w:rsidR="00584F54" w:rsidRDefault="00591E76" w:rsidP="00591E76">
      <w:pPr>
        <w:pBdr>
          <w:top w:val="nil"/>
          <w:left w:val="nil"/>
          <w:bottom w:val="nil"/>
          <w:right w:val="nil"/>
          <w:between w:val="nil"/>
        </w:pBdr>
        <w:tabs>
          <w:tab w:val="left" w:pos="8854"/>
        </w:tabs>
        <w:spacing w:after="120" w:line="360" w:lineRule="auto"/>
        <w:jc w:val="both"/>
        <w:rPr>
          <w:rFonts w:ascii="Arial" w:eastAsia="Arial" w:hAnsi="Arial" w:cs="Arial"/>
          <w:sz w:val="20"/>
          <w:szCs w:val="20"/>
        </w:rPr>
      </w:pPr>
      <w:proofErr w:type="gramStart"/>
      <w:r>
        <w:rPr>
          <w:rFonts w:ascii="Arial" w:hAnsi="Arial"/>
          <w:sz w:val="20"/>
        </w:rPr>
        <w:t>Article 1.</w:t>
      </w:r>
      <w:proofErr w:type="gramEnd"/>
      <w:r>
        <w:rPr>
          <w:rFonts w:ascii="Arial" w:hAnsi="Arial"/>
          <w:sz w:val="20"/>
        </w:rPr>
        <w:t xml:space="preserve"> </w:t>
      </w:r>
      <w:r>
        <w:rPr>
          <w:rFonts w:ascii="Arial" w:hAnsi="Arial"/>
          <w:sz w:val="20"/>
        </w:rPr>
        <w:t>The Annual General Meeting of Shareholders in 2024 of Song Da 2 JSC unanimously approved the following contents:</w:t>
      </w:r>
      <w:r>
        <w:rPr>
          <w:rFonts w:ascii="Arial" w:hAnsi="Arial"/>
          <w:sz w:val="20"/>
        </w:rPr>
        <w:tab/>
      </w:r>
    </w:p>
    <w:p w:rsidR="00584F54" w:rsidRDefault="00591E76" w:rsidP="00591E76">
      <w:pPr>
        <w:numPr>
          <w:ilvl w:val="0"/>
          <w:numId w:val="2"/>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Report on the activities of the Board of Directors in 2023 and the work program for 2024:</w:t>
      </w:r>
    </w:p>
    <w:p w:rsidR="00584F54" w:rsidRDefault="00591E76" w:rsidP="00591E76">
      <w:p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The General Meeting approved the Report on the activities of the Board of Directors in 2023 and the work program for 2024 as presented at the Meeting.</w:t>
      </w:r>
      <w:r>
        <w:rPr>
          <w:rFonts w:ascii="Arial" w:hAnsi="Arial"/>
          <w:sz w:val="20"/>
        </w:rPr>
        <w:tab/>
      </w:r>
    </w:p>
    <w:p w:rsidR="00584F54" w:rsidRDefault="00591E76" w:rsidP="00591E76">
      <w:pPr>
        <w:numPr>
          <w:ilvl w:val="0"/>
          <w:numId w:val="2"/>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 xml:space="preserve">Report on the </w:t>
      </w:r>
      <w:r>
        <w:rPr>
          <w:rFonts w:ascii="Arial" w:hAnsi="Arial"/>
          <w:sz w:val="20"/>
        </w:rPr>
        <w:t>production and business activities in 2023 and the production and business plan for 2024.</w:t>
      </w:r>
    </w:p>
    <w:p w:rsidR="00584F54" w:rsidRDefault="00591E76" w:rsidP="00591E7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approved the production and business results in 2023 and the production and business plan for 2024 with the following main economic targets:</w:t>
      </w:r>
    </w:p>
    <w:p w:rsidR="00584F54" w:rsidRDefault="00591E76" w:rsidP="00591E76">
      <w:pPr>
        <w:numPr>
          <w:ilvl w:val="0"/>
          <w:numId w:val="1"/>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Production and business results in 2023:</w:t>
      </w:r>
    </w:p>
    <w:tbl>
      <w:tblPr>
        <w:tblStyle w:val="a"/>
        <w:tblW w:w="9016" w:type="dxa"/>
        <w:tblLayout w:type="fixed"/>
        <w:tblLook w:val="0400" w:firstRow="0" w:lastRow="0" w:firstColumn="0" w:lastColumn="0" w:noHBand="0" w:noVBand="1"/>
      </w:tblPr>
      <w:tblGrid>
        <w:gridCol w:w="557"/>
        <w:gridCol w:w="2299"/>
        <w:gridCol w:w="817"/>
        <w:gridCol w:w="1089"/>
        <w:gridCol w:w="1082"/>
        <w:gridCol w:w="1107"/>
        <w:gridCol w:w="1103"/>
        <w:gridCol w:w="962"/>
      </w:tblGrid>
      <w:tr w:rsidR="00584F54">
        <w:trPr>
          <w:trHeight w:val="886"/>
        </w:trPr>
        <w:tc>
          <w:tcPr>
            <w:tcW w:w="557" w:type="dxa"/>
            <w:vMerge w:val="restart"/>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2299" w:type="dxa"/>
            <w:vMerge w:val="restart"/>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Content</w:t>
            </w:r>
          </w:p>
        </w:tc>
        <w:tc>
          <w:tcPr>
            <w:tcW w:w="817" w:type="dxa"/>
            <w:vMerge w:val="restart"/>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w:t>
            </w:r>
          </w:p>
        </w:tc>
        <w:tc>
          <w:tcPr>
            <w:tcW w:w="2171" w:type="dxa"/>
            <w:gridSpan w:val="2"/>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 in 2023</w:t>
            </w:r>
          </w:p>
        </w:tc>
        <w:tc>
          <w:tcPr>
            <w:tcW w:w="2210" w:type="dxa"/>
            <w:gridSpan w:val="2"/>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Results in 2023</w:t>
            </w:r>
          </w:p>
        </w:tc>
        <w:tc>
          <w:tcPr>
            <w:tcW w:w="96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Completion</w:t>
            </w:r>
          </w:p>
        </w:tc>
      </w:tr>
      <w:tr w:rsidR="00584F54">
        <w:trPr>
          <w:trHeight w:val="828"/>
        </w:trPr>
        <w:tc>
          <w:tcPr>
            <w:tcW w:w="557" w:type="dxa"/>
            <w:vMerge/>
            <w:tcBorders>
              <w:top w:val="single" w:sz="4" w:space="0" w:color="000000"/>
              <w:left w:val="single" w:sz="4" w:space="0" w:color="000000"/>
            </w:tcBorders>
            <w:shd w:val="clear" w:color="auto" w:fill="FFFFFF"/>
            <w:tcMar>
              <w:top w:w="0" w:type="dxa"/>
              <w:bottom w:w="0" w:type="dxa"/>
            </w:tcMar>
            <w:vAlign w:val="center"/>
          </w:tcPr>
          <w:p w:rsidR="00584F54" w:rsidRDefault="00584F54">
            <w:pPr>
              <w:pBdr>
                <w:top w:val="nil"/>
                <w:left w:val="nil"/>
                <w:bottom w:val="nil"/>
                <w:right w:val="nil"/>
                <w:between w:val="nil"/>
              </w:pBdr>
              <w:spacing w:line="276" w:lineRule="auto"/>
              <w:rPr>
                <w:rFonts w:ascii="Arial" w:eastAsia="Arial" w:hAnsi="Arial" w:cs="Arial"/>
                <w:sz w:val="20"/>
                <w:szCs w:val="20"/>
              </w:rPr>
            </w:pPr>
          </w:p>
        </w:tc>
        <w:tc>
          <w:tcPr>
            <w:tcW w:w="2299" w:type="dxa"/>
            <w:vMerge/>
            <w:tcBorders>
              <w:top w:val="single" w:sz="4" w:space="0" w:color="000000"/>
              <w:left w:val="single" w:sz="4" w:space="0" w:color="000000"/>
            </w:tcBorders>
            <w:shd w:val="clear" w:color="auto" w:fill="FFFFFF"/>
            <w:tcMar>
              <w:top w:w="0" w:type="dxa"/>
              <w:bottom w:w="0" w:type="dxa"/>
            </w:tcMar>
            <w:vAlign w:val="center"/>
          </w:tcPr>
          <w:p w:rsidR="00584F54" w:rsidRDefault="00584F54">
            <w:pPr>
              <w:pBdr>
                <w:top w:val="nil"/>
                <w:left w:val="nil"/>
                <w:bottom w:val="nil"/>
                <w:right w:val="nil"/>
                <w:between w:val="nil"/>
              </w:pBdr>
              <w:spacing w:line="276" w:lineRule="auto"/>
              <w:rPr>
                <w:rFonts w:ascii="Arial" w:eastAsia="Arial" w:hAnsi="Arial" w:cs="Arial"/>
                <w:sz w:val="20"/>
                <w:szCs w:val="20"/>
              </w:rPr>
            </w:pPr>
          </w:p>
        </w:tc>
        <w:tc>
          <w:tcPr>
            <w:tcW w:w="817" w:type="dxa"/>
            <w:vMerge/>
            <w:tcBorders>
              <w:top w:val="single" w:sz="4" w:space="0" w:color="000000"/>
              <w:left w:val="single" w:sz="4" w:space="0" w:color="000000"/>
            </w:tcBorders>
            <w:shd w:val="clear" w:color="auto" w:fill="FFFFFF"/>
            <w:tcMar>
              <w:top w:w="0" w:type="dxa"/>
              <w:bottom w:w="0" w:type="dxa"/>
            </w:tcMar>
            <w:vAlign w:val="center"/>
          </w:tcPr>
          <w:p w:rsidR="00584F54" w:rsidRDefault="00584F54">
            <w:pPr>
              <w:pBdr>
                <w:top w:val="nil"/>
                <w:left w:val="nil"/>
                <w:bottom w:val="nil"/>
                <w:right w:val="nil"/>
                <w:between w:val="nil"/>
              </w:pBdr>
              <w:spacing w:line="276" w:lineRule="auto"/>
              <w:rPr>
                <w:rFonts w:ascii="Arial" w:eastAsia="Arial" w:hAnsi="Arial" w:cs="Arial"/>
                <w:sz w:val="20"/>
                <w:szCs w:val="20"/>
              </w:rPr>
            </w:pPr>
          </w:p>
        </w:tc>
        <w:tc>
          <w:tcPr>
            <w:tcW w:w="1089"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Consolidated</w:t>
            </w:r>
          </w:p>
        </w:tc>
        <w:tc>
          <w:tcPr>
            <w:tcW w:w="1082"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Holding Company</w:t>
            </w:r>
          </w:p>
        </w:tc>
        <w:tc>
          <w:tcPr>
            <w:tcW w:w="1107"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Consolidated</w:t>
            </w:r>
          </w:p>
        </w:tc>
        <w:tc>
          <w:tcPr>
            <w:tcW w:w="1103"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Holding Company</w:t>
            </w:r>
          </w:p>
        </w:tc>
        <w:tc>
          <w:tcPr>
            <w:tcW w:w="96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Consolidated</w:t>
            </w:r>
          </w:p>
        </w:tc>
      </w:tr>
      <w:tr w:rsidR="00584F54">
        <w:trPr>
          <w:trHeight w:val="522"/>
        </w:trPr>
        <w:tc>
          <w:tcPr>
            <w:tcW w:w="557"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299"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production and business value</w:t>
            </w:r>
          </w:p>
        </w:tc>
        <w:tc>
          <w:tcPr>
            <w:tcW w:w="817"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089"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240,800</w:t>
            </w:r>
          </w:p>
        </w:tc>
        <w:tc>
          <w:tcPr>
            <w:tcW w:w="1082"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199,700</w:t>
            </w:r>
          </w:p>
        </w:tc>
        <w:tc>
          <w:tcPr>
            <w:tcW w:w="1107"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183,000</w:t>
            </w:r>
          </w:p>
        </w:tc>
        <w:tc>
          <w:tcPr>
            <w:tcW w:w="1103"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134,255</w:t>
            </w:r>
          </w:p>
        </w:tc>
        <w:tc>
          <w:tcPr>
            <w:tcW w:w="96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76%</w:t>
            </w:r>
          </w:p>
        </w:tc>
      </w:tr>
      <w:tr w:rsidR="00584F54">
        <w:trPr>
          <w:trHeight w:val="536"/>
        </w:trPr>
        <w:tc>
          <w:tcPr>
            <w:tcW w:w="557"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2299"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revenue</w:t>
            </w:r>
          </w:p>
        </w:tc>
        <w:tc>
          <w:tcPr>
            <w:tcW w:w="817"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089"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285,335</w:t>
            </w:r>
          </w:p>
        </w:tc>
        <w:tc>
          <w:tcPr>
            <w:tcW w:w="1082"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208,805</w:t>
            </w:r>
          </w:p>
        </w:tc>
        <w:tc>
          <w:tcPr>
            <w:tcW w:w="1107"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171,045</w:t>
            </w:r>
          </w:p>
        </w:tc>
        <w:tc>
          <w:tcPr>
            <w:tcW w:w="1103"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121,201</w:t>
            </w:r>
          </w:p>
        </w:tc>
        <w:tc>
          <w:tcPr>
            <w:tcW w:w="96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60%</w:t>
            </w:r>
          </w:p>
        </w:tc>
      </w:tr>
      <w:tr w:rsidR="00584F54">
        <w:tc>
          <w:tcPr>
            <w:tcW w:w="557"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2299" w:type="dxa"/>
            <w:tcBorders>
              <w:top w:val="single" w:sz="4" w:space="0" w:color="000000"/>
              <w:left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817"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089"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3,751</w:t>
            </w:r>
          </w:p>
        </w:tc>
        <w:tc>
          <w:tcPr>
            <w:tcW w:w="1082"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3,751</w:t>
            </w:r>
          </w:p>
        </w:tc>
        <w:tc>
          <w:tcPr>
            <w:tcW w:w="1107"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2,827</w:t>
            </w:r>
          </w:p>
        </w:tc>
        <w:tc>
          <w:tcPr>
            <w:tcW w:w="1103"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2,827</w:t>
            </w:r>
          </w:p>
        </w:tc>
        <w:tc>
          <w:tcPr>
            <w:tcW w:w="96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75%</w:t>
            </w:r>
          </w:p>
        </w:tc>
      </w:tr>
      <w:tr w:rsidR="00584F54">
        <w:trPr>
          <w:trHeight w:val="497"/>
        </w:trPr>
        <w:tc>
          <w:tcPr>
            <w:tcW w:w="557" w:type="dxa"/>
            <w:tcBorders>
              <w:top w:val="single" w:sz="4" w:space="0" w:color="000000"/>
              <w:left w:val="single" w:sz="4" w:space="0" w:color="000000"/>
              <w:bottom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2299" w:type="dxa"/>
            <w:tcBorders>
              <w:top w:val="single" w:sz="4" w:space="0" w:color="000000"/>
              <w:left w:val="single" w:sz="4" w:space="0" w:color="000000"/>
              <w:bottom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investment value</w:t>
            </w:r>
          </w:p>
        </w:tc>
        <w:tc>
          <w:tcPr>
            <w:tcW w:w="817" w:type="dxa"/>
            <w:tcBorders>
              <w:top w:val="single" w:sz="4" w:space="0" w:color="000000"/>
              <w:left w:val="single" w:sz="4" w:space="0" w:color="000000"/>
              <w:bottom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089" w:type="dxa"/>
            <w:tcBorders>
              <w:top w:val="single" w:sz="4" w:space="0" w:color="000000"/>
              <w:left w:val="single" w:sz="4" w:space="0" w:color="000000"/>
              <w:bottom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40,500</w:t>
            </w:r>
          </w:p>
        </w:tc>
        <w:tc>
          <w:tcPr>
            <w:tcW w:w="1082" w:type="dxa"/>
            <w:tcBorders>
              <w:top w:val="single" w:sz="4" w:space="0" w:color="000000"/>
              <w:left w:val="single" w:sz="4" w:space="0" w:color="000000"/>
              <w:bottom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40,500</w:t>
            </w:r>
          </w:p>
        </w:tc>
        <w:tc>
          <w:tcPr>
            <w:tcW w:w="1107" w:type="dxa"/>
            <w:tcBorders>
              <w:top w:val="single" w:sz="4" w:space="0" w:color="000000"/>
              <w:left w:val="single" w:sz="4" w:space="0" w:color="000000"/>
              <w:bottom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9,292</w:t>
            </w:r>
          </w:p>
        </w:tc>
        <w:tc>
          <w:tcPr>
            <w:tcW w:w="1103" w:type="dxa"/>
            <w:tcBorders>
              <w:top w:val="single" w:sz="4" w:space="0" w:color="000000"/>
              <w:left w:val="single" w:sz="4" w:space="0" w:color="000000"/>
              <w:bottom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9,292</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23%</w:t>
            </w:r>
          </w:p>
        </w:tc>
      </w:tr>
    </w:tbl>
    <w:p w:rsidR="00584F54" w:rsidRDefault="00591E76" w:rsidP="00591E76">
      <w:pPr>
        <w:numPr>
          <w:ilvl w:val="0"/>
          <w:numId w:val="1"/>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Production and business plan for 2024:</w:t>
      </w:r>
    </w:p>
    <w:tbl>
      <w:tblPr>
        <w:tblStyle w:val="a0"/>
        <w:tblW w:w="9016" w:type="dxa"/>
        <w:tblLayout w:type="fixed"/>
        <w:tblLook w:val="0400" w:firstRow="0" w:lastRow="0" w:firstColumn="0" w:lastColumn="0" w:noHBand="0" w:noVBand="1"/>
      </w:tblPr>
      <w:tblGrid>
        <w:gridCol w:w="556"/>
        <w:gridCol w:w="2288"/>
        <w:gridCol w:w="814"/>
        <w:gridCol w:w="1103"/>
        <w:gridCol w:w="1103"/>
        <w:gridCol w:w="1101"/>
        <w:gridCol w:w="1074"/>
        <w:gridCol w:w="977"/>
      </w:tblGrid>
      <w:tr w:rsidR="00584F54">
        <w:trPr>
          <w:trHeight w:val="774"/>
        </w:trPr>
        <w:tc>
          <w:tcPr>
            <w:tcW w:w="556" w:type="dxa"/>
            <w:vMerge w:val="restart"/>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2288" w:type="dxa"/>
            <w:vMerge w:val="restart"/>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Content</w:t>
            </w:r>
          </w:p>
        </w:tc>
        <w:tc>
          <w:tcPr>
            <w:tcW w:w="814" w:type="dxa"/>
            <w:vMerge w:val="restart"/>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w:t>
            </w:r>
          </w:p>
        </w:tc>
        <w:tc>
          <w:tcPr>
            <w:tcW w:w="2206" w:type="dxa"/>
            <w:gridSpan w:val="2"/>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Results in 2023</w:t>
            </w:r>
          </w:p>
        </w:tc>
        <w:tc>
          <w:tcPr>
            <w:tcW w:w="2175" w:type="dxa"/>
            <w:gridSpan w:val="2"/>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 in 2024</w:t>
            </w:r>
          </w:p>
        </w:tc>
        <w:tc>
          <w:tcPr>
            <w:tcW w:w="97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Growth</w:t>
            </w:r>
          </w:p>
        </w:tc>
      </w:tr>
      <w:tr w:rsidR="00584F54">
        <w:trPr>
          <w:trHeight w:val="770"/>
        </w:trPr>
        <w:tc>
          <w:tcPr>
            <w:tcW w:w="556" w:type="dxa"/>
            <w:vMerge/>
            <w:tcBorders>
              <w:top w:val="single" w:sz="4" w:space="0" w:color="000000"/>
              <w:left w:val="single" w:sz="4" w:space="0" w:color="000000"/>
            </w:tcBorders>
            <w:shd w:val="clear" w:color="auto" w:fill="FFFFFF"/>
            <w:tcMar>
              <w:top w:w="0" w:type="dxa"/>
              <w:bottom w:w="0" w:type="dxa"/>
            </w:tcMar>
            <w:vAlign w:val="center"/>
          </w:tcPr>
          <w:p w:rsidR="00584F54" w:rsidRDefault="00584F54">
            <w:pPr>
              <w:pBdr>
                <w:top w:val="nil"/>
                <w:left w:val="nil"/>
                <w:bottom w:val="nil"/>
                <w:right w:val="nil"/>
                <w:between w:val="nil"/>
              </w:pBdr>
              <w:spacing w:line="276" w:lineRule="auto"/>
              <w:rPr>
                <w:rFonts w:ascii="Arial" w:eastAsia="Arial" w:hAnsi="Arial" w:cs="Arial"/>
                <w:sz w:val="20"/>
                <w:szCs w:val="20"/>
              </w:rPr>
            </w:pPr>
          </w:p>
        </w:tc>
        <w:tc>
          <w:tcPr>
            <w:tcW w:w="2288" w:type="dxa"/>
            <w:vMerge/>
            <w:tcBorders>
              <w:top w:val="single" w:sz="4" w:space="0" w:color="000000"/>
              <w:left w:val="single" w:sz="4" w:space="0" w:color="000000"/>
            </w:tcBorders>
            <w:shd w:val="clear" w:color="auto" w:fill="FFFFFF"/>
            <w:tcMar>
              <w:top w:w="0" w:type="dxa"/>
              <w:bottom w:w="0" w:type="dxa"/>
            </w:tcMar>
            <w:vAlign w:val="center"/>
          </w:tcPr>
          <w:p w:rsidR="00584F54" w:rsidRDefault="00584F54">
            <w:pPr>
              <w:pBdr>
                <w:top w:val="nil"/>
                <w:left w:val="nil"/>
                <w:bottom w:val="nil"/>
                <w:right w:val="nil"/>
                <w:between w:val="nil"/>
              </w:pBdr>
              <w:spacing w:line="276" w:lineRule="auto"/>
              <w:rPr>
                <w:rFonts w:ascii="Arial" w:eastAsia="Arial" w:hAnsi="Arial" w:cs="Arial"/>
                <w:sz w:val="20"/>
                <w:szCs w:val="20"/>
              </w:rPr>
            </w:pPr>
          </w:p>
        </w:tc>
        <w:tc>
          <w:tcPr>
            <w:tcW w:w="814" w:type="dxa"/>
            <w:vMerge/>
            <w:tcBorders>
              <w:top w:val="single" w:sz="4" w:space="0" w:color="000000"/>
              <w:left w:val="single" w:sz="4" w:space="0" w:color="000000"/>
            </w:tcBorders>
            <w:shd w:val="clear" w:color="auto" w:fill="FFFFFF"/>
            <w:tcMar>
              <w:top w:w="0" w:type="dxa"/>
              <w:bottom w:w="0" w:type="dxa"/>
            </w:tcMar>
            <w:vAlign w:val="center"/>
          </w:tcPr>
          <w:p w:rsidR="00584F54" w:rsidRDefault="00584F54">
            <w:pPr>
              <w:pBdr>
                <w:top w:val="nil"/>
                <w:left w:val="nil"/>
                <w:bottom w:val="nil"/>
                <w:right w:val="nil"/>
                <w:between w:val="nil"/>
              </w:pBdr>
              <w:spacing w:line="276" w:lineRule="auto"/>
              <w:rPr>
                <w:rFonts w:ascii="Arial" w:eastAsia="Arial" w:hAnsi="Arial" w:cs="Arial"/>
                <w:sz w:val="20"/>
                <w:szCs w:val="20"/>
              </w:rPr>
            </w:pPr>
          </w:p>
        </w:tc>
        <w:tc>
          <w:tcPr>
            <w:tcW w:w="1103" w:type="dxa"/>
            <w:tcBorders>
              <w:top w:val="single" w:sz="4" w:space="0" w:color="000000"/>
              <w:left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Consolidated</w:t>
            </w:r>
          </w:p>
        </w:tc>
        <w:tc>
          <w:tcPr>
            <w:tcW w:w="1103" w:type="dxa"/>
            <w:tcBorders>
              <w:top w:val="single" w:sz="4" w:space="0" w:color="000000"/>
              <w:left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Holding Company</w:t>
            </w:r>
          </w:p>
        </w:tc>
        <w:tc>
          <w:tcPr>
            <w:tcW w:w="1101" w:type="dxa"/>
            <w:tcBorders>
              <w:top w:val="single" w:sz="4" w:space="0" w:color="000000"/>
              <w:left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Consolidated</w:t>
            </w:r>
          </w:p>
        </w:tc>
        <w:tc>
          <w:tcPr>
            <w:tcW w:w="1074" w:type="dxa"/>
            <w:tcBorders>
              <w:top w:val="single" w:sz="4" w:space="0" w:color="000000"/>
              <w:left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Holding Company</w:t>
            </w:r>
          </w:p>
        </w:tc>
        <w:tc>
          <w:tcPr>
            <w:tcW w:w="977" w:type="dxa"/>
            <w:tcBorders>
              <w:top w:val="single" w:sz="4" w:space="0" w:color="000000"/>
              <w:left w:val="single" w:sz="4" w:space="0" w:color="000000"/>
              <w:right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Consolidated</w:t>
            </w:r>
          </w:p>
        </w:tc>
      </w:tr>
      <w:tr w:rsidR="00584F54">
        <w:trPr>
          <w:trHeight w:val="522"/>
        </w:trPr>
        <w:tc>
          <w:tcPr>
            <w:tcW w:w="556"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288"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production and business value</w:t>
            </w:r>
          </w:p>
        </w:tc>
        <w:tc>
          <w:tcPr>
            <w:tcW w:w="814"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103"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183,000</w:t>
            </w:r>
          </w:p>
        </w:tc>
        <w:tc>
          <w:tcPr>
            <w:tcW w:w="1103"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134,255</w:t>
            </w:r>
          </w:p>
        </w:tc>
        <w:tc>
          <w:tcPr>
            <w:tcW w:w="1101"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202,100</w:t>
            </w:r>
          </w:p>
        </w:tc>
        <w:tc>
          <w:tcPr>
            <w:tcW w:w="1074"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150,094</w:t>
            </w:r>
          </w:p>
        </w:tc>
        <w:tc>
          <w:tcPr>
            <w:tcW w:w="97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w:t>
            </w:r>
          </w:p>
        </w:tc>
      </w:tr>
      <w:tr w:rsidR="00584F54">
        <w:trPr>
          <w:trHeight w:val="522"/>
        </w:trPr>
        <w:tc>
          <w:tcPr>
            <w:tcW w:w="556"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2288"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revenue</w:t>
            </w:r>
          </w:p>
        </w:tc>
        <w:tc>
          <w:tcPr>
            <w:tcW w:w="814"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Million </w:t>
            </w:r>
            <w:r>
              <w:rPr>
                <w:rFonts w:ascii="Arial" w:hAnsi="Arial"/>
                <w:sz w:val="20"/>
              </w:rPr>
              <w:lastRenderedPageBreak/>
              <w:t>VND</w:t>
            </w:r>
          </w:p>
        </w:tc>
        <w:tc>
          <w:tcPr>
            <w:tcW w:w="1103"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171,045</w:t>
            </w:r>
          </w:p>
        </w:tc>
        <w:tc>
          <w:tcPr>
            <w:tcW w:w="1103"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121,201</w:t>
            </w:r>
          </w:p>
        </w:tc>
        <w:tc>
          <w:tcPr>
            <w:tcW w:w="1101"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228,405</w:t>
            </w:r>
          </w:p>
        </w:tc>
        <w:tc>
          <w:tcPr>
            <w:tcW w:w="1074"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150,248</w:t>
            </w:r>
          </w:p>
        </w:tc>
        <w:tc>
          <w:tcPr>
            <w:tcW w:w="97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33%</w:t>
            </w:r>
          </w:p>
        </w:tc>
      </w:tr>
      <w:tr w:rsidR="00584F54">
        <w:trPr>
          <w:trHeight w:val="165"/>
        </w:trPr>
        <w:tc>
          <w:tcPr>
            <w:tcW w:w="556"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3</w:t>
            </w:r>
          </w:p>
        </w:tc>
        <w:tc>
          <w:tcPr>
            <w:tcW w:w="2288" w:type="dxa"/>
            <w:tcBorders>
              <w:top w:val="single" w:sz="4" w:space="0" w:color="000000"/>
              <w:left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814"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103"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2,827</w:t>
            </w:r>
          </w:p>
        </w:tc>
        <w:tc>
          <w:tcPr>
            <w:tcW w:w="1103"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2,827</w:t>
            </w:r>
          </w:p>
        </w:tc>
        <w:tc>
          <w:tcPr>
            <w:tcW w:w="1101"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2,230</w:t>
            </w:r>
          </w:p>
        </w:tc>
        <w:tc>
          <w:tcPr>
            <w:tcW w:w="1074"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2,230</w:t>
            </w:r>
          </w:p>
        </w:tc>
        <w:tc>
          <w:tcPr>
            <w:tcW w:w="977" w:type="dxa"/>
            <w:tcBorders>
              <w:top w:val="single" w:sz="4" w:space="0" w:color="000000"/>
              <w:left w:val="single" w:sz="4" w:space="0" w:color="000000"/>
              <w:right w:val="single" w:sz="4" w:space="0" w:color="000000"/>
            </w:tcBorders>
            <w:shd w:val="clear" w:color="auto" w:fill="FFFFFF"/>
            <w:tcMar>
              <w:top w:w="0" w:type="dxa"/>
              <w:bottom w:w="0" w:type="dxa"/>
            </w:tcMar>
          </w:tcPr>
          <w:p w:rsidR="00584F54" w:rsidRDefault="00584F54">
            <w:pPr>
              <w:spacing w:after="120" w:line="360" w:lineRule="auto"/>
              <w:rPr>
                <w:rFonts w:ascii="Arial" w:eastAsia="Arial" w:hAnsi="Arial" w:cs="Arial"/>
                <w:sz w:val="20"/>
                <w:szCs w:val="20"/>
              </w:rPr>
            </w:pPr>
          </w:p>
        </w:tc>
      </w:tr>
      <w:tr w:rsidR="00584F54">
        <w:trPr>
          <w:trHeight w:val="493"/>
        </w:trPr>
        <w:tc>
          <w:tcPr>
            <w:tcW w:w="556" w:type="dxa"/>
            <w:tcBorders>
              <w:top w:val="single" w:sz="4" w:space="0" w:color="000000"/>
              <w:left w:val="single" w:sz="4" w:space="0" w:color="000000"/>
              <w:bottom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2288" w:type="dxa"/>
            <w:tcBorders>
              <w:top w:val="single" w:sz="4" w:space="0" w:color="000000"/>
              <w:left w:val="single" w:sz="4" w:space="0" w:color="000000"/>
              <w:bottom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investment value</w:t>
            </w:r>
          </w:p>
        </w:tc>
        <w:tc>
          <w:tcPr>
            <w:tcW w:w="814" w:type="dxa"/>
            <w:tcBorders>
              <w:top w:val="single" w:sz="4" w:space="0" w:color="000000"/>
              <w:left w:val="single" w:sz="4" w:space="0" w:color="000000"/>
              <w:bottom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103" w:type="dxa"/>
            <w:tcBorders>
              <w:top w:val="single" w:sz="4" w:space="0" w:color="000000"/>
              <w:left w:val="single" w:sz="4" w:space="0" w:color="000000"/>
              <w:bottom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9,292</w:t>
            </w:r>
          </w:p>
        </w:tc>
        <w:tc>
          <w:tcPr>
            <w:tcW w:w="1103" w:type="dxa"/>
            <w:tcBorders>
              <w:top w:val="single" w:sz="4" w:space="0" w:color="000000"/>
              <w:left w:val="single" w:sz="4" w:space="0" w:color="000000"/>
              <w:bottom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9,292</w:t>
            </w:r>
          </w:p>
        </w:tc>
        <w:tc>
          <w:tcPr>
            <w:tcW w:w="1101" w:type="dxa"/>
            <w:tcBorders>
              <w:top w:val="single" w:sz="4" w:space="0" w:color="000000"/>
              <w:left w:val="single" w:sz="4" w:space="0" w:color="000000"/>
              <w:bottom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25,000</w:t>
            </w:r>
          </w:p>
        </w:tc>
        <w:tc>
          <w:tcPr>
            <w:tcW w:w="1074" w:type="dxa"/>
            <w:tcBorders>
              <w:top w:val="single" w:sz="4" w:space="0" w:color="000000"/>
              <w:left w:val="single" w:sz="4" w:space="0" w:color="000000"/>
              <w:bottom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25,000</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169%</w:t>
            </w:r>
          </w:p>
        </w:tc>
      </w:tr>
    </w:tbl>
    <w:p w:rsidR="00584F54" w:rsidRDefault="00591E76" w:rsidP="00591E76">
      <w:pPr>
        <w:numPr>
          <w:ilvl w:val="0"/>
          <w:numId w:val="1"/>
        </w:numPr>
        <w:pBdr>
          <w:top w:val="nil"/>
          <w:left w:val="nil"/>
          <w:bottom w:val="nil"/>
          <w:right w:val="nil"/>
          <w:between w:val="nil"/>
        </w:pBdr>
        <w:tabs>
          <w:tab w:val="left" w:pos="0"/>
        </w:tabs>
        <w:spacing w:after="120" w:line="360" w:lineRule="auto"/>
        <w:ind w:left="0"/>
        <w:jc w:val="both"/>
        <w:rPr>
          <w:rFonts w:ascii="Arial" w:eastAsia="Arial" w:hAnsi="Arial" w:cs="Arial"/>
          <w:sz w:val="20"/>
          <w:szCs w:val="20"/>
        </w:rPr>
      </w:pPr>
      <w:r>
        <w:rPr>
          <w:rFonts w:ascii="Arial" w:hAnsi="Arial"/>
          <w:sz w:val="20"/>
        </w:rPr>
        <w:t>The General Meeting authorized the Board of Directors to proactively adjust the production and business plan for 2024 (if necessary) to suit the actual situation of construction projects, investment projects, the real estate market, State policies and othe</w:t>
      </w:r>
      <w:r>
        <w:rPr>
          <w:rFonts w:ascii="Arial" w:hAnsi="Arial"/>
          <w:sz w:val="20"/>
        </w:rPr>
        <w:t>r objective factors.</w:t>
      </w:r>
    </w:p>
    <w:p w:rsidR="00584F54" w:rsidRDefault="00591E76" w:rsidP="00591E76">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Report on the results of the Supervisory Board's activities in 2023 and the work program for 2024:</w:t>
      </w:r>
    </w:p>
    <w:p w:rsidR="00584F54" w:rsidRDefault="00591E76" w:rsidP="00591E7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approved the Report on the results of the Supervisory Board'</w:t>
      </w:r>
      <w:r>
        <w:rPr>
          <w:rFonts w:ascii="Arial" w:hAnsi="Arial"/>
          <w:sz w:val="20"/>
        </w:rPr>
        <w:t xml:space="preserve">s activities in 2023 </w:t>
      </w:r>
      <w:proofErr w:type="gramStart"/>
      <w:r>
        <w:rPr>
          <w:rFonts w:ascii="Arial" w:hAnsi="Arial"/>
          <w:sz w:val="20"/>
        </w:rPr>
        <w:t>and</w:t>
      </w:r>
      <w:proofErr w:type="gramEnd"/>
      <w:r>
        <w:rPr>
          <w:rFonts w:ascii="Arial" w:hAnsi="Arial"/>
          <w:sz w:val="20"/>
        </w:rPr>
        <w:t xml:space="preserve"> the work program for 2024 as presented at the Meeting.</w:t>
      </w:r>
    </w:p>
    <w:p w:rsidR="00584F54" w:rsidRDefault="00591E76" w:rsidP="00591E76">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Audited Financial Statements 2023.</w:t>
      </w:r>
    </w:p>
    <w:p w:rsidR="00584F54" w:rsidRDefault="00591E76" w:rsidP="00591E7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approved the Financial Statements 2023 issued by AASC Auditing and Consulting Co., Ltd. (AASC).</w:t>
      </w:r>
    </w:p>
    <w:p w:rsidR="00584F54" w:rsidRDefault="00591E76" w:rsidP="00591E76">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 xml:space="preserve">Profit distribution plan </w:t>
      </w:r>
      <w:r>
        <w:rPr>
          <w:rFonts w:ascii="Arial" w:hAnsi="Arial"/>
          <w:sz w:val="20"/>
        </w:rPr>
        <w:t>in 2023</w:t>
      </w:r>
    </w:p>
    <w:p w:rsidR="00584F54" w:rsidRDefault="00591E76" w:rsidP="00591E7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approved not to pay dividends for 2023 (due to the Company's accumulated losses).</w:t>
      </w:r>
    </w:p>
    <w:p w:rsidR="00584F54" w:rsidRDefault="00591E76" w:rsidP="00591E76">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Selection of an audit company for the Financial Statements in 2024.</w:t>
      </w:r>
    </w:p>
    <w:p w:rsidR="00584F54" w:rsidRDefault="00591E76" w:rsidP="00591E7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authorized the Board of Directors to select one of the fol</w:t>
      </w:r>
      <w:r>
        <w:rPr>
          <w:rFonts w:ascii="Arial" w:hAnsi="Arial"/>
          <w:sz w:val="20"/>
        </w:rPr>
        <w:t>lowing audit companies to audit the annual and semi-annual Financial Statements for the Company:</w:t>
      </w:r>
    </w:p>
    <w:p w:rsidR="00584F54" w:rsidRDefault="00591E76" w:rsidP="00591E76">
      <w:pPr>
        <w:numPr>
          <w:ilvl w:val="0"/>
          <w:numId w:val="4"/>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UHY Auditing and Consulting Co., Ltd. (UHY)</w:t>
      </w:r>
    </w:p>
    <w:p w:rsidR="00584F54" w:rsidRDefault="00591E76" w:rsidP="00591E76">
      <w:pPr>
        <w:numPr>
          <w:ilvl w:val="0"/>
          <w:numId w:val="4"/>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A&amp;C Auditing and Consulting Company Limited</w:t>
      </w:r>
    </w:p>
    <w:p w:rsidR="00584F54" w:rsidRDefault="00591E76" w:rsidP="00591E76">
      <w:pPr>
        <w:numPr>
          <w:ilvl w:val="0"/>
          <w:numId w:val="4"/>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AAC Auditing and Accounting Company Limited</w:t>
      </w:r>
    </w:p>
    <w:p w:rsidR="00584F54" w:rsidRDefault="00591E76" w:rsidP="00591E76">
      <w:pPr>
        <w:numPr>
          <w:ilvl w:val="0"/>
          <w:numId w:val="4"/>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AASC Auditing Firm Co., Ltd. (AASC)</w:t>
      </w:r>
    </w:p>
    <w:p w:rsidR="00584F54" w:rsidRDefault="00591E76" w:rsidP="00591E76">
      <w:pPr>
        <w:numPr>
          <w:ilvl w:val="0"/>
          <w:numId w:val="4"/>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VACO Auditing Company Limited;</w:t>
      </w:r>
    </w:p>
    <w:p w:rsidR="00584F54" w:rsidRDefault="00591E76" w:rsidP="00591E7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In case an agreement cannot be reached with the above-mentioned audit companies on the progress and auditing fees, the General Meeting of Shareholders authorizes the Board of Directors to s</w:t>
      </w:r>
      <w:r>
        <w:rPr>
          <w:rFonts w:ascii="Arial" w:hAnsi="Arial"/>
          <w:sz w:val="20"/>
        </w:rPr>
        <w:t>elect from the remaining audit companies in the list of independent audit companies approved by the State Securities Commission to audit and review Financial Statements for listed companies.</w:t>
      </w:r>
    </w:p>
    <w:p w:rsidR="00584F54" w:rsidRDefault="00591E76" w:rsidP="00591E76">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Remuneration and bonus plan for the Board of Directors and Superv</w:t>
      </w:r>
      <w:r>
        <w:rPr>
          <w:rFonts w:ascii="Arial" w:hAnsi="Arial"/>
          <w:sz w:val="20"/>
        </w:rPr>
        <w:t>isory Board in 2023; Plan for 2024:</w:t>
      </w:r>
    </w:p>
    <w:p w:rsidR="00584F54" w:rsidRDefault="00591E76" w:rsidP="00591E7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approved the remuneration and bonus plan for the Board of Directors and Supervisory Board in 2023; Plan for 2024 as follows:</w:t>
      </w:r>
    </w:p>
    <w:tbl>
      <w:tblPr>
        <w:tblStyle w:val="a1"/>
        <w:tblW w:w="9016" w:type="dxa"/>
        <w:tblLayout w:type="fixed"/>
        <w:tblLook w:val="0400" w:firstRow="0" w:lastRow="0" w:firstColumn="0" w:lastColumn="0" w:noHBand="0" w:noVBand="1"/>
      </w:tblPr>
      <w:tblGrid>
        <w:gridCol w:w="679"/>
        <w:gridCol w:w="2047"/>
        <w:gridCol w:w="1661"/>
        <w:gridCol w:w="1477"/>
        <w:gridCol w:w="1515"/>
        <w:gridCol w:w="1637"/>
      </w:tblGrid>
      <w:tr w:rsidR="00584F54">
        <w:trPr>
          <w:trHeight w:val="974"/>
        </w:trPr>
        <w:tc>
          <w:tcPr>
            <w:tcW w:w="679" w:type="dxa"/>
            <w:vMerge w:val="restart"/>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No.</w:t>
            </w:r>
          </w:p>
        </w:tc>
        <w:tc>
          <w:tcPr>
            <w:tcW w:w="2047" w:type="dxa"/>
            <w:vMerge w:val="restart"/>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ind w:firstLine="360"/>
              <w:rPr>
                <w:rFonts w:ascii="Arial" w:eastAsia="Arial" w:hAnsi="Arial" w:cs="Arial"/>
                <w:sz w:val="20"/>
                <w:szCs w:val="20"/>
              </w:rPr>
            </w:pPr>
            <w:r>
              <w:rPr>
                <w:rFonts w:ascii="Arial" w:hAnsi="Arial"/>
                <w:sz w:val="20"/>
              </w:rPr>
              <w:t>Position</w:t>
            </w:r>
          </w:p>
        </w:tc>
        <w:tc>
          <w:tcPr>
            <w:tcW w:w="3138" w:type="dxa"/>
            <w:gridSpan w:val="2"/>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Approve salary and bonus settlement 2023</w:t>
            </w:r>
          </w:p>
        </w:tc>
        <w:tc>
          <w:tcPr>
            <w:tcW w:w="3152" w:type="dxa"/>
            <w:gridSpan w:val="2"/>
            <w:tcBorders>
              <w:top w:val="single" w:sz="4" w:space="0" w:color="000000"/>
              <w:left w:val="single" w:sz="4" w:space="0" w:color="000000"/>
              <w:right w:val="single" w:sz="4" w:space="0" w:color="000000"/>
            </w:tcBorders>
            <w:shd w:val="clear" w:color="auto" w:fill="FFFFFF"/>
            <w:tcMar>
              <w:top w:w="0" w:type="dxa"/>
              <w:bottom w:w="0" w:type="dxa"/>
            </w:tcMa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Approved salary and bonus plan 2024 </w:t>
            </w:r>
          </w:p>
        </w:tc>
      </w:tr>
      <w:tr w:rsidR="00584F54">
        <w:trPr>
          <w:trHeight w:val="682"/>
        </w:trPr>
        <w:tc>
          <w:tcPr>
            <w:tcW w:w="679" w:type="dxa"/>
            <w:vMerge/>
            <w:tcBorders>
              <w:top w:val="single" w:sz="4" w:space="0" w:color="000000"/>
              <w:left w:val="single" w:sz="4" w:space="0" w:color="000000"/>
            </w:tcBorders>
            <w:shd w:val="clear" w:color="auto" w:fill="FFFFFF"/>
            <w:tcMar>
              <w:top w:w="0" w:type="dxa"/>
              <w:bottom w:w="0" w:type="dxa"/>
            </w:tcMar>
            <w:vAlign w:val="center"/>
          </w:tcPr>
          <w:p w:rsidR="00584F54" w:rsidRDefault="00584F54">
            <w:pPr>
              <w:pBdr>
                <w:top w:val="nil"/>
                <w:left w:val="nil"/>
                <w:bottom w:val="nil"/>
                <w:right w:val="nil"/>
                <w:between w:val="nil"/>
              </w:pBdr>
              <w:spacing w:line="276" w:lineRule="auto"/>
              <w:rPr>
                <w:rFonts w:ascii="Arial" w:eastAsia="Arial" w:hAnsi="Arial" w:cs="Arial"/>
                <w:sz w:val="20"/>
                <w:szCs w:val="20"/>
              </w:rPr>
            </w:pPr>
          </w:p>
        </w:tc>
        <w:tc>
          <w:tcPr>
            <w:tcW w:w="2047" w:type="dxa"/>
            <w:vMerge/>
            <w:tcBorders>
              <w:top w:val="single" w:sz="4" w:space="0" w:color="000000"/>
              <w:left w:val="single" w:sz="4" w:space="0" w:color="000000"/>
            </w:tcBorders>
            <w:shd w:val="clear" w:color="auto" w:fill="FFFFFF"/>
            <w:tcMar>
              <w:top w:w="0" w:type="dxa"/>
              <w:bottom w:w="0" w:type="dxa"/>
            </w:tcMar>
            <w:vAlign w:val="center"/>
          </w:tcPr>
          <w:p w:rsidR="00584F54" w:rsidRDefault="00584F54">
            <w:pPr>
              <w:pBdr>
                <w:top w:val="nil"/>
                <w:left w:val="nil"/>
                <w:bottom w:val="nil"/>
                <w:right w:val="nil"/>
                <w:between w:val="nil"/>
              </w:pBdr>
              <w:spacing w:line="276" w:lineRule="auto"/>
              <w:rPr>
                <w:rFonts w:ascii="Arial" w:eastAsia="Arial" w:hAnsi="Arial" w:cs="Arial"/>
                <w:sz w:val="20"/>
                <w:szCs w:val="20"/>
              </w:rPr>
            </w:pPr>
          </w:p>
        </w:tc>
        <w:tc>
          <w:tcPr>
            <w:tcW w:w="1661" w:type="dxa"/>
            <w:tcBorders>
              <w:top w:val="single" w:sz="4" w:space="0" w:color="000000"/>
              <w:left w:val="single" w:sz="4" w:space="0" w:color="000000"/>
            </w:tcBorders>
            <w:shd w:val="clear" w:color="auto" w:fill="FFFFFF"/>
            <w:tcMar>
              <w:top w:w="0" w:type="dxa"/>
              <w:bottom w:w="0" w:type="dxa"/>
            </w:tcMar>
            <w:vAlign w:val="bottom"/>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Salary (VND/person/month)</w:t>
            </w:r>
          </w:p>
        </w:tc>
        <w:tc>
          <w:tcPr>
            <w:tcW w:w="1477" w:type="dxa"/>
            <w:tcBorders>
              <w:top w:val="single" w:sz="4" w:space="0" w:color="000000"/>
              <w:left w:val="single" w:sz="4" w:space="0" w:color="000000"/>
            </w:tcBorders>
            <w:shd w:val="clear" w:color="auto" w:fill="FFFFFF"/>
            <w:tcMar>
              <w:top w:w="0" w:type="dxa"/>
              <w:bottom w:w="0" w:type="dxa"/>
            </w:tcMar>
            <w:vAlign w:val="bottom"/>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Bonus (VND/person/month)</w:t>
            </w:r>
          </w:p>
        </w:tc>
        <w:tc>
          <w:tcPr>
            <w:tcW w:w="1515" w:type="dxa"/>
            <w:tcBorders>
              <w:top w:val="single" w:sz="4" w:space="0" w:color="000000"/>
              <w:left w:val="single" w:sz="4" w:space="0" w:color="000000"/>
            </w:tcBorders>
            <w:shd w:val="clear" w:color="auto" w:fill="FFFFFF"/>
            <w:tcMar>
              <w:top w:w="0" w:type="dxa"/>
              <w:bottom w:w="0" w:type="dxa"/>
            </w:tcMar>
            <w:vAlign w:val="bottom"/>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Salary (VND/person/month)</w:t>
            </w:r>
          </w:p>
        </w:tc>
        <w:tc>
          <w:tcPr>
            <w:tcW w:w="163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Bonus (VND/person/month)</w:t>
            </w:r>
          </w:p>
        </w:tc>
      </w:tr>
      <w:tr w:rsidR="00584F54">
        <w:trPr>
          <w:trHeight w:val="648"/>
        </w:trPr>
        <w:tc>
          <w:tcPr>
            <w:tcW w:w="679"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ind w:firstLine="360"/>
              <w:rPr>
                <w:rFonts w:ascii="Arial" w:eastAsia="Arial" w:hAnsi="Arial" w:cs="Arial"/>
                <w:sz w:val="20"/>
                <w:szCs w:val="20"/>
              </w:rPr>
            </w:pPr>
            <w:r>
              <w:rPr>
                <w:rFonts w:ascii="Arial" w:hAnsi="Arial"/>
                <w:sz w:val="20"/>
              </w:rPr>
              <w:t>1</w:t>
            </w:r>
          </w:p>
        </w:tc>
        <w:tc>
          <w:tcPr>
            <w:tcW w:w="2047"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Chair of the Board of Directors</w:t>
            </w:r>
          </w:p>
        </w:tc>
        <w:tc>
          <w:tcPr>
            <w:tcW w:w="1661"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ind w:firstLine="360"/>
              <w:rPr>
                <w:rFonts w:ascii="Arial" w:eastAsia="Arial" w:hAnsi="Arial" w:cs="Arial"/>
                <w:sz w:val="20"/>
                <w:szCs w:val="20"/>
              </w:rPr>
            </w:pPr>
            <w:r>
              <w:rPr>
                <w:rFonts w:ascii="Arial" w:hAnsi="Arial"/>
                <w:sz w:val="20"/>
              </w:rPr>
              <w:t>27,956,547</w:t>
            </w:r>
          </w:p>
        </w:tc>
        <w:tc>
          <w:tcPr>
            <w:tcW w:w="1477" w:type="dxa"/>
            <w:tcBorders>
              <w:top w:val="single" w:sz="4" w:space="0" w:color="000000"/>
              <w:left w:val="single" w:sz="4" w:space="0" w:color="000000"/>
            </w:tcBorders>
            <w:shd w:val="clear" w:color="auto" w:fill="FFFFFF"/>
            <w:tcMar>
              <w:top w:w="0" w:type="dxa"/>
              <w:bottom w:w="0" w:type="dxa"/>
            </w:tcMar>
          </w:tcPr>
          <w:p w:rsidR="00584F54" w:rsidRDefault="00584F54">
            <w:pPr>
              <w:spacing w:after="120" w:line="360" w:lineRule="auto"/>
              <w:rPr>
                <w:rFonts w:ascii="Arial" w:eastAsia="Arial" w:hAnsi="Arial" w:cs="Arial"/>
                <w:sz w:val="20"/>
                <w:szCs w:val="20"/>
              </w:rPr>
            </w:pPr>
          </w:p>
        </w:tc>
        <w:tc>
          <w:tcPr>
            <w:tcW w:w="1515"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36,000,000</w:t>
            </w:r>
          </w:p>
        </w:tc>
        <w:tc>
          <w:tcPr>
            <w:tcW w:w="1637" w:type="dxa"/>
            <w:tcBorders>
              <w:top w:val="single" w:sz="4" w:space="0" w:color="000000"/>
              <w:left w:val="single" w:sz="4" w:space="0" w:color="000000"/>
              <w:right w:val="single" w:sz="4" w:space="0" w:color="000000"/>
            </w:tcBorders>
            <w:shd w:val="clear" w:color="auto" w:fill="FFFFFF"/>
            <w:tcMar>
              <w:top w:w="0" w:type="dxa"/>
              <w:bottom w:w="0" w:type="dxa"/>
            </w:tcMar>
          </w:tcPr>
          <w:p w:rsidR="00584F54" w:rsidRDefault="00584F54">
            <w:pPr>
              <w:spacing w:after="120" w:line="360" w:lineRule="auto"/>
              <w:rPr>
                <w:rFonts w:ascii="Arial" w:eastAsia="Arial" w:hAnsi="Arial" w:cs="Arial"/>
                <w:sz w:val="20"/>
                <w:szCs w:val="20"/>
              </w:rPr>
            </w:pPr>
          </w:p>
        </w:tc>
      </w:tr>
      <w:tr w:rsidR="00584F54">
        <w:trPr>
          <w:trHeight w:val="499"/>
        </w:trPr>
        <w:tc>
          <w:tcPr>
            <w:tcW w:w="679"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ind w:firstLine="360"/>
              <w:rPr>
                <w:rFonts w:ascii="Arial" w:eastAsia="Arial" w:hAnsi="Arial" w:cs="Arial"/>
                <w:sz w:val="20"/>
                <w:szCs w:val="20"/>
              </w:rPr>
            </w:pPr>
            <w:r>
              <w:rPr>
                <w:rFonts w:ascii="Arial" w:hAnsi="Arial"/>
                <w:sz w:val="20"/>
              </w:rPr>
              <w:t>2</w:t>
            </w:r>
          </w:p>
        </w:tc>
        <w:tc>
          <w:tcPr>
            <w:tcW w:w="2047"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Board of Directors</w:t>
            </w:r>
          </w:p>
        </w:tc>
        <w:tc>
          <w:tcPr>
            <w:tcW w:w="1661" w:type="dxa"/>
            <w:tcBorders>
              <w:top w:val="single" w:sz="4" w:space="0" w:color="000000"/>
              <w:left w:val="single" w:sz="4" w:space="0" w:color="000000"/>
            </w:tcBorders>
            <w:shd w:val="clear" w:color="auto" w:fill="FFFFFF"/>
            <w:tcMar>
              <w:top w:w="0" w:type="dxa"/>
              <w:bottom w:w="0" w:type="dxa"/>
            </w:tcMar>
          </w:tcPr>
          <w:p w:rsidR="00584F54" w:rsidRDefault="00584F54">
            <w:pPr>
              <w:spacing w:after="120" w:line="360" w:lineRule="auto"/>
              <w:rPr>
                <w:rFonts w:ascii="Arial" w:eastAsia="Arial" w:hAnsi="Arial" w:cs="Arial"/>
                <w:sz w:val="20"/>
                <w:szCs w:val="20"/>
              </w:rPr>
            </w:pPr>
          </w:p>
        </w:tc>
        <w:tc>
          <w:tcPr>
            <w:tcW w:w="1477" w:type="dxa"/>
            <w:tcBorders>
              <w:top w:val="single" w:sz="4" w:space="0" w:color="000000"/>
              <w:lef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ind w:firstLine="360"/>
              <w:rPr>
                <w:rFonts w:ascii="Arial" w:eastAsia="Arial" w:hAnsi="Arial" w:cs="Arial"/>
                <w:sz w:val="20"/>
                <w:szCs w:val="20"/>
              </w:rPr>
            </w:pPr>
            <w:r>
              <w:rPr>
                <w:rFonts w:ascii="Arial" w:hAnsi="Arial"/>
                <w:sz w:val="20"/>
              </w:rPr>
              <w:t>4,500,000</w:t>
            </w:r>
          </w:p>
        </w:tc>
        <w:tc>
          <w:tcPr>
            <w:tcW w:w="1515" w:type="dxa"/>
            <w:tcBorders>
              <w:top w:val="single" w:sz="4" w:space="0" w:color="000000"/>
              <w:left w:val="single" w:sz="4" w:space="0" w:color="000000"/>
            </w:tcBorders>
            <w:shd w:val="clear" w:color="auto" w:fill="FFFFFF"/>
            <w:tcMar>
              <w:top w:w="0" w:type="dxa"/>
              <w:bottom w:w="0" w:type="dxa"/>
            </w:tcMar>
          </w:tcPr>
          <w:p w:rsidR="00584F54" w:rsidRDefault="00584F54">
            <w:pPr>
              <w:spacing w:after="120" w:line="360" w:lineRule="auto"/>
              <w:rPr>
                <w:rFonts w:ascii="Arial" w:eastAsia="Arial" w:hAnsi="Arial" w:cs="Arial"/>
                <w:sz w:val="20"/>
                <w:szCs w:val="20"/>
              </w:rPr>
            </w:pPr>
          </w:p>
        </w:tc>
        <w:tc>
          <w:tcPr>
            <w:tcW w:w="163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ind w:firstLine="360"/>
              <w:rPr>
                <w:rFonts w:ascii="Arial" w:eastAsia="Arial" w:hAnsi="Arial" w:cs="Arial"/>
                <w:sz w:val="20"/>
                <w:szCs w:val="20"/>
              </w:rPr>
            </w:pPr>
            <w:r>
              <w:rPr>
                <w:rFonts w:ascii="Arial" w:hAnsi="Arial"/>
                <w:sz w:val="20"/>
              </w:rPr>
              <w:t>5,000,000</w:t>
            </w:r>
          </w:p>
        </w:tc>
      </w:tr>
      <w:tr w:rsidR="00584F54">
        <w:trPr>
          <w:trHeight w:val="480"/>
        </w:trPr>
        <w:tc>
          <w:tcPr>
            <w:tcW w:w="679" w:type="dxa"/>
            <w:tcBorders>
              <w:top w:val="single" w:sz="4" w:space="0" w:color="000000"/>
              <w:left w:val="single" w:sz="4" w:space="0" w:color="000000"/>
            </w:tcBorders>
            <w:shd w:val="clear" w:color="auto" w:fill="FFFFFF"/>
            <w:tcMar>
              <w:top w:w="0" w:type="dxa"/>
              <w:bottom w:w="0" w:type="dxa"/>
            </w:tcMar>
            <w:vAlign w:val="bottom"/>
          </w:tcPr>
          <w:p w:rsidR="00584F54" w:rsidRDefault="00591E76">
            <w:pPr>
              <w:pBdr>
                <w:top w:val="nil"/>
                <w:left w:val="nil"/>
                <w:bottom w:val="nil"/>
                <w:right w:val="nil"/>
                <w:between w:val="nil"/>
              </w:pBdr>
              <w:spacing w:after="120" w:line="360" w:lineRule="auto"/>
              <w:ind w:firstLine="360"/>
              <w:rPr>
                <w:rFonts w:ascii="Arial" w:eastAsia="Arial" w:hAnsi="Arial" w:cs="Arial"/>
                <w:sz w:val="20"/>
                <w:szCs w:val="20"/>
              </w:rPr>
            </w:pPr>
            <w:r>
              <w:rPr>
                <w:rFonts w:ascii="Arial" w:hAnsi="Arial"/>
                <w:sz w:val="20"/>
              </w:rPr>
              <w:t>3</w:t>
            </w:r>
          </w:p>
        </w:tc>
        <w:tc>
          <w:tcPr>
            <w:tcW w:w="2047" w:type="dxa"/>
            <w:tcBorders>
              <w:top w:val="single" w:sz="4" w:space="0" w:color="000000"/>
              <w:left w:val="single" w:sz="4" w:space="0" w:color="000000"/>
            </w:tcBorders>
            <w:shd w:val="clear" w:color="auto" w:fill="FFFFFF"/>
            <w:tcMar>
              <w:top w:w="0" w:type="dxa"/>
              <w:bottom w:w="0" w:type="dxa"/>
            </w:tcMar>
            <w:vAlign w:val="bottom"/>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Chief of the Supervisory Board</w:t>
            </w:r>
          </w:p>
        </w:tc>
        <w:tc>
          <w:tcPr>
            <w:tcW w:w="1661" w:type="dxa"/>
            <w:tcBorders>
              <w:top w:val="single" w:sz="4" w:space="0" w:color="000000"/>
              <w:left w:val="single" w:sz="4" w:space="0" w:color="000000"/>
            </w:tcBorders>
            <w:shd w:val="clear" w:color="auto" w:fill="FFFFFF"/>
            <w:tcMar>
              <w:top w:w="0" w:type="dxa"/>
              <w:bottom w:w="0" w:type="dxa"/>
            </w:tcMar>
          </w:tcPr>
          <w:p w:rsidR="00584F54" w:rsidRDefault="00584F54">
            <w:pPr>
              <w:spacing w:after="120" w:line="360" w:lineRule="auto"/>
              <w:rPr>
                <w:rFonts w:ascii="Arial" w:eastAsia="Arial" w:hAnsi="Arial" w:cs="Arial"/>
                <w:sz w:val="20"/>
                <w:szCs w:val="20"/>
              </w:rPr>
            </w:pPr>
          </w:p>
        </w:tc>
        <w:tc>
          <w:tcPr>
            <w:tcW w:w="1477" w:type="dxa"/>
            <w:tcBorders>
              <w:top w:val="single" w:sz="4" w:space="0" w:color="000000"/>
              <w:left w:val="single" w:sz="4" w:space="0" w:color="000000"/>
            </w:tcBorders>
            <w:shd w:val="clear" w:color="auto" w:fill="FFFFFF"/>
            <w:tcMar>
              <w:top w:w="0" w:type="dxa"/>
              <w:bottom w:w="0" w:type="dxa"/>
            </w:tcMar>
            <w:vAlign w:val="bottom"/>
          </w:tcPr>
          <w:p w:rsidR="00584F54" w:rsidRDefault="00591E76">
            <w:pPr>
              <w:pBdr>
                <w:top w:val="nil"/>
                <w:left w:val="nil"/>
                <w:bottom w:val="nil"/>
                <w:right w:val="nil"/>
                <w:between w:val="nil"/>
              </w:pBdr>
              <w:spacing w:after="120" w:line="360" w:lineRule="auto"/>
              <w:ind w:firstLine="360"/>
              <w:rPr>
                <w:rFonts w:ascii="Arial" w:eastAsia="Arial" w:hAnsi="Arial" w:cs="Arial"/>
                <w:sz w:val="20"/>
                <w:szCs w:val="20"/>
              </w:rPr>
            </w:pPr>
            <w:r>
              <w:rPr>
                <w:rFonts w:ascii="Arial" w:hAnsi="Arial"/>
                <w:sz w:val="20"/>
              </w:rPr>
              <w:t>4,500,000</w:t>
            </w:r>
          </w:p>
        </w:tc>
        <w:tc>
          <w:tcPr>
            <w:tcW w:w="1515" w:type="dxa"/>
            <w:tcBorders>
              <w:top w:val="single" w:sz="4" w:space="0" w:color="000000"/>
              <w:left w:val="single" w:sz="4" w:space="0" w:color="000000"/>
            </w:tcBorders>
            <w:shd w:val="clear" w:color="auto" w:fill="FFFFFF"/>
            <w:tcMar>
              <w:top w:w="0" w:type="dxa"/>
              <w:bottom w:w="0" w:type="dxa"/>
            </w:tcMar>
          </w:tcPr>
          <w:p w:rsidR="00584F54" w:rsidRDefault="00584F54">
            <w:pPr>
              <w:spacing w:after="120" w:line="360" w:lineRule="auto"/>
              <w:rPr>
                <w:rFonts w:ascii="Arial" w:eastAsia="Arial" w:hAnsi="Arial" w:cs="Arial"/>
                <w:sz w:val="20"/>
                <w:szCs w:val="20"/>
              </w:rPr>
            </w:pPr>
          </w:p>
        </w:tc>
        <w:tc>
          <w:tcPr>
            <w:tcW w:w="163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584F54" w:rsidRDefault="00591E76">
            <w:pPr>
              <w:pBdr>
                <w:top w:val="nil"/>
                <w:left w:val="nil"/>
                <w:bottom w:val="nil"/>
                <w:right w:val="nil"/>
                <w:between w:val="nil"/>
              </w:pBdr>
              <w:spacing w:after="120" w:line="360" w:lineRule="auto"/>
              <w:ind w:firstLine="360"/>
              <w:rPr>
                <w:rFonts w:ascii="Arial" w:eastAsia="Arial" w:hAnsi="Arial" w:cs="Arial"/>
                <w:sz w:val="20"/>
                <w:szCs w:val="20"/>
              </w:rPr>
            </w:pPr>
            <w:r>
              <w:rPr>
                <w:rFonts w:ascii="Arial" w:hAnsi="Arial"/>
                <w:sz w:val="20"/>
              </w:rPr>
              <w:t>5,000,000</w:t>
            </w:r>
          </w:p>
        </w:tc>
      </w:tr>
      <w:tr w:rsidR="00584F54">
        <w:trPr>
          <w:trHeight w:val="624"/>
        </w:trPr>
        <w:tc>
          <w:tcPr>
            <w:tcW w:w="67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ind w:firstLine="360"/>
              <w:rPr>
                <w:rFonts w:ascii="Arial" w:eastAsia="Arial" w:hAnsi="Arial" w:cs="Arial"/>
                <w:sz w:val="20"/>
                <w:szCs w:val="20"/>
              </w:rPr>
            </w:pPr>
            <w:r>
              <w:rPr>
                <w:rFonts w:ascii="Arial" w:hAnsi="Arial"/>
                <w:sz w:val="20"/>
              </w:rPr>
              <w:t>4</w:t>
            </w:r>
          </w:p>
        </w:tc>
        <w:tc>
          <w:tcPr>
            <w:tcW w:w="204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Supervisory Board</w:t>
            </w:r>
          </w:p>
        </w:tc>
        <w:tc>
          <w:tcPr>
            <w:tcW w:w="1661" w:type="dxa"/>
            <w:tcBorders>
              <w:top w:val="single" w:sz="4" w:space="0" w:color="000000"/>
              <w:left w:val="single" w:sz="4" w:space="0" w:color="000000"/>
              <w:bottom w:val="single" w:sz="4" w:space="0" w:color="000000"/>
            </w:tcBorders>
            <w:shd w:val="clear" w:color="auto" w:fill="FFFFFF"/>
            <w:tcMar>
              <w:top w:w="0" w:type="dxa"/>
              <w:bottom w:w="0" w:type="dxa"/>
            </w:tcMar>
          </w:tcPr>
          <w:p w:rsidR="00584F54" w:rsidRDefault="00584F54">
            <w:pPr>
              <w:spacing w:after="120" w:line="360" w:lineRule="auto"/>
              <w:rPr>
                <w:rFonts w:ascii="Arial" w:eastAsia="Arial" w:hAnsi="Arial" w:cs="Arial"/>
                <w:sz w:val="20"/>
                <w:szCs w:val="20"/>
              </w:rPr>
            </w:pPr>
          </w:p>
        </w:tc>
        <w:tc>
          <w:tcPr>
            <w:tcW w:w="147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ind w:firstLine="360"/>
              <w:rPr>
                <w:rFonts w:ascii="Arial" w:eastAsia="Arial" w:hAnsi="Arial" w:cs="Arial"/>
                <w:sz w:val="20"/>
                <w:szCs w:val="20"/>
              </w:rPr>
            </w:pPr>
            <w:r>
              <w:rPr>
                <w:rFonts w:ascii="Arial" w:hAnsi="Arial"/>
                <w:sz w:val="20"/>
              </w:rPr>
              <w:t>3,000,000</w:t>
            </w:r>
          </w:p>
        </w:tc>
        <w:tc>
          <w:tcPr>
            <w:tcW w:w="1515" w:type="dxa"/>
            <w:tcBorders>
              <w:top w:val="single" w:sz="4" w:space="0" w:color="000000"/>
              <w:left w:val="single" w:sz="4" w:space="0" w:color="000000"/>
              <w:bottom w:val="single" w:sz="4" w:space="0" w:color="000000"/>
            </w:tcBorders>
            <w:shd w:val="clear" w:color="auto" w:fill="FFFFFF"/>
            <w:tcMar>
              <w:top w:w="0" w:type="dxa"/>
              <w:bottom w:w="0" w:type="dxa"/>
            </w:tcMar>
          </w:tcPr>
          <w:p w:rsidR="00584F54" w:rsidRDefault="00584F54">
            <w:pPr>
              <w:spacing w:after="120" w:line="360" w:lineRule="auto"/>
              <w:rPr>
                <w:rFonts w:ascii="Arial" w:eastAsia="Arial" w:hAnsi="Arial" w:cs="Arial"/>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584F54" w:rsidRDefault="00591E76">
            <w:pPr>
              <w:pBdr>
                <w:top w:val="nil"/>
                <w:left w:val="nil"/>
                <w:bottom w:val="nil"/>
                <w:right w:val="nil"/>
                <w:between w:val="nil"/>
              </w:pBdr>
              <w:spacing w:after="120" w:line="360" w:lineRule="auto"/>
              <w:ind w:firstLine="360"/>
              <w:rPr>
                <w:rFonts w:ascii="Arial" w:eastAsia="Arial" w:hAnsi="Arial" w:cs="Arial"/>
                <w:sz w:val="20"/>
                <w:szCs w:val="20"/>
              </w:rPr>
            </w:pPr>
            <w:r>
              <w:rPr>
                <w:rFonts w:ascii="Arial" w:hAnsi="Arial"/>
                <w:sz w:val="20"/>
              </w:rPr>
              <w:t>3,000,000</w:t>
            </w:r>
          </w:p>
        </w:tc>
      </w:tr>
    </w:tbl>
    <w:p w:rsidR="00584F54" w:rsidRDefault="00591E76" w:rsidP="00591E7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2:</w:t>
      </w:r>
    </w:p>
    <w:p w:rsidR="00584F54" w:rsidRDefault="00591E76" w:rsidP="00591E7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of Shareholders of Song Da 2 JSC assigns the Board of Directors to direct and supervise the implementation of the above contents in accordance with current legal regulations, the Company's Charter and regulations.</w:t>
      </w:r>
    </w:p>
    <w:p w:rsidR="00584F54" w:rsidRDefault="00591E76" w:rsidP="00591E7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3:</w:t>
      </w:r>
    </w:p>
    <w:p w:rsidR="00584F54" w:rsidRDefault="00591E76" w:rsidP="00591E76">
      <w:pPr>
        <w:numPr>
          <w:ilvl w:val="0"/>
          <w:numId w:val="1"/>
        </w:numPr>
        <w:pBdr>
          <w:top w:val="nil"/>
          <w:left w:val="nil"/>
          <w:bottom w:val="nil"/>
          <w:right w:val="nil"/>
          <w:between w:val="nil"/>
        </w:pBdr>
        <w:spacing w:after="120" w:line="360" w:lineRule="auto"/>
        <w:ind w:left="0"/>
        <w:jc w:val="both"/>
        <w:rPr>
          <w:rFonts w:ascii="Arial" w:eastAsia="Arial" w:hAnsi="Arial" w:cs="Arial"/>
          <w:sz w:val="20"/>
          <w:szCs w:val="20"/>
        </w:rPr>
      </w:pPr>
      <w:r>
        <w:rPr>
          <w:rFonts w:ascii="Arial" w:hAnsi="Arial"/>
          <w:sz w:val="20"/>
        </w:rPr>
        <w:t>The Company</w:t>
      </w:r>
      <w:r>
        <w:rPr>
          <w:rFonts w:ascii="Arial" w:hAnsi="Arial"/>
          <w:sz w:val="20"/>
        </w:rPr>
        <w:t>'s shareholders; Members of the Board of Directors, Members of the Supervisory Board; General Manager, Deputy General Managers; Heads of affiliated units; The authorized representative of the Owner of Song Da 2 JSC at SONG DA 2 E&amp;C ONE MEMBER COMPANY LIMIT</w:t>
      </w:r>
      <w:r>
        <w:rPr>
          <w:rFonts w:ascii="Arial" w:hAnsi="Arial"/>
          <w:sz w:val="20"/>
        </w:rPr>
        <w:t>ED shall implement this General Mandate.</w:t>
      </w:r>
    </w:p>
    <w:p w:rsidR="00584F54" w:rsidRDefault="00591E76" w:rsidP="00591E76">
      <w:pPr>
        <w:pBdr>
          <w:top w:val="nil"/>
          <w:left w:val="nil"/>
          <w:bottom w:val="nil"/>
          <w:right w:val="nil"/>
          <w:between w:val="nil"/>
        </w:pBdr>
        <w:spacing w:after="120" w:line="360" w:lineRule="auto"/>
        <w:jc w:val="both"/>
        <w:rPr>
          <w:rFonts w:ascii="Arial" w:eastAsia="Arial" w:hAnsi="Arial" w:cs="Arial"/>
          <w:sz w:val="20"/>
          <w:szCs w:val="20"/>
        </w:rPr>
      </w:pPr>
      <w:bookmarkStart w:id="0" w:name="_GoBack"/>
      <w:bookmarkEnd w:id="0"/>
      <w:r>
        <w:rPr>
          <w:rFonts w:ascii="Arial" w:hAnsi="Arial"/>
          <w:sz w:val="20"/>
        </w:rPr>
        <w:t>This General Mandate was approved by the General Meeting of Shareholders of Song Da 2 JSC at the Annual General Meeting of Shareholders in 2024 on April 27, 2024.</w:t>
      </w:r>
    </w:p>
    <w:sectPr w:rsidR="00584F54">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406"/>
    <w:multiLevelType w:val="multilevel"/>
    <w:tmpl w:val="012678F6"/>
    <w:lvl w:ilvl="0">
      <w:start w:val="5886"/>
      <w:numFmt w:val="bullet"/>
      <w:lvlText w:val="-"/>
      <w:lvlJc w:val="left"/>
      <w:pPr>
        <w:ind w:left="708" w:hanging="708"/>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8F49BA"/>
    <w:multiLevelType w:val="multilevel"/>
    <w:tmpl w:val="46EE8838"/>
    <w:lvl w:ilvl="0">
      <w:start w:val="1"/>
      <w:numFmt w:val="bullet"/>
      <w:lvlText w:val="-"/>
      <w:lvlJc w:val="left"/>
      <w:pPr>
        <w:ind w:left="0" w:firstLine="0"/>
      </w:pPr>
      <w:rPr>
        <w:rFonts w:ascii="Arial" w:eastAsia="Arial" w:hAnsi="Arial" w:cs="Arial"/>
        <w:b w:val="0"/>
        <w:i w:val="0"/>
        <w:smallCaps w:val="0"/>
        <w:strike w:val="0"/>
        <w:color w:val="19163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F733755"/>
    <w:multiLevelType w:val="multilevel"/>
    <w:tmpl w:val="F024411C"/>
    <w:lvl w:ilvl="0">
      <w:start w:val="4"/>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3834579"/>
    <w:multiLevelType w:val="multilevel"/>
    <w:tmpl w:val="DA0805E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584F54"/>
    <w:rsid w:val="00584F54"/>
    <w:rsid w:val="0059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6"/>
      <w:szCs w:val="4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0"/>
      <w:szCs w:val="10"/>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Other0">
    <w:name w:val="Other"/>
    <w:basedOn w:val="Normal"/>
    <w:link w:val="Other"/>
    <w:pPr>
      <w:ind w:firstLine="400"/>
    </w:pPr>
    <w:rPr>
      <w:rFonts w:ascii="Times New Roman" w:eastAsia="Times New Roman" w:hAnsi="Times New Roman" w:cs="Times New Roman"/>
    </w:rPr>
  </w:style>
  <w:style w:type="paragraph" w:customStyle="1" w:styleId="Tablecaption0">
    <w:name w:val="Table caption"/>
    <w:basedOn w:val="Normal"/>
    <w:link w:val="Tablecaption"/>
    <w:pPr>
      <w:ind w:firstLine="580"/>
    </w:pPr>
    <w:rPr>
      <w:rFonts w:ascii="Times New Roman" w:eastAsia="Times New Roman" w:hAnsi="Times New Roman" w:cs="Times New Roman"/>
    </w:rPr>
  </w:style>
  <w:style w:type="paragraph" w:customStyle="1" w:styleId="Bodytext20">
    <w:name w:val="Body text (2)"/>
    <w:basedOn w:val="Normal"/>
    <w:link w:val="Bodytext2"/>
    <w:rPr>
      <w:rFonts w:ascii="Arial" w:eastAsia="Arial" w:hAnsi="Arial" w:cs="Arial"/>
      <w:sz w:val="8"/>
      <w:szCs w:val="8"/>
    </w:rPr>
  </w:style>
  <w:style w:type="paragraph" w:customStyle="1" w:styleId="Bodytext40">
    <w:name w:val="Body text (4)"/>
    <w:basedOn w:val="Normal"/>
    <w:link w:val="Bodytext4"/>
    <w:rPr>
      <w:rFonts w:ascii="Times New Roman" w:eastAsia="Times New Roman" w:hAnsi="Times New Roman" w:cs="Times New Roman"/>
      <w:sz w:val="19"/>
      <w:szCs w:val="19"/>
    </w:rPr>
  </w:style>
  <w:style w:type="paragraph" w:customStyle="1" w:styleId="Heading11">
    <w:name w:val="Heading #1"/>
    <w:basedOn w:val="Normal"/>
    <w:link w:val="Heading10"/>
    <w:pPr>
      <w:outlineLvl w:val="0"/>
    </w:pPr>
    <w:rPr>
      <w:rFonts w:ascii="Arial" w:eastAsia="Arial" w:hAnsi="Arial" w:cs="Arial"/>
      <w:sz w:val="46"/>
      <w:szCs w:val="46"/>
    </w:rPr>
  </w:style>
  <w:style w:type="paragraph" w:customStyle="1" w:styleId="Bodytext30">
    <w:name w:val="Body text (3)"/>
    <w:basedOn w:val="Normal"/>
    <w:link w:val="Bodytext3"/>
    <w:rPr>
      <w:rFonts w:ascii="Arial" w:eastAsia="Arial" w:hAnsi="Arial" w:cs="Arial"/>
      <w:sz w:val="10"/>
      <w:szCs w:val="1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6"/>
      <w:szCs w:val="4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0"/>
      <w:szCs w:val="10"/>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Other0">
    <w:name w:val="Other"/>
    <w:basedOn w:val="Normal"/>
    <w:link w:val="Other"/>
    <w:pPr>
      <w:ind w:firstLine="400"/>
    </w:pPr>
    <w:rPr>
      <w:rFonts w:ascii="Times New Roman" w:eastAsia="Times New Roman" w:hAnsi="Times New Roman" w:cs="Times New Roman"/>
    </w:rPr>
  </w:style>
  <w:style w:type="paragraph" w:customStyle="1" w:styleId="Tablecaption0">
    <w:name w:val="Table caption"/>
    <w:basedOn w:val="Normal"/>
    <w:link w:val="Tablecaption"/>
    <w:pPr>
      <w:ind w:firstLine="580"/>
    </w:pPr>
    <w:rPr>
      <w:rFonts w:ascii="Times New Roman" w:eastAsia="Times New Roman" w:hAnsi="Times New Roman" w:cs="Times New Roman"/>
    </w:rPr>
  </w:style>
  <w:style w:type="paragraph" w:customStyle="1" w:styleId="Bodytext20">
    <w:name w:val="Body text (2)"/>
    <w:basedOn w:val="Normal"/>
    <w:link w:val="Bodytext2"/>
    <w:rPr>
      <w:rFonts w:ascii="Arial" w:eastAsia="Arial" w:hAnsi="Arial" w:cs="Arial"/>
      <w:sz w:val="8"/>
      <w:szCs w:val="8"/>
    </w:rPr>
  </w:style>
  <w:style w:type="paragraph" w:customStyle="1" w:styleId="Bodytext40">
    <w:name w:val="Body text (4)"/>
    <w:basedOn w:val="Normal"/>
    <w:link w:val="Bodytext4"/>
    <w:rPr>
      <w:rFonts w:ascii="Times New Roman" w:eastAsia="Times New Roman" w:hAnsi="Times New Roman" w:cs="Times New Roman"/>
      <w:sz w:val="19"/>
      <w:szCs w:val="19"/>
    </w:rPr>
  </w:style>
  <w:style w:type="paragraph" w:customStyle="1" w:styleId="Heading11">
    <w:name w:val="Heading #1"/>
    <w:basedOn w:val="Normal"/>
    <w:link w:val="Heading10"/>
    <w:pPr>
      <w:outlineLvl w:val="0"/>
    </w:pPr>
    <w:rPr>
      <w:rFonts w:ascii="Arial" w:eastAsia="Arial" w:hAnsi="Arial" w:cs="Arial"/>
      <w:sz w:val="46"/>
      <w:szCs w:val="46"/>
    </w:rPr>
  </w:style>
  <w:style w:type="paragraph" w:customStyle="1" w:styleId="Bodytext30">
    <w:name w:val="Body text (3)"/>
    <w:basedOn w:val="Normal"/>
    <w:link w:val="Bodytext3"/>
    <w:rPr>
      <w:rFonts w:ascii="Arial" w:eastAsia="Arial" w:hAnsi="Arial" w:cs="Arial"/>
      <w:sz w:val="10"/>
      <w:szCs w:val="1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QSZGEy7eM90NcvQ5BE59vvySiw==">CgMxLjA4AHIhMUhzZkUzS2Ztc2xEZFlMZTFfaFl3cC1qN01MX1RTc2F3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4007</Characters>
  <Application>Microsoft Office Word</Application>
  <DocSecurity>0</DocSecurity>
  <Lines>33</Lines>
  <Paragraphs>9</Paragraphs>
  <ScaleCrop>false</ScaleCrop>
  <Company>Hewlett-Packard Company</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2</cp:revision>
  <dcterms:created xsi:type="dcterms:W3CDTF">2024-05-06T04:20:00Z</dcterms:created>
  <dcterms:modified xsi:type="dcterms:W3CDTF">2024-05-07T07:43:00Z</dcterms:modified>
</cp:coreProperties>
</file>