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68D13"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b/>
          <w:color w:val="010000"/>
          <w:sz w:val="20"/>
          <w:szCs w:val="20"/>
        </w:rPr>
      </w:pPr>
      <w:r>
        <w:rPr>
          <w:rFonts w:ascii="Arial" w:hAnsi="Arial"/>
          <w:b/>
          <w:color w:val="010000"/>
          <w:sz w:val="20"/>
        </w:rPr>
        <w:t>SVH: Annual General Mandate 2024</w:t>
      </w:r>
    </w:p>
    <w:p w14:paraId="328F0DC3"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On April 27, 2024, Song </w:t>
      </w:r>
      <w:proofErr w:type="spellStart"/>
      <w:r>
        <w:rPr>
          <w:rFonts w:ascii="Arial" w:hAnsi="Arial"/>
          <w:color w:val="010000"/>
          <w:sz w:val="20"/>
        </w:rPr>
        <w:t>Vang</w:t>
      </w:r>
      <w:proofErr w:type="spellEnd"/>
      <w:r>
        <w:rPr>
          <w:rFonts w:ascii="Arial" w:hAnsi="Arial"/>
          <w:color w:val="010000"/>
          <w:sz w:val="20"/>
        </w:rPr>
        <w:t xml:space="preserve"> Hydropower Joint Stock Company announced General Mandate No. 01/2024/NQ-DHDCD as follows:</w:t>
      </w:r>
    </w:p>
    <w:p w14:paraId="350FAEFB"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gramStart"/>
      <w:r>
        <w:rPr>
          <w:rFonts w:ascii="Arial" w:hAnsi="Arial"/>
          <w:color w:val="010000"/>
          <w:sz w:val="20"/>
        </w:rPr>
        <w:t>‎‎Article 1.</w:t>
      </w:r>
      <w:proofErr w:type="gramEnd"/>
      <w:r>
        <w:rPr>
          <w:rFonts w:ascii="Arial" w:hAnsi="Arial"/>
          <w:color w:val="010000"/>
          <w:sz w:val="20"/>
        </w:rPr>
        <w:t xml:space="preserve"> Approve Report No. 01/2024/BC - HDQT dated April 4, 2024 by the Board of Directors on the management and supervision of the Company's production and business activities in 2023 and the direction for 2024.</w:t>
      </w:r>
    </w:p>
    <w:p w14:paraId="35B8B56A"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The General Meeting voted to approve Report No. 01/2024/BC — HDQT dated April 4, 2024 by the Board of Directors on the management and supervision of the Company's production and business activities in 2023 and the direction for 2024 with some basic contents as follows: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8"/>
        <w:gridCol w:w="1720"/>
        <w:gridCol w:w="1879"/>
        <w:gridCol w:w="1600"/>
      </w:tblGrid>
      <w:tr w:rsidR="00FA6A9B" w14:paraId="0535D129" w14:textId="77777777">
        <w:tc>
          <w:tcPr>
            <w:tcW w:w="3818" w:type="dxa"/>
            <w:shd w:val="clear" w:color="auto" w:fill="auto"/>
            <w:tcMar>
              <w:top w:w="0" w:type="dxa"/>
              <w:bottom w:w="0" w:type="dxa"/>
            </w:tcMar>
            <w:vAlign w:val="center"/>
          </w:tcPr>
          <w:p w14:paraId="0A14825F" w14:textId="77777777" w:rsidR="00FA6A9B" w:rsidRDefault="003505E8" w:rsidP="00303452">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1720" w:type="dxa"/>
            <w:shd w:val="clear" w:color="auto" w:fill="auto"/>
            <w:tcMar>
              <w:top w:w="0" w:type="dxa"/>
              <w:bottom w:w="0" w:type="dxa"/>
            </w:tcMar>
            <w:vAlign w:val="center"/>
          </w:tcPr>
          <w:p w14:paraId="4FDA2857" w14:textId="77777777" w:rsidR="00FA6A9B" w:rsidRDefault="003505E8" w:rsidP="00303452">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Pr>
                <w:rFonts w:ascii="Arial" w:hAnsi="Arial"/>
                <w:color w:val="010000"/>
                <w:sz w:val="20"/>
              </w:rPr>
              <w:t>Plan 2023</w:t>
            </w:r>
          </w:p>
        </w:tc>
        <w:tc>
          <w:tcPr>
            <w:tcW w:w="1879" w:type="dxa"/>
            <w:shd w:val="clear" w:color="auto" w:fill="auto"/>
            <w:tcMar>
              <w:top w:w="0" w:type="dxa"/>
              <w:bottom w:w="0" w:type="dxa"/>
            </w:tcMar>
            <w:vAlign w:val="center"/>
          </w:tcPr>
          <w:p w14:paraId="7F4A636C" w14:textId="77777777" w:rsidR="00FA6A9B" w:rsidRDefault="003505E8" w:rsidP="00303452">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Pr>
                <w:rFonts w:ascii="Arial" w:hAnsi="Arial"/>
                <w:color w:val="010000"/>
                <w:sz w:val="20"/>
              </w:rPr>
              <w:t>Results 2023</w:t>
            </w:r>
          </w:p>
        </w:tc>
        <w:tc>
          <w:tcPr>
            <w:tcW w:w="1600" w:type="dxa"/>
            <w:shd w:val="clear" w:color="auto" w:fill="auto"/>
            <w:tcMar>
              <w:top w:w="0" w:type="dxa"/>
              <w:bottom w:w="0" w:type="dxa"/>
            </w:tcMar>
            <w:vAlign w:val="center"/>
          </w:tcPr>
          <w:p w14:paraId="63D533EC" w14:textId="77777777" w:rsidR="00FA6A9B" w:rsidRDefault="003505E8" w:rsidP="00303452">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Pr>
                <w:rFonts w:ascii="Arial" w:hAnsi="Arial"/>
                <w:color w:val="010000"/>
                <w:sz w:val="20"/>
              </w:rPr>
              <w:t>Results/Plan %</w:t>
            </w:r>
          </w:p>
        </w:tc>
      </w:tr>
      <w:tr w:rsidR="00FA6A9B" w14:paraId="145571A8" w14:textId="77777777">
        <w:tc>
          <w:tcPr>
            <w:tcW w:w="3818" w:type="dxa"/>
            <w:shd w:val="clear" w:color="auto" w:fill="auto"/>
            <w:tcMar>
              <w:top w:w="0" w:type="dxa"/>
              <w:bottom w:w="0" w:type="dxa"/>
            </w:tcMar>
            <w:vAlign w:val="center"/>
          </w:tcPr>
          <w:p w14:paraId="7CA5BEFF"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Output (kWh)</w:t>
            </w:r>
          </w:p>
        </w:tc>
        <w:tc>
          <w:tcPr>
            <w:tcW w:w="1720" w:type="dxa"/>
            <w:shd w:val="clear" w:color="auto" w:fill="auto"/>
            <w:tcMar>
              <w:top w:w="0" w:type="dxa"/>
              <w:bottom w:w="0" w:type="dxa"/>
            </w:tcMar>
            <w:vAlign w:val="center"/>
          </w:tcPr>
          <w:p w14:paraId="7D9D4A2C" w14:textId="77777777" w:rsidR="00FA6A9B" w:rsidRDefault="003505E8" w:rsidP="00303452">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Pr>
                <w:rFonts w:ascii="Arial" w:hAnsi="Arial"/>
                <w:color w:val="010000"/>
                <w:sz w:val="20"/>
              </w:rPr>
              <w:t>53,221,668</w:t>
            </w:r>
          </w:p>
        </w:tc>
        <w:tc>
          <w:tcPr>
            <w:tcW w:w="1879" w:type="dxa"/>
            <w:shd w:val="clear" w:color="auto" w:fill="auto"/>
            <w:tcMar>
              <w:top w:w="0" w:type="dxa"/>
              <w:bottom w:w="0" w:type="dxa"/>
            </w:tcMar>
            <w:vAlign w:val="center"/>
          </w:tcPr>
          <w:p w14:paraId="16337ED6" w14:textId="77777777" w:rsidR="00FA6A9B" w:rsidRDefault="003505E8" w:rsidP="00303452">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Pr>
                <w:rFonts w:ascii="Arial" w:hAnsi="Arial"/>
                <w:color w:val="010000"/>
                <w:sz w:val="20"/>
              </w:rPr>
              <w:t>50,269,523</w:t>
            </w:r>
          </w:p>
        </w:tc>
        <w:tc>
          <w:tcPr>
            <w:tcW w:w="1600" w:type="dxa"/>
            <w:shd w:val="clear" w:color="auto" w:fill="auto"/>
            <w:tcMar>
              <w:top w:w="0" w:type="dxa"/>
              <w:bottom w:w="0" w:type="dxa"/>
            </w:tcMar>
            <w:vAlign w:val="center"/>
          </w:tcPr>
          <w:p w14:paraId="50958D2A" w14:textId="77777777" w:rsidR="00FA6A9B" w:rsidRDefault="003505E8" w:rsidP="00303452">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Pr>
                <w:rFonts w:ascii="Arial" w:hAnsi="Arial"/>
                <w:color w:val="010000"/>
                <w:sz w:val="20"/>
              </w:rPr>
              <w:t>94.45</w:t>
            </w:r>
          </w:p>
        </w:tc>
      </w:tr>
      <w:tr w:rsidR="00FA6A9B" w14:paraId="7FC18499" w14:textId="77777777">
        <w:tc>
          <w:tcPr>
            <w:tcW w:w="3818" w:type="dxa"/>
            <w:shd w:val="clear" w:color="auto" w:fill="auto"/>
            <w:tcMar>
              <w:top w:w="0" w:type="dxa"/>
              <w:bottom w:w="0" w:type="dxa"/>
            </w:tcMar>
            <w:vAlign w:val="center"/>
          </w:tcPr>
          <w:p w14:paraId="2CF5F500"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Revenue from selling electricity</w:t>
            </w:r>
          </w:p>
        </w:tc>
        <w:tc>
          <w:tcPr>
            <w:tcW w:w="1720" w:type="dxa"/>
            <w:shd w:val="clear" w:color="auto" w:fill="auto"/>
            <w:tcMar>
              <w:top w:w="0" w:type="dxa"/>
              <w:bottom w:w="0" w:type="dxa"/>
            </w:tcMar>
            <w:vAlign w:val="center"/>
          </w:tcPr>
          <w:p w14:paraId="72C4D8F7" w14:textId="77777777" w:rsidR="00FA6A9B" w:rsidRDefault="003505E8" w:rsidP="00303452">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Pr>
                <w:rFonts w:ascii="Arial" w:hAnsi="Arial"/>
                <w:color w:val="010000"/>
                <w:sz w:val="20"/>
              </w:rPr>
              <w:t>57,862,568,447</w:t>
            </w:r>
          </w:p>
        </w:tc>
        <w:tc>
          <w:tcPr>
            <w:tcW w:w="1879" w:type="dxa"/>
            <w:shd w:val="clear" w:color="auto" w:fill="auto"/>
            <w:tcMar>
              <w:top w:w="0" w:type="dxa"/>
              <w:bottom w:w="0" w:type="dxa"/>
            </w:tcMar>
            <w:vAlign w:val="center"/>
          </w:tcPr>
          <w:p w14:paraId="04C45F04" w14:textId="77777777" w:rsidR="00FA6A9B" w:rsidRDefault="003505E8" w:rsidP="00303452">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Pr>
                <w:rFonts w:ascii="Arial" w:hAnsi="Arial"/>
                <w:color w:val="010000"/>
                <w:sz w:val="20"/>
              </w:rPr>
              <w:t>56,328,580,772</w:t>
            </w:r>
          </w:p>
        </w:tc>
        <w:tc>
          <w:tcPr>
            <w:tcW w:w="1600" w:type="dxa"/>
            <w:shd w:val="clear" w:color="auto" w:fill="auto"/>
            <w:tcMar>
              <w:top w:w="0" w:type="dxa"/>
              <w:bottom w:w="0" w:type="dxa"/>
            </w:tcMar>
            <w:vAlign w:val="center"/>
          </w:tcPr>
          <w:p w14:paraId="7C7DC37D" w14:textId="77777777" w:rsidR="00FA6A9B" w:rsidRDefault="003505E8" w:rsidP="00303452">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Pr>
                <w:rFonts w:ascii="Arial" w:hAnsi="Arial"/>
                <w:color w:val="010000"/>
                <w:sz w:val="20"/>
              </w:rPr>
              <w:t>97.35</w:t>
            </w:r>
          </w:p>
        </w:tc>
      </w:tr>
      <w:tr w:rsidR="00FA6A9B" w14:paraId="6F912CCA" w14:textId="77777777">
        <w:tc>
          <w:tcPr>
            <w:tcW w:w="3818" w:type="dxa"/>
            <w:shd w:val="clear" w:color="auto" w:fill="auto"/>
            <w:tcMar>
              <w:top w:w="0" w:type="dxa"/>
              <w:bottom w:w="0" w:type="dxa"/>
            </w:tcMar>
            <w:vAlign w:val="center"/>
          </w:tcPr>
          <w:p w14:paraId="3E08DAE4"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Profit after corporate income tax</w:t>
            </w:r>
          </w:p>
        </w:tc>
        <w:tc>
          <w:tcPr>
            <w:tcW w:w="1720" w:type="dxa"/>
            <w:shd w:val="clear" w:color="auto" w:fill="auto"/>
            <w:tcMar>
              <w:top w:w="0" w:type="dxa"/>
              <w:bottom w:w="0" w:type="dxa"/>
            </w:tcMar>
            <w:vAlign w:val="center"/>
          </w:tcPr>
          <w:p w14:paraId="74C239A9" w14:textId="77777777" w:rsidR="00FA6A9B" w:rsidRDefault="003505E8" w:rsidP="00303452">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Pr>
                <w:rFonts w:ascii="Arial" w:hAnsi="Arial"/>
                <w:color w:val="010000"/>
                <w:sz w:val="20"/>
              </w:rPr>
              <w:t>24,528,282,778</w:t>
            </w:r>
          </w:p>
        </w:tc>
        <w:tc>
          <w:tcPr>
            <w:tcW w:w="1879" w:type="dxa"/>
            <w:shd w:val="clear" w:color="auto" w:fill="auto"/>
            <w:tcMar>
              <w:top w:w="0" w:type="dxa"/>
              <w:bottom w:w="0" w:type="dxa"/>
            </w:tcMar>
            <w:vAlign w:val="center"/>
          </w:tcPr>
          <w:p w14:paraId="5A2B0A9E" w14:textId="77777777" w:rsidR="00FA6A9B" w:rsidRDefault="003505E8" w:rsidP="00303452">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Pr>
                <w:rFonts w:ascii="Arial" w:hAnsi="Arial"/>
                <w:color w:val="010000"/>
                <w:sz w:val="20"/>
              </w:rPr>
              <w:t>29,661,578,279</w:t>
            </w:r>
          </w:p>
        </w:tc>
        <w:tc>
          <w:tcPr>
            <w:tcW w:w="1600" w:type="dxa"/>
            <w:shd w:val="clear" w:color="auto" w:fill="auto"/>
            <w:tcMar>
              <w:top w:w="0" w:type="dxa"/>
              <w:bottom w:w="0" w:type="dxa"/>
            </w:tcMar>
            <w:vAlign w:val="center"/>
          </w:tcPr>
          <w:p w14:paraId="404343EA" w14:textId="77777777" w:rsidR="00FA6A9B" w:rsidRDefault="003505E8" w:rsidP="00303452">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Pr>
                <w:rFonts w:ascii="Arial" w:hAnsi="Arial"/>
                <w:color w:val="010000"/>
                <w:sz w:val="20"/>
              </w:rPr>
              <w:t>120.93</w:t>
            </w:r>
          </w:p>
        </w:tc>
      </w:tr>
    </w:tbl>
    <w:p w14:paraId="2F7037D9" w14:textId="77777777" w:rsidR="00FA6A9B" w:rsidRDefault="003505E8" w:rsidP="00AE2415">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2.</w:t>
      </w:r>
      <w:proofErr w:type="gramEnd"/>
      <w:r>
        <w:rPr>
          <w:rFonts w:ascii="Arial" w:hAnsi="Arial"/>
          <w:color w:val="010000"/>
          <w:sz w:val="20"/>
        </w:rPr>
        <w:t xml:space="preserve"> Approve Report No. 19/2024/BC - SVH dated April 3, 2024 by the Company's Board of Management on the implementation of production and business tasks in 2023 and the production and business plan for 2024.</w:t>
      </w:r>
    </w:p>
    <w:p w14:paraId="7F1B3A0C" w14:textId="77777777" w:rsidR="00FA6A9B" w:rsidRDefault="003505E8" w:rsidP="00AE2415">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The General Meeting voted to approve Report No. 19/2024/BC - SVH dated April 3, 2024 by the Company's Board of Management on the implementation of production and business tasks in 2023 and the production and business plan for 2024 with so</w:t>
      </w:r>
      <w:bookmarkStart w:id="0" w:name="_GoBack"/>
      <w:bookmarkEnd w:id="0"/>
      <w:r>
        <w:rPr>
          <w:rFonts w:ascii="Arial" w:hAnsi="Arial"/>
          <w:color w:val="010000"/>
          <w:sz w:val="20"/>
        </w:rPr>
        <w:t>me basic contents as follows:</w:t>
      </w:r>
    </w:p>
    <w:p w14:paraId="528EE3BB" w14:textId="77777777" w:rsidR="00FA6A9B" w:rsidRDefault="003505E8" w:rsidP="00AE2415">
      <w:pPr>
        <w:numPr>
          <w:ilvl w:val="0"/>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Pr>
          <w:rFonts w:ascii="Arial" w:hAnsi="Arial"/>
          <w:color w:val="010000"/>
          <w:sz w:val="20"/>
        </w:rPr>
        <w:t>Results of production and business activities in 2023:</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6"/>
        <w:gridCol w:w="1726"/>
        <w:gridCol w:w="1906"/>
        <w:gridCol w:w="1439"/>
      </w:tblGrid>
      <w:tr w:rsidR="00FA6A9B" w14:paraId="1081C8DD" w14:textId="77777777">
        <w:tc>
          <w:tcPr>
            <w:tcW w:w="3946" w:type="dxa"/>
            <w:shd w:val="clear" w:color="auto" w:fill="auto"/>
            <w:tcMar>
              <w:top w:w="0" w:type="dxa"/>
              <w:bottom w:w="0" w:type="dxa"/>
            </w:tcMar>
            <w:vAlign w:val="center"/>
          </w:tcPr>
          <w:p w14:paraId="4EC3630F" w14:textId="77777777" w:rsidR="00FA6A9B" w:rsidRDefault="003505E8" w:rsidP="00307798">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1726" w:type="dxa"/>
            <w:shd w:val="clear" w:color="auto" w:fill="auto"/>
            <w:tcMar>
              <w:top w:w="0" w:type="dxa"/>
              <w:bottom w:w="0" w:type="dxa"/>
            </w:tcMar>
            <w:vAlign w:val="center"/>
          </w:tcPr>
          <w:p w14:paraId="38BC2665" w14:textId="77777777" w:rsidR="00FA6A9B" w:rsidRDefault="003505E8" w:rsidP="00307798">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Pr>
                <w:rFonts w:ascii="Arial" w:hAnsi="Arial"/>
                <w:color w:val="010000"/>
                <w:sz w:val="20"/>
              </w:rPr>
              <w:t>Plan 2023</w:t>
            </w:r>
          </w:p>
        </w:tc>
        <w:tc>
          <w:tcPr>
            <w:tcW w:w="1906" w:type="dxa"/>
            <w:shd w:val="clear" w:color="auto" w:fill="auto"/>
            <w:tcMar>
              <w:top w:w="0" w:type="dxa"/>
              <w:bottom w:w="0" w:type="dxa"/>
            </w:tcMar>
            <w:vAlign w:val="center"/>
          </w:tcPr>
          <w:p w14:paraId="2519B268" w14:textId="77777777" w:rsidR="00FA6A9B" w:rsidRDefault="003505E8" w:rsidP="00307798">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Pr>
                <w:rFonts w:ascii="Arial" w:hAnsi="Arial"/>
                <w:color w:val="010000"/>
                <w:sz w:val="20"/>
              </w:rPr>
              <w:t>Results 2023</w:t>
            </w:r>
          </w:p>
        </w:tc>
        <w:tc>
          <w:tcPr>
            <w:tcW w:w="1439" w:type="dxa"/>
            <w:shd w:val="clear" w:color="auto" w:fill="auto"/>
            <w:tcMar>
              <w:top w:w="0" w:type="dxa"/>
              <w:bottom w:w="0" w:type="dxa"/>
            </w:tcMar>
            <w:vAlign w:val="center"/>
          </w:tcPr>
          <w:p w14:paraId="65DDFEB8" w14:textId="77777777" w:rsidR="00FA6A9B" w:rsidRDefault="003505E8" w:rsidP="00307798">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Pr>
                <w:rFonts w:ascii="Arial" w:hAnsi="Arial"/>
                <w:color w:val="010000"/>
                <w:sz w:val="20"/>
              </w:rPr>
              <w:t>Results/Plan</w:t>
            </w:r>
          </w:p>
        </w:tc>
      </w:tr>
      <w:tr w:rsidR="00FA6A9B" w14:paraId="7CD64152" w14:textId="77777777">
        <w:tc>
          <w:tcPr>
            <w:tcW w:w="3946" w:type="dxa"/>
            <w:shd w:val="clear" w:color="auto" w:fill="auto"/>
            <w:tcMar>
              <w:top w:w="0" w:type="dxa"/>
              <w:bottom w:w="0" w:type="dxa"/>
            </w:tcMar>
            <w:vAlign w:val="center"/>
          </w:tcPr>
          <w:p w14:paraId="5E038EF7"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Output (kWh)</w:t>
            </w:r>
          </w:p>
        </w:tc>
        <w:tc>
          <w:tcPr>
            <w:tcW w:w="1726" w:type="dxa"/>
            <w:shd w:val="clear" w:color="auto" w:fill="auto"/>
            <w:tcMar>
              <w:top w:w="0" w:type="dxa"/>
              <w:bottom w:w="0" w:type="dxa"/>
            </w:tcMar>
            <w:vAlign w:val="center"/>
          </w:tcPr>
          <w:p w14:paraId="49907AEA" w14:textId="77777777" w:rsidR="00FA6A9B" w:rsidRDefault="003505E8" w:rsidP="00307798">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Pr>
                <w:rFonts w:ascii="Arial" w:hAnsi="Arial"/>
                <w:color w:val="010000"/>
                <w:sz w:val="20"/>
              </w:rPr>
              <w:t>53,221,668</w:t>
            </w:r>
          </w:p>
        </w:tc>
        <w:tc>
          <w:tcPr>
            <w:tcW w:w="1906" w:type="dxa"/>
            <w:shd w:val="clear" w:color="auto" w:fill="auto"/>
            <w:tcMar>
              <w:top w:w="0" w:type="dxa"/>
              <w:bottom w:w="0" w:type="dxa"/>
            </w:tcMar>
            <w:vAlign w:val="center"/>
          </w:tcPr>
          <w:p w14:paraId="46C82D09" w14:textId="77777777" w:rsidR="00FA6A9B" w:rsidRDefault="003505E8" w:rsidP="00307798">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Pr>
                <w:rFonts w:ascii="Arial" w:hAnsi="Arial"/>
                <w:color w:val="010000"/>
                <w:sz w:val="20"/>
              </w:rPr>
              <w:t>50,269,523</w:t>
            </w:r>
          </w:p>
        </w:tc>
        <w:tc>
          <w:tcPr>
            <w:tcW w:w="1439" w:type="dxa"/>
            <w:shd w:val="clear" w:color="auto" w:fill="auto"/>
            <w:tcMar>
              <w:top w:w="0" w:type="dxa"/>
              <w:bottom w:w="0" w:type="dxa"/>
            </w:tcMar>
            <w:vAlign w:val="center"/>
          </w:tcPr>
          <w:p w14:paraId="08749DCC" w14:textId="77777777" w:rsidR="00FA6A9B" w:rsidRDefault="003505E8" w:rsidP="00307798">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Pr>
                <w:rFonts w:ascii="Arial" w:hAnsi="Arial"/>
                <w:color w:val="010000"/>
                <w:sz w:val="20"/>
              </w:rPr>
              <w:t>94.45</w:t>
            </w:r>
          </w:p>
        </w:tc>
      </w:tr>
      <w:tr w:rsidR="00FA6A9B" w14:paraId="4604EBA2" w14:textId="77777777">
        <w:tc>
          <w:tcPr>
            <w:tcW w:w="3946" w:type="dxa"/>
            <w:shd w:val="clear" w:color="auto" w:fill="auto"/>
            <w:tcMar>
              <w:top w:w="0" w:type="dxa"/>
              <w:bottom w:w="0" w:type="dxa"/>
            </w:tcMar>
            <w:vAlign w:val="center"/>
          </w:tcPr>
          <w:p w14:paraId="4294D90E"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Revenue from selling electricity</w:t>
            </w:r>
          </w:p>
        </w:tc>
        <w:tc>
          <w:tcPr>
            <w:tcW w:w="1726" w:type="dxa"/>
            <w:shd w:val="clear" w:color="auto" w:fill="auto"/>
            <w:tcMar>
              <w:top w:w="0" w:type="dxa"/>
              <w:bottom w:w="0" w:type="dxa"/>
            </w:tcMar>
            <w:vAlign w:val="center"/>
          </w:tcPr>
          <w:p w14:paraId="6357C813" w14:textId="77777777" w:rsidR="00FA6A9B" w:rsidRDefault="003505E8" w:rsidP="00307798">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Pr>
                <w:rFonts w:ascii="Arial" w:hAnsi="Arial"/>
                <w:color w:val="010000"/>
                <w:sz w:val="20"/>
              </w:rPr>
              <w:t>57,862,568,447</w:t>
            </w:r>
          </w:p>
        </w:tc>
        <w:tc>
          <w:tcPr>
            <w:tcW w:w="1906" w:type="dxa"/>
            <w:shd w:val="clear" w:color="auto" w:fill="auto"/>
            <w:tcMar>
              <w:top w:w="0" w:type="dxa"/>
              <w:bottom w:w="0" w:type="dxa"/>
            </w:tcMar>
            <w:vAlign w:val="center"/>
          </w:tcPr>
          <w:p w14:paraId="39A36083" w14:textId="77777777" w:rsidR="00FA6A9B" w:rsidRDefault="003505E8" w:rsidP="00307798">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Pr>
                <w:rFonts w:ascii="Arial" w:hAnsi="Arial"/>
                <w:color w:val="010000"/>
                <w:sz w:val="20"/>
              </w:rPr>
              <w:t>56,328,580,772</w:t>
            </w:r>
          </w:p>
        </w:tc>
        <w:tc>
          <w:tcPr>
            <w:tcW w:w="1439" w:type="dxa"/>
            <w:shd w:val="clear" w:color="auto" w:fill="auto"/>
            <w:tcMar>
              <w:top w:w="0" w:type="dxa"/>
              <w:bottom w:w="0" w:type="dxa"/>
            </w:tcMar>
            <w:vAlign w:val="center"/>
          </w:tcPr>
          <w:p w14:paraId="4BBA52BD" w14:textId="77777777" w:rsidR="00FA6A9B" w:rsidRDefault="003505E8" w:rsidP="00307798">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Pr>
                <w:rFonts w:ascii="Arial" w:hAnsi="Arial"/>
                <w:color w:val="010000"/>
                <w:sz w:val="20"/>
              </w:rPr>
              <w:t>97.35</w:t>
            </w:r>
          </w:p>
        </w:tc>
      </w:tr>
      <w:tr w:rsidR="00FA6A9B" w14:paraId="5E1123F1" w14:textId="77777777">
        <w:tc>
          <w:tcPr>
            <w:tcW w:w="3946" w:type="dxa"/>
            <w:shd w:val="clear" w:color="auto" w:fill="auto"/>
            <w:tcMar>
              <w:top w:w="0" w:type="dxa"/>
              <w:bottom w:w="0" w:type="dxa"/>
            </w:tcMar>
            <w:vAlign w:val="center"/>
          </w:tcPr>
          <w:p w14:paraId="45D090ED"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Profit after corporate income tax</w:t>
            </w:r>
          </w:p>
        </w:tc>
        <w:tc>
          <w:tcPr>
            <w:tcW w:w="1726" w:type="dxa"/>
            <w:shd w:val="clear" w:color="auto" w:fill="auto"/>
            <w:tcMar>
              <w:top w:w="0" w:type="dxa"/>
              <w:bottom w:w="0" w:type="dxa"/>
            </w:tcMar>
            <w:vAlign w:val="center"/>
          </w:tcPr>
          <w:p w14:paraId="6D549D3A" w14:textId="77777777" w:rsidR="00FA6A9B" w:rsidRDefault="003505E8" w:rsidP="00307798">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Pr>
                <w:rFonts w:ascii="Arial" w:hAnsi="Arial"/>
                <w:color w:val="010000"/>
                <w:sz w:val="20"/>
              </w:rPr>
              <w:t>24,528,282,778</w:t>
            </w:r>
          </w:p>
        </w:tc>
        <w:tc>
          <w:tcPr>
            <w:tcW w:w="1906" w:type="dxa"/>
            <w:shd w:val="clear" w:color="auto" w:fill="auto"/>
            <w:tcMar>
              <w:top w:w="0" w:type="dxa"/>
              <w:bottom w:w="0" w:type="dxa"/>
            </w:tcMar>
            <w:vAlign w:val="center"/>
          </w:tcPr>
          <w:p w14:paraId="62209EB2" w14:textId="77777777" w:rsidR="00FA6A9B" w:rsidRDefault="003505E8" w:rsidP="00307798">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Pr>
                <w:rFonts w:ascii="Arial" w:hAnsi="Arial"/>
                <w:color w:val="010000"/>
                <w:sz w:val="20"/>
              </w:rPr>
              <w:t>29,661,578,279</w:t>
            </w:r>
          </w:p>
        </w:tc>
        <w:tc>
          <w:tcPr>
            <w:tcW w:w="1439" w:type="dxa"/>
            <w:shd w:val="clear" w:color="auto" w:fill="auto"/>
            <w:tcMar>
              <w:top w:w="0" w:type="dxa"/>
              <w:bottom w:w="0" w:type="dxa"/>
            </w:tcMar>
            <w:vAlign w:val="center"/>
          </w:tcPr>
          <w:p w14:paraId="187510C5" w14:textId="77777777" w:rsidR="00FA6A9B" w:rsidRDefault="003505E8" w:rsidP="00307798">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Pr>
                <w:rFonts w:ascii="Arial" w:hAnsi="Arial"/>
                <w:color w:val="010000"/>
                <w:sz w:val="20"/>
              </w:rPr>
              <w:t>120.93</w:t>
            </w:r>
          </w:p>
        </w:tc>
      </w:tr>
    </w:tbl>
    <w:p w14:paraId="529CAE3D" w14:textId="77777777" w:rsidR="00FA6A9B" w:rsidRDefault="003505E8" w:rsidP="00AE2415">
      <w:pPr>
        <w:numPr>
          <w:ilvl w:val="0"/>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Pr>
          <w:rFonts w:ascii="Arial" w:hAnsi="Arial"/>
          <w:color w:val="010000"/>
          <w:sz w:val="20"/>
        </w:rPr>
        <w:t>Plan for production and business implementation in 2024:</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3237"/>
        <w:gridCol w:w="2550"/>
        <w:gridCol w:w="2554"/>
      </w:tblGrid>
      <w:tr w:rsidR="00FA6A9B" w14:paraId="43A651C5" w14:textId="77777777">
        <w:tc>
          <w:tcPr>
            <w:tcW w:w="676" w:type="dxa"/>
            <w:shd w:val="clear" w:color="auto" w:fill="auto"/>
            <w:tcMar>
              <w:top w:w="0" w:type="dxa"/>
              <w:bottom w:w="0" w:type="dxa"/>
            </w:tcMar>
            <w:vAlign w:val="center"/>
          </w:tcPr>
          <w:p w14:paraId="5FD54442" w14:textId="77777777" w:rsidR="00FA6A9B" w:rsidRDefault="003505E8" w:rsidP="00307798">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237" w:type="dxa"/>
            <w:shd w:val="clear" w:color="auto" w:fill="auto"/>
            <w:tcMar>
              <w:top w:w="0" w:type="dxa"/>
              <w:bottom w:w="0" w:type="dxa"/>
            </w:tcMar>
            <w:vAlign w:val="center"/>
          </w:tcPr>
          <w:p w14:paraId="13A8799C" w14:textId="77777777" w:rsidR="00FA6A9B" w:rsidRDefault="003505E8" w:rsidP="00307798">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2550" w:type="dxa"/>
            <w:shd w:val="clear" w:color="auto" w:fill="auto"/>
            <w:tcMar>
              <w:top w:w="0" w:type="dxa"/>
              <w:bottom w:w="0" w:type="dxa"/>
            </w:tcMar>
            <w:vAlign w:val="center"/>
          </w:tcPr>
          <w:p w14:paraId="414E2326" w14:textId="77777777" w:rsidR="00FA6A9B" w:rsidRDefault="003505E8" w:rsidP="00307798">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2554" w:type="dxa"/>
            <w:shd w:val="clear" w:color="auto" w:fill="auto"/>
            <w:tcMar>
              <w:top w:w="0" w:type="dxa"/>
              <w:bottom w:w="0" w:type="dxa"/>
            </w:tcMar>
            <w:vAlign w:val="center"/>
          </w:tcPr>
          <w:p w14:paraId="6DA73B99" w14:textId="53CE5B48" w:rsidR="00FA6A9B" w:rsidRDefault="003505E8" w:rsidP="00307798">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Pr>
                <w:rFonts w:ascii="Arial" w:hAnsi="Arial"/>
                <w:color w:val="010000"/>
                <w:sz w:val="20"/>
              </w:rPr>
              <w:t>Plan 2024</w:t>
            </w:r>
          </w:p>
        </w:tc>
      </w:tr>
      <w:tr w:rsidR="00FA6A9B" w14:paraId="31690BD7" w14:textId="77777777">
        <w:tc>
          <w:tcPr>
            <w:tcW w:w="676" w:type="dxa"/>
            <w:shd w:val="clear" w:color="auto" w:fill="auto"/>
            <w:tcMar>
              <w:top w:w="0" w:type="dxa"/>
              <w:bottom w:w="0" w:type="dxa"/>
            </w:tcMar>
            <w:vAlign w:val="center"/>
          </w:tcPr>
          <w:p w14:paraId="5E9BCFB3" w14:textId="77777777" w:rsidR="00FA6A9B" w:rsidRDefault="003505E8" w:rsidP="00307798">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237" w:type="dxa"/>
            <w:shd w:val="clear" w:color="auto" w:fill="auto"/>
            <w:tcMar>
              <w:top w:w="0" w:type="dxa"/>
              <w:bottom w:w="0" w:type="dxa"/>
            </w:tcMar>
            <w:vAlign w:val="center"/>
          </w:tcPr>
          <w:p w14:paraId="1A7BFDC4"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Power generation output to grid</w:t>
            </w:r>
          </w:p>
        </w:tc>
        <w:tc>
          <w:tcPr>
            <w:tcW w:w="2550" w:type="dxa"/>
            <w:shd w:val="clear" w:color="auto" w:fill="auto"/>
            <w:tcMar>
              <w:top w:w="0" w:type="dxa"/>
              <w:bottom w:w="0" w:type="dxa"/>
            </w:tcMar>
            <w:vAlign w:val="center"/>
          </w:tcPr>
          <w:p w14:paraId="21C305B9"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Million kWh</w:t>
            </w:r>
          </w:p>
        </w:tc>
        <w:tc>
          <w:tcPr>
            <w:tcW w:w="2554" w:type="dxa"/>
            <w:shd w:val="clear" w:color="auto" w:fill="auto"/>
            <w:tcMar>
              <w:top w:w="0" w:type="dxa"/>
              <w:bottom w:w="0" w:type="dxa"/>
            </w:tcMar>
            <w:vAlign w:val="center"/>
          </w:tcPr>
          <w:p w14:paraId="51BF428D" w14:textId="77777777" w:rsidR="00FA6A9B" w:rsidRDefault="003505E8" w:rsidP="00307798">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Pr>
                <w:rFonts w:ascii="Arial" w:hAnsi="Arial"/>
                <w:color w:val="010000"/>
                <w:sz w:val="20"/>
              </w:rPr>
              <w:t>52.99</w:t>
            </w:r>
          </w:p>
        </w:tc>
      </w:tr>
      <w:tr w:rsidR="00FA6A9B" w14:paraId="49CE0873" w14:textId="77777777">
        <w:tc>
          <w:tcPr>
            <w:tcW w:w="676" w:type="dxa"/>
            <w:shd w:val="clear" w:color="auto" w:fill="auto"/>
            <w:tcMar>
              <w:top w:w="0" w:type="dxa"/>
              <w:bottom w:w="0" w:type="dxa"/>
            </w:tcMar>
            <w:vAlign w:val="center"/>
          </w:tcPr>
          <w:p w14:paraId="25F8112C" w14:textId="77777777" w:rsidR="00FA6A9B" w:rsidRDefault="003505E8" w:rsidP="00307798">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237" w:type="dxa"/>
            <w:shd w:val="clear" w:color="auto" w:fill="auto"/>
            <w:tcMar>
              <w:top w:w="0" w:type="dxa"/>
              <w:bottom w:w="0" w:type="dxa"/>
            </w:tcMar>
            <w:vAlign w:val="center"/>
          </w:tcPr>
          <w:p w14:paraId="38B78533"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Revenue from selling electricity</w:t>
            </w:r>
          </w:p>
        </w:tc>
        <w:tc>
          <w:tcPr>
            <w:tcW w:w="2550" w:type="dxa"/>
            <w:shd w:val="clear" w:color="auto" w:fill="auto"/>
            <w:tcMar>
              <w:top w:w="0" w:type="dxa"/>
              <w:bottom w:w="0" w:type="dxa"/>
            </w:tcMar>
            <w:vAlign w:val="center"/>
          </w:tcPr>
          <w:p w14:paraId="737DC28D"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Billion VND</w:t>
            </w:r>
          </w:p>
        </w:tc>
        <w:tc>
          <w:tcPr>
            <w:tcW w:w="2554" w:type="dxa"/>
            <w:shd w:val="clear" w:color="auto" w:fill="auto"/>
            <w:tcMar>
              <w:top w:w="0" w:type="dxa"/>
              <w:bottom w:w="0" w:type="dxa"/>
            </w:tcMar>
            <w:vAlign w:val="center"/>
          </w:tcPr>
          <w:p w14:paraId="3A9D90F0" w14:textId="77777777" w:rsidR="00FA6A9B" w:rsidRDefault="003505E8" w:rsidP="00307798">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Pr>
                <w:rFonts w:ascii="Arial" w:hAnsi="Arial"/>
                <w:color w:val="010000"/>
                <w:sz w:val="20"/>
              </w:rPr>
              <w:t>57.74</w:t>
            </w:r>
          </w:p>
        </w:tc>
      </w:tr>
      <w:tr w:rsidR="00FA6A9B" w14:paraId="0A55DA58" w14:textId="77777777">
        <w:tc>
          <w:tcPr>
            <w:tcW w:w="676" w:type="dxa"/>
            <w:shd w:val="clear" w:color="auto" w:fill="auto"/>
            <w:tcMar>
              <w:top w:w="0" w:type="dxa"/>
              <w:bottom w:w="0" w:type="dxa"/>
            </w:tcMar>
            <w:vAlign w:val="center"/>
          </w:tcPr>
          <w:p w14:paraId="002705A3" w14:textId="77777777" w:rsidR="00FA6A9B" w:rsidRDefault="003505E8" w:rsidP="00307798">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237" w:type="dxa"/>
            <w:shd w:val="clear" w:color="auto" w:fill="auto"/>
            <w:tcMar>
              <w:top w:w="0" w:type="dxa"/>
              <w:bottom w:w="0" w:type="dxa"/>
            </w:tcMar>
            <w:vAlign w:val="center"/>
          </w:tcPr>
          <w:p w14:paraId="740FFA3B"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Profit after corporate income tax</w:t>
            </w:r>
          </w:p>
        </w:tc>
        <w:tc>
          <w:tcPr>
            <w:tcW w:w="2550" w:type="dxa"/>
            <w:shd w:val="clear" w:color="auto" w:fill="auto"/>
            <w:tcMar>
              <w:top w:w="0" w:type="dxa"/>
              <w:bottom w:w="0" w:type="dxa"/>
            </w:tcMar>
            <w:vAlign w:val="center"/>
          </w:tcPr>
          <w:p w14:paraId="23FF963C"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Billion VND</w:t>
            </w:r>
          </w:p>
        </w:tc>
        <w:tc>
          <w:tcPr>
            <w:tcW w:w="2554" w:type="dxa"/>
            <w:shd w:val="clear" w:color="auto" w:fill="auto"/>
            <w:tcMar>
              <w:top w:w="0" w:type="dxa"/>
              <w:bottom w:w="0" w:type="dxa"/>
            </w:tcMar>
            <w:vAlign w:val="center"/>
          </w:tcPr>
          <w:p w14:paraId="1F3333C5" w14:textId="77777777" w:rsidR="00FA6A9B" w:rsidRDefault="003505E8" w:rsidP="00307798">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Pr>
                <w:rFonts w:ascii="Arial" w:hAnsi="Arial"/>
                <w:color w:val="010000"/>
                <w:sz w:val="20"/>
              </w:rPr>
              <w:t>25.90</w:t>
            </w:r>
          </w:p>
        </w:tc>
      </w:tr>
    </w:tbl>
    <w:p w14:paraId="1AA62A47" w14:textId="77777777" w:rsidR="00FA6A9B" w:rsidRDefault="003505E8" w:rsidP="00AE2415">
      <w:pPr>
        <w:keepNext/>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3.</w:t>
      </w:r>
      <w:proofErr w:type="gramEnd"/>
      <w:r>
        <w:rPr>
          <w:rFonts w:ascii="Arial" w:hAnsi="Arial"/>
          <w:color w:val="010000"/>
          <w:sz w:val="20"/>
        </w:rPr>
        <w:t xml:space="preserve"> Approve Report No. 01/2024/BC - BKS dated April 4, 2024 by the Supervisory Board on the activities of the Supervisory Board in 2023 and the plan for 2024.</w:t>
      </w:r>
    </w:p>
    <w:p w14:paraId="73B0A421" w14:textId="77777777" w:rsidR="00FA6A9B" w:rsidRDefault="003505E8" w:rsidP="00AE2415">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The General Meeting voted to approve Report No. 01/2024/BC - BKS dated April 4, 2024 by the Supervisory Board on the activities of the Supervisory Board in 2023 and the plan for 2024.</w:t>
      </w:r>
    </w:p>
    <w:p w14:paraId="5A958AFC" w14:textId="77777777" w:rsidR="00FA6A9B" w:rsidRDefault="003505E8" w:rsidP="00AE2415">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proofErr w:type="gramStart"/>
      <w:r>
        <w:rPr>
          <w:rFonts w:ascii="Arial" w:hAnsi="Arial"/>
          <w:color w:val="010000"/>
          <w:sz w:val="20"/>
        </w:rPr>
        <w:lastRenderedPageBreak/>
        <w:t>‎‎Article 4.</w:t>
      </w:r>
      <w:proofErr w:type="gramEnd"/>
      <w:r>
        <w:rPr>
          <w:rFonts w:ascii="Arial" w:hAnsi="Arial"/>
          <w:color w:val="010000"/>
          <w:sz w:val="20"/>
        </w:rPr>
        <w:t xml:space="preserve"> Approve Report No. 02/2024/BC - HDQT dated April 3, 2024 by the Board of Directors on the payment of remuneration and salaries for the Board of Directors, Supervisory Board and Secretariat of the Board of Directors.</w:t>
      </w:r>
    </w:p>
    <w:p w14:paraId="3601CF46" w14:textId="77777777" w:rsidR="00FA6A9B" w:rsidRDefault="003505E8" w:rsidP="00AE2415">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The General Meeting voted to approve Report No. 02/2024/BC - HDQT dated April 3, 2024 by the Board of Directors on the payment of remuneration and salaries for the Board of Directors, Supervisory Board and Secretariat of the Board of Directors. Specifically as follows:</w:t>
      </w:r>
    </w:p>
    <w:p w14:paraId="7E796F37" w14:textId="77777777" w:rsidR="00FA6A9B" w:rsidRDefault="003505E8" w:rsidP="00AE2415">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of the Board of Directors, Board of Management, Supervisory Board and Secretariat of the Board of Directors in 2023 is as follows:</w:t>
      </w:r>
    </w:p>
    <w:tbl>
      <w:tblPr>
        <w:tblStyle w:val="a2"/>
        <w:tblW w:w="9017" w:type="dxa"/>
        <w:tblLayout w:type="fixed"/>
        <w:tblLook w:val="0400" w:firstRow="0" w:lastRow="0" w:firstColumn="0" w:lastColumn="0" w:noHBand="0" w:noVBand="1"/>
      </w:tblPr>
      <w:tblGrid>
        <w:gridCol w:w="773"/>
        <w:gridCol w:w="2303"/>
        <w:gridCol w:w="1944"/>
        <w:gridCol w:w="1699"/>
        <w:gridCol w:w="2298"/>
      </w:tblGrid>
      <w:tr w:rsidR="00FA6A9B" w14:paraId="0E407899" w14:textId="77777777">
        <w:tc>
          <w:tcPr>
            <w:tcW w:w="773" w:type="dxa"/>
            <w:tcBorders>
              <w:top w:val="single" w:sz="4" w:space="0" w:color="000000"/>
              <w:left w:val="single" w:sz="4" w:space="0" w:color="000000"/>
            </w:tcBorders>
            <w:shd w:val="clear" w:color="auto" w:fill="auto"/>
            <w:tcMar>
              <w:top w:w="0" w:type="dxa"/>
              <w:bottom w:w="0" w:type="dxa"/>
            </w:tcMar>
            <w:vAlign w:val="center"/>
          </w:tcPr>
          <w:p w14:paraId="13AC996E"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2303" w:type="dxa"/>
            <w:tcBorders>
              <w:top w:val="single" w:sz="4" w:space="0" w:color="000000"/>
              <w:left w:val="single" w:sz="4" w:space="0" w:color="000000"/>
            </w:tcBorders>
            <w:shd w:val="clear" w:color="auto" w:fill="auto"/>
            <w:tcMar>
              <w:top w:w="0" w:type="dxa"/>
              <w:bottom w:w="0" w:type="dxa"/>
            </w:tcMar>
            <w:vAlign w:val="center"/>
          </w:tcPr>
          <w:p w14:paraId="5F86BB98"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Full name</w:t>
            </w:r>
          </w:p>
        </w:tc>
        <w:tc>
          <w:tcPr>
            <w:tcW w:w="1944" w:type="dxa"/>
            <w:tcBorders>
              <w:top w:val="single" w:sz="4" w:space="0" w:color="000000"/>
              <w:left w:val="single" w:sz="4" w:space="0" w:color="000000"/>
            </w:tcBorders>
            <w:shd w:val="clear" w:color="auto" w:fill="auto"/>
            <w:tcMar>
              <w:top w:w="0" w:type="dxa"/>
              <w:bottom w:w="0" w:type="dxa"/>
            </w:tcMar>
            <w:vAlign w:val="center"/>
          </w:tcPr>
          <w:p w14:paraId="4ED79D9F"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Position</w:t>
            </w:r>
          </w:p>
        </w:tc>
        <w:tc>
          <w:tcPr>
            <w:tcW w:w="1699" w:type="dxa"/>
            <w:tcBorders>
              <w:top w:val="single" w:sz="4" w:space="0" w:color="000000"/>
              <w:left w:val="single" w:sz="4" w:space="0" w:color="000000"/>
            </w:tcBorders>
            <w:shd w:val="clear" w:color="auto" w:fill="auto"/>
            <w:tcMar>
              <w:top w:w="0" w:type="dxa"/>
              <w:bottom w:w="0" w:type="dxa"/>
            </w:tcMar>
            <w:vAlign w:val="center"/>
          </w:tcPr>
          <w:p w14:paraId="40C6A9B7"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Salary in 2023 (VND)</w:t>
            </w:r>
          </w:p>
        </w:tc>
        <w:tc>
          <w:tcPr>
            <w:tcW w:w="22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6999DD"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Note</w:t>
            </w:r>
          </w:p>
        </w:tc>
      </w:tr>
      <w:tr w:rsidR="00FA6A9B" w14:paraId="556325AB" w14:textId="77777777">
        <w:tc>
          <w:tcPr>
            <w:tcW w:w="773" w:type="dxa"/>
            <w:tcBorders>
              <w:top w:val="single" w:sz="4" w:space="0" w:color="000000"/>
              <w:left w:val="single" w:sz="4" w:space="0" w:color="000000"/>
            </w:tcBorders>
            <w:shd w:val="clear" w:color="auto" w:fill="auto"/>
            <w:tcMar>
              <w:top w:w="0" w:type="dxa"/>
              <w:bottom w:w="0" w:type="dxa"/>
            </w:tcMar>
            <w:vAlign w:val="center"/>
          </w:tcPr>
          <w:p w14:paraId="5A5F39BB"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w:t>
            </w:r>
          </w:p>
        </w:tc>
        <w:tc>
          <w:tcPr>
            <w:tcW w:w="8244" w:type="dxa"/>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36A4F6"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Salary of the General Manager</w:t>
            </w:r>
          </w:p>
        </w:tc>
      </w:tr>
      <w:tr w:rsidR="00FA6A9B" w14:paraId="1E8D630A" w14:textId="77777777">
        <w:tc>
          <w:tcPr>
            <w:tcW w:w="773" w:type="dxa"/>
            <w:tcBorders>
              <w:top w:val="single" w:sz="4" w:space="0" w:color="000000"/>
              <w:left w:val="single" w:sz="4" w:space="0" w:color="000000"/>
            </w:tcBorders>
            <w:shd w:val="clear" w:color="auto" w:fill="auto"/>
            <w:tcMar>
              <w:top w:w="0" w:type="dxa"/>
              <w:bottom w:w="0" w:type="dxa"/>
            </w:tcMar>
            <w:vAlign w:val="center"/>
          </w:tcPr>
          <w:p w14:paraId="57A8E2B8"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w:t>
            </w:r>
          </w:p>
        </w:tc>
        <w:tc>
          <w:tcPr>
            <w:tcW w:w="2303" w:type="dxa"/>
            <w:tcBorders>
              <w:top w:val="single" w:sz="4" w:space="0" w:color="000000"/>
              <w:left w:val="single" w:sz="4" w:space="0" w:color="000000"/>
            </w:tcBorders>
            <w:shd w:val="clear" w:color="auto" w:fill="auto"/>
            <w:tcMar>
              <w:top w:w="0" w:type="dxa"/>
              <w:bottom w:w="0" w:type="dxa"/>
            </w:tcMar>
            <w:vAlign w:val="center"/>
          </w:tcPr>
          <w:p w14:paraId="050E7F45"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Pr>
                <w:rFonts w:ascii="Arial" w:hAnsi="Arial"/>
                <w:color w:val="010000"/>
                <w:sz w:val="20"/>
              </w:rPr>
              <w:t>Ung</w:t>
            </w:r>
            <w:proofErr w:type="spellEnd"/>
            <w:r>
              <w:rPr>
                <w:rFonts w:ascii="Arial" w:hAnsi="Arial"/>
                <w:color w:val="010000"/>
                <w:sz w:val="20"/>
              </w:rPr>
              <w:t xml:space="preserve"> Van </w:t>
            </w:r>
            <w:proofErr w:type="spellStart"/>
            <w:r>
              <w:rPr>
                <w:rFonts w:ascii="Arial" w:hAnsi="Arial"/>
                <w:color w:val="010000"/>
                <w:sz w:val="20"/>
              </w:rPr>
              <w:t>Phuc</w:t>
            </w:r>
            <w:proofErr w:type="spellEnd"/>
          </w:p>
        </w:tc>
        <w:tc>
          <w:tcPr>
            <w:tcW w:w="1944" w:type="dxa"/>
            <w:tcBorders>
              <w:top w:val="single" w:sz="4" w:space="0" w:color="000000"/>
              <w:left w:val="single" w:sz="4" w:space="0" w:color="000000"/>
            </w:tcBorders>
            <w:shd w:val="clear" w:color="auto" w:fill="auto"/>
            <w:tcMar>
              <w:top w:w="0" w:type="dxa"/>
              <w:bottom w:w="0" w:type="dxa"/>
            </w:tcMar>
            <w:vAlign w:val="center"/>
          </w:tcPr>
          <w:p w14:paraId="1835260D"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General Manager</w:t>
            </w:r>
          </w:p>
        </w:tc>
        <w:tc>
          <w:tcPr>
            <w:tcW w:w="1699" w:type="dxa"/>
            <w:tcBorders>
              <w:top w:val="single" w:sz="4" w:space="0" w:color="000000"/>
              <w:left w:val="single" w:sz="4" w:space="0" w:color="000000"/>
            </w:tcBorders>
            <w:shd w:val="clear" w:color="auto" w:fill="auto"/>
            <w:tcMar>
              <w:top w:w="0" w:type="dxa"/>
              <w:bottom w:w="0" w:type="dxa"/>
            </w:tcMar>
            <w:vAlign w:val="center"/>
          </w:tcPr>
          <w:p w14:paraId="4A018C1A"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441,337,045</w:t>
            </w:r>
          </w:p>
        </w:tc>
        <w:tc>
          <w:tcPr>
            <w:tcW w:w="22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6890F2"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Executive salary</w:t>
            </w:r>
          </w:p>
        </w:tc>
      </w:tr>
      <w:tr w:rsidR="00FA6A9B" w14:paraId="217D3A15" w14:textId="77777777">
        <w:tc>
          <w:tcPr>
            <w:tcW w:w="773" w:type="dxa"/>
            <w:tcBorders>
              <w:top w:val="single" w:sz="4" w:space="0" w:color="000000"/>
              <w:left w:val="single" w:sz="4" w:space="0" w:color="000000"/>
            </w:tcBorders>
            <w:shd w:val="clear" w:color="auto" w:fill="auto"/>
            <w:tcMar>
              <w:top w:w="0" w:type="dxa"/>
              <w:bottom w:w="0" w:type="dxa"/>
            </w:tcMar>
            <w:vAlign w:val="center"/>
          </w:tcPr>
          <w:p w14:paraId="311D4948" w14:textId="77777777" w:rsidR="00FA6A9B" w:rsidRDefault="00FA6A9B" w:rsidP="003505E8">
            <w:pPr>
              <w:tabs>
                <w:tab w:val="left" w:pos="567"/>
              </w:tabs>
              <w:spacing w:after="120" w:line="360" w:lineRule="auto"/>
              <w:rPr>
                <w:rFonts w:ascii="Arial" w:eastAsia="Arial" w:hAnsi="Arial" w:cs="Arial"/>
                <w:color w:val="010000"/>
                <w:sz w:val="20"/>
                <w:szCs w:val="20"/>
              </w:rPr>
            </w:pPr>
          </w:p>
        </w:tc>
        <w:tc>
          <w:tcPr>
            <w:tcW w:w="2303" w:type="dxa"/>
            <w:tcBorders>
              <w:top w:val="single" w:sz="4" w:space="0" w:color="000000"/>
              <w:left w:val="single" w:sz="4" w:space="0" w:color="000000"/>
            </w:tcBorders>
            <w:shd w:val="clear" w:color="auto" w:fill="auto"/>
            <w:tcMar>
              <w:top w:w="0" w:type="dxa"/>
              <w:bottom w:w="0" w:type="dxa"/>
            </w:tcMar>
            <w:vAlign w:val="center"/>
          </w:tcPr>
          <w:p w14:paraId="4B91100B"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Total A</w:t>
            </w:r>
          </w:p>
        </w:tc>
        <w:tc>
          <w:tcPr>
            <w:tcW w:w="1944" w:type="dxa"/>
            <w:tcBorders>
              <w:top w:val="single" w:sz="4" w:space="0" w:color="000000"/>
              <w:left w:val="single" w:sz="4" w:space="0" w:color="000000"/>
            </w:tcBorders>
            <w:shd w:val="clear" w:color="auto" w:fill="auto"/>
            <w:tcMar>
              <w:top w:w="0" w:type="dxa"/>
              <w:bottom w:w="0" w:type="dxa"/>
            </w:tcMar>
            <w:vAlign w:val="center"/>
          </w:tcPr>
          <w:p w14:paraId="17215B60" w14:textId="77777777" w:rsidR="00FA6A9B" w:rsidRDefault="00FA6A9B" w:rsidP="003505E8">
            <w:pPr>
              <w:tabs>
                <w:tab w:val="left" w:pos="567"/>
              </w:tabs>
              <w:spacing w:after="120" w:line="360" w:lineRule="auto"/>
              <w:rPr>
                <w:rFonts w:ascii="Arial" w:eastAsia="Arial" w:hAnsi="Arial" w:cs="Arial"/>
                <w:color w:val="010000"/>
                <w:sz w:val="20"/>
                <w:szCs w:val="20"/>
              </w:rPr>
            </w:pPr>
          </w:p>
        </w:tc>
        <w:tc>
          <w:tcPr>
            <w:tcW w:w="1699" w:type="dxa"/>
            <w:tcBorders>
              <w:top w:val="single" w:sz="4" w:space="0" w:color="000000"/>
              <w:left w:val="single" w:sz="4" w:space="0" w:color="000000"/>
            </w:tcBorders>
            <w:shd w:val="clear" w:color="auto" w:fill="auto"/>
            <w:tcMar>
              <w:top w:w="0" w:type="dxa"/>
              <w:bottom w:w="0" w:type="dxa"/>
            </w:tcMar>
            <w:vAlign w:val="center"/>
          </w:tcPr>
          <w:p w14:paraId="75BB427F"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441,337,045</w:t>
            </w:r>
          </w:p>
        </w:tc>
        <w:tc>
          <w:tcPr>
            <w:tcW w:w="22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F2ED10" w14:textId="77777777" w:rsidR="00FA6A9B" w:rsidRDefault="00FA6A9B" w:rsidP="003505E8">
            <w:pPr>
              <w:tabs>
                <w:tab w:val="left" w:pos="567"/>
              </w:tabs>
              <w:spacing w:after="120" w:line="360" w:lineRule="auto"/>
              <w:rPr>
                <w:rFonts w:ascii="Arial" w:eastAsia="Arial" w:hAnsi="Arial" w:cs="Arial"/>
                <w:color w:val="010000"/>
                <w:sz w:val="20"/>
                <w:szCs w:val="20"/>
              </w:rPr>
            </w:pPr>
          </w:p>
        </w:tc>
      </w:tr>
      <w:tr w:rsidR="00FA6A9B" w14:paraId="0EE79C23" w14:textId="77777777">
        <w:tc>
          <w:tcPr>
            <w:tcW w:w="773" w:type="dxa"/>
            <w:tcBorders>
              <w:top w:val="single" w:sz="4" w:space="0" w:color="000000"/>
              <w:left w:val="single" w:sz="4" w:space="0" w:color="000000"/>
            </w:tcBorders>
            <w:shd w:val="clear" w:color="auto" w:fill="auto"/>
            <w:tcMar>
              <w:top w:w="0" w:type="dxa"/>
              <w:bottom w:w="0" w:type="dxa"/>
            </w:tcMar>
            <w:vAlign w:val="center"/>
          </w:tcPr>
          <w:p w14:paraId="5C2A051A"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B</w:t>
            </w:r>
          </w:p>
        </w:tc>
        <w:tc>
          <w:tcPr>
            <w:tcW w:w="8244" w:type="dxa"/>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12AF9B"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Remuneration of members of the Board of Directors, members of the Supervisory Board and Secretariat of the Board of Directors</w:t>
            </w:r>
          </w:p>
        </w:tc>
      </w:tr>
      <w:tr w:rsidR="00FA6A9B" w14:paraId="4A14E440" w14:textId="77777777">
        <w:tc>
          <w:tcPr>
            <w:tcW w:w="773" w:type="dxa"/>
            <w:tcBorders>
              <w:top w:val="single" w:sz="4" w:space="0" w:color="000000"/>
              <w:left w:val="single" w:sz="4" w:space="0" w:color="000000"/>
            </w:tcBorders>
            <w:shd w:val="clear" w:color="auto" w:fill="auto"/>
            <w:tcMar>
              <w:top w:w="0" w:type="dxa"/>
              <w:bottom w:w="0" w:type="dxa"/>
            </w:tcMar>
            <w:vAlign w:val="center"/>
          </w:tcPr>
          <w:p w14:paraId="665DA17C"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w:t>
            </w:r>
          </w:p>
        </w:tc>
        <w:tc>
          <w:tcPr>
            <w:tcW w:w="2303" w:type="dxa"/>
            <w:tcBorders>
              <w:top w:val="single" w:sz="4" w:space="0" w:color="000000"/>
              <w:left w:val="single" w:sz="4" w:space="0" w:color="000000"/>
            </w:tcBorders>
            <w:shd w:val="clear" w:color="auto" w:fill="auto"/>
            <w:tcMar>
              <w:top w:w="0" w:type="dxa"/>
              <w:bottom w:w="0" w:type="dxa"/>
            </w:tcMar>
            <w:vAlign w:val="center"/>
          </w:tcPr>
          <w:p w14:paraId="310909C9"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Le Thai Hung</w:t>
            </w:r>
          </w:p>
        </w:tc>
        <w:tc>
          <w:tcPr>
            <w:tcW w:w="1944" w:type="dxa"/>
            <w:tcBorders>
              <w:top w:val="single" w:sz="4" w:space="0" w:color="000000"/>
              <w:left w:val="single" w:sz="4" w:space="0" w:color="000000"/>
            </w:tcBorders>
            <w:shd w:val="clear" w:color="auto" w:fill="auto"/>
            <w:tcMar>
              <w:top w:w="0" w:type="dxa"/>
              <w:bottom w:w="0" w:type="dxa"/>
            </w:tcMar>
            <w:vAlign w:val="center"/>
          </w:tcPr>
          <w:p w14:paraId="42C92189"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699" w:type="dxa"/>
            <w:tcBorders>
              <w:top w:val="single" w:sz="4" w:space="0" w:color="000000"/>
              <w:left w:val="single" w:sz="4" w:space="0" w:color="000000"/>
            </w:tcBorders>
            <w:shd w:val="clear" w:color="auto" w:fill="auto"/>
            <w:tcMar>
              <w:top w:w="0" w:type="dxa"/>
              <w:bottom w:w="0" w:type="dxa"/>
            </w:tcMar>
            <w:vAlign w:val="center"/>
          </w:tcPr>
          <w:p w14:paraId="3918637B"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72,000,000</w:t>
            </w:r>
          </w:p>
        </w:tc>
        <w:tc>
          <w:tcPr>
            <w:tcW w:w="22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AD2FEF"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Non-executive</w:t>
            </w:r>
          </w:p>
        </w:tc>
      </w:tr>
      <w:tr w:rsidR="00FA6A9B" w14:paraId="5D172D18" w14:textId="77777777">
        <w:tc>
          <w:tcPr>
            <w:tcW w:w="773" w:type="dxa"/>
            <w:tcBorders>
              <w:top w:val="single" w:sz="4" w:space="0" w:color="000000"/>
              <w:left w:val="single" w:sz="4" w:space="0" w:color="000000"/>
            </w:tcBorders>
            <w:shd w:val="clear" w:color="auto" w:fill="auto"/>
            <w:tcMar>
              <w:top w:w="0" w:type="dxa"/>
              <w:bottom w:w="0" w:type="dxa"/>
            </w:tcMar>
            <w:vAlign w:val="center"/>
          </w:tcPr>
          <w:p w14:paraId="1E8551FB"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w:t>
            </w:r>
          </w:p>
        </w:tc>
        <w:tc>
          <w:tcPr>
            <w:tcW w:w="2303" w:type="dxa"/>
            <w:tcBorders>
              <w:top w:val="single" w:sz="4" w:space="0" w:color="000000"/>
              <w:left w:val="single" w:sz="4" w:space="0" w:color="000000"/>
            </w:tcBorders>
            <w:shd w:val="clear" w:color="auto" w:fill="auto"/>
            <w:tcMar>
              <w:top w:w="0" w:type="dxa"/>
              <w:bottom w:w="0" w:type="dxa"/>
            </w:tcMar>
            <w:vAlign w:val="center"/>
          </w:tcPr>
          <w:p w14:paraId="7BA6BEC8"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Pr>
                <w:rFonts w:ascii="Arial" w:hAnsi="Arial"/>
                <w:color w:val="010000"/>
                <w:sz w:val="20"/>
              </w:rPr>
              <w:t>Ung</w:t>
            </w:r>
            <w:proofErr w:type="spellEnd"/>
            <w:r>
              <w:rPr>
                <w:rFonts w:ascii="Arial" w:hAnsi="Arial"/>
                <w:color w:val="010000"/>
                <w:sz w:val="20"/>
              </w:rPr>
              <w:t xml:space="preserve"> Van </w:t>
            </w:r>
            <w:proofErr w:type="spellStart"/>
            <w:r>
              <w:rPr>
                <w:rFonts w:ascii="Arial" w:hAnsi="Arial"/>
                <w:color w:val="010000"/>
                <w:sz w:val="20"/>
              </w:rPr>
              <w:t>Phuc</w:t>
            </w:r>
            <w:proofErr w:type="spellEnd"/>
          </w:p>
        </w:tc>
        <w:tc>
          <w:tcPr>
            <w:tcW w:w="1944" w:type="dxa"/>
            <w:tcBorders>
              <w:top w:val="single" w:sz="4" w:space="0" w:color="000000"/>
              <w:left w:val="single" w:sz="4" w:space="0" w:color="000000"/>
            </w:tcBorders>
            <w:shd w:val="clear" w:color="auto" w:fill="auto"/>
            <w:tcMar>
              <w:top w:w="0" w:type="dxa"/>
              <w:bottom w:w="0" w:type="dxa"/>
            </w:tcMar>
            <w:vAlign w:val="center"/>
          </w:tcPr>
          <w:p w14:paraId="46F1EC20"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99" w:type="dxa"/>
            <w:tcBorders>
              <w:top w:val="single" w:sz="4" w:space="0" w:color="000000"/>
              <w:left w:val="single" w:sz="4" w:space="0" w:color="000000"/>
            </w:tcBorders>
            <w:shd w:val="clear" w:color="auto" w:fill="auto"/>
            <w:tcMar>
              <w:top w:w="0" w:type="dxa"/>
              <w:bottom w:w="0" w:type="dxa"/>
            </w:tcMar>
            <w:vAlign w:val="center"/>
          </w:tcPr>
          <w:p w14:paraId="49FC7000"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48,000,000</w:t>
            </w:r>
          </w:p>
        </w:tc>
        <w:tc>
          <w:tcPr>
            <w:tcW w:w="22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618ACF"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-cum- General Manager</w:t>
            </w:r>
          </w:p>
        </w:tc>
      </w:tr>
      <w:tr w:rsidR="00FA6A9B" w14:paraId="722BDFF2" w14:textId="77777777">
        <w:tc>
          <w:tcPr>
            <w:tcW w:w="773" w:type="dxa"/>
            <w:tcBorders>
              <w:top w:val="single" w:sz="4" w:space="0" w:color="000000"/>
              <w:left w:val="single" w:sz="4" w:space="0" w:color="000000"/>
            </w:tcBorders>
            <w:shd w:val="clear" w:color="auto" w:fill="auto"/>
            <w:tcMar>
              <w:top w:w="0" w:type="dxa"/>
              <w:bottom w:w="0" w:type="dxa"/>
            </w:tcMar>
            <w:vAlign w:val="center"/>
          </w:tcPr>
          <w:p w14:paraId="5D29E256"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3</w:t>
            </w:r>
          </w:p>
        </w:tc>
        <w:tc>
          <w:tcPr>
            <w:tcW w:w="2303" w:type="dxa"/>
            <w:tcBorders>
              <w:top w:val="single" w:sz="4" w:space="0" w:color="000000"/>
              <w:left w:val="single" w:sz="4" w:space="0" w:color="000000"/>
            </w:tcBorders>
            <w:shd w:val="clear" w:color="auto" w:fill="auto"/>
            <w:tcMar>
              <w:top w:w="0" w:type="dxa"/>
              <w:bottom w:w="0" w:type="dxa"/>
            </w:tcMar>
            <w:vAlign w:val="center"/>
          </w:tcPr>
          <w:p w14:paraId="2ADCD74F"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Pr>
                <w:rFonts w:ascii="Arial" w:hAnsi="Arial"/>
                <w:color w:val="010000"/>
                <w:sz w:val="20"/>
              </w:rPr>
              <w:t>Luu</w:t>
            </w:r>
            <w:proofErr w:type="spellEnd"/>
            <w:r>
              <w:rPr>
                <w:rFonts w:ascii="Arial" w:hAnsi="Arial"/>
                <w:color w:val="010000"/>
                <w:sz w:val="20"/>
              </w:rPr>
              <w:t xml:space="preserve"> Quang Viet</w:t>
            </w:r>
          </w:p>
        </w:tc>
        <w:tc>
          <w:tcPr>
            <w:tcW w:w="1944" w:type="dxa"/>
            <w:tcBorders>
              <w:top w:val="single" w:sz="4" w:space="0" w:color="000000"/>
              <w:left w:val="single" w:sz="4" w:space="0" w:color="000000"/>
            </w:tcBorders>
            <w:shd w:val="clear" w:color="auto" w:fill="auto"/>
            <w:tcMar>
              <w:top w:w="0" w:type="dxa"/>
              <w:bottom w:w="0" w:type="dxa"/>
            </w:tcMar>
            <w:vAlign w:val="center"/>
          </w:tcPr>
          <w:p w14:paraId="753CB1E9"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99" w:type="dxa"/>
            <w:tcBorders>
              <w:top w:val="single" w:sz="4" w:space="0" w:color="000000"/>
              <w:left w:val="single" w:sz="4" w:space="0" w:color="000000"/>
            </w:tcBorders>
            <w:shd w:val="clear" w:color="auto" w:fill="auto"/>
            <w:tcMar>
              <w:top w:w="0" w:type="dxa"/>
              <w:bottom w:w="0" w:type="dxa"/>
            </w:tcMar>
            <w:vAlign w:val="center"/>
          </w:tcPr>
          <w:p w14:paraId="34822B09"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48,000,000</w:t>
            </w:r>
          </w:p>
        </w:tc>
        <w:tc>
          <w:tcPr>
            <w:tcW w:w="22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B9C79F"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Non-executive</w:t>
            </w:r>
          </w:p>
        </w:tc>
      </w:tr>
      <w:tr w:rsidR="00FA6A9B" w14:paraId="41D4E2AA" w14:textId="77777777">
        <w:tc>
          <w:tcPr>
            <w:tcW w:w="773" w:type="dxa"/>
            <w:tcBorders>
              <w:top w:val="single" w:sz="4" w:space="0" w:color="000000"/>
              <w:left w:val="single" w:sz="4" w:space="0" w:color="000000"/>
            </w:tcBorders>
            <w:shd w:val="clear" w:color="auto" w:fill="auto"/>
            <w:tcMar>
              <w:top w:w="0" w:type="dxa"/>
              <w:bottom w:w="0" w:type="dxa"/>
            </w:tcMar>
            <w:vAlign w:val="center"/>
          </w:tcPr>
          <w:p w14:paraId="183B482B"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4</w:t>
            </w:r>
          </w:p>
        </w:tc>
        <w:tc>
          <w:tcPr>
            <w:tcW w:w="2303" w:type="dxa"/>
            <w:tcBorders>
              <w:top w:val="single" w:sz="4" w:space="0" w:color="000000"/>
              <w:left w:val="single" w:sz="4" w:space="0" w:color="000000"/>
            </w:tcBorders>
            <w:shd w:val="clear" w:color="auto" w:fill="auto"/>
            <w:tcMar>
              <w:top w:w="0" w:type="dxa"/>
              <w:bottom w:w="0" w:type="dxa"/>
            </w:tcMar>
            <w:vAlign w:val="center"/>
          </w:tcPr>
          <w:p w14:paraId="354C6560"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Nguyen Mai Lan</w:t>
            </w:r>
          </w:p>
        </w:tc>
        <w:tc>
          <w:tcPr>
            <w:tcW w:w="1944" w:type="dxa"/>
            <w:tcBorders>
              <w:top w:val="single" w:sz="4" w:space="0" w:color="000000"/>
              <w:left w:val="single" w:sz="4" w:space="0" w:color="000000"/>
            </w:tcBorders>
            <w:shd w:val="clear" w:color="auto" w:fill="auto"/>
            <w:tcMar>
              <w:top w:w="0" w:type="dxa"/>
              <w:bottom w:w="0" w:type="dxa"/>
            </w:tcMar>
            <w:vAlign w:val="center"/>
          </w:tcPr>
          <w:p w14:paraId="4ED9DFDA"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699" w:type="dxa"/>
            <w:tcBorders>
              <w:top w:val="single" w:sz="4" w:space="0" w:color="000000"/>
              <w:left w:val="single" w:sz="4" w:space="0" w:color="000000"/>
            </w:tcBorders>
            <w:shd w:val="clear" w:color="auto" w:fill="auto"/>
            <w:tcMar>
              <w:top w:w="0" w:type="dxa"/>
              <w:bottom w:w="0" w:type="dxa"/>
            </w:tcMar>
            <w:vAlign w:val="center"/>
          </w:tcPr>
          <w:p w14:paraId="176D8F15"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24,000,000</w:t>
            </w:r>
          </w:p>
        </w:tc>
        <w:tc>
          <w:tcPr>
            <w:tcW w:w="22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16C6C8"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Non-executive</w:t>
            </w:r>
          </w:p>
        </w:tc>
      </w:tr>
      <w:tr w:rsidR="00FA6A9B" w14:paraId="68F24B3A" w14:textId="77777777">
        <w:tc>
          <w:tcPr>
            <w:tcW w:w="773" w:type="dxa"/>
            <w:tcBorders>
              <w:top w:val="single" w:sz="4" w:space="0" w:color="000000"/>
              <w:left w:val="single" w:sz="4" w:space="0" w:color="000000"/>
            </w:tcBorders>
            <w:shd w:val="clear" w:color="auto" w:fill="auto"/>
            <w:tcMar>
              <w:top w:w="0" w:type="dxa"/>
              <w:bottom w:w="0" w:type="dxa"/>
            </w:tcMar>
            <w:vAlign w:val="center"/>
          </w:tcPr>
          <w:p w14:paraId="1F085ED7"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5</w:t>
            </w:r>
          </w:p>
        </w:tc>
        <w:tc>
          <w:tcPr>
            <w:tcW w:w="2303" w:type="dxa"/>
            <w:tcBorders>
              <w:top w:val="single" w:sz="4" w:space="0" w:color="000000"/>
              <w:left w:val="single" w:sz="4" w:space="0" w:color="000000"/>
            </w:tcBorders>
            <w:shd w:val="clear" w:color="auto" w:fill="auto"/>
            <w:tcMar>
              <w:top w:w="0" w:type="dxa"/>
              <w:bottom w:w="0" w:type="dxa"/>
            </w:tcMar>
            <w:vAlign w:val="center"/>
          </w:tcPr>
          <w:p w14:paraId="1F2B11BC"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Luong Thi Ngoc Quynh</w:t>
            </w:r>
          </w:p>
        </w:tc>
        <w:tc>
          <w:tcPr>
            <w:tcW w:w="1944" w:type="dxa"/>
            <w:tcBorders>
              <w:top w:val="single" w:sz="4" w:space="0" w:color="000000"/>
              <w:left w:val="single" w:sz="4" w:space="0" w:color="000000"/>
            </w:tcBorders>
            <w:shd w:val="clear" w:color="auto" w:fill="auto"/>
            <w:tcMar>
              <w:top w:w="0" w:type="dxa"/>
              <w:bottom w:w="0" w:type="dxa"/>
            </w:tcMar>
            <w:vAlign w:val="center"/>
          </w:tcPr>
          <w:p w14:paraId="5254128B"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699" w:type="dxa"/>
            <w:tcBorders>
              <w:top w:val="single" w:sz="4" w:space="0" w:color="000000"/>
              <w:left w:val="single" w:sz="4" w:space="0" w:color="000000"/>
            </w:tcBorders>
            <w:shd w:val="clear" w:color="auto" w:fill="auto"/>
            <w:tcMar>
              <w:top w:w="0" w:type="dxa"/>
              <w:bottom w:w="0" w:type="dxa"/>
            </w:tcMar>
            <w:vAlign w:val="center"/>
          </w:tcPr>
          <w:p w14:paraId="7E582FA4"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24,000,000</w:t>
            </w:r>
          </w:p>
        </w:tc>
        <w:tc>
          <w:tcPr>
            <w:tcW w:w="22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289BEB"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Non-executive</w:t>
            </w:r>
          </w:p>
        </w:tc>
      </w:tr>
      <w:tr w:rsidR="00FA6A9B" w14:paraId="3F090224" w14:textId="77777777">
        <w:tc>
          <w:tcPr>
            <w:tcW w:w="773" w:type="dxa"/>
            <w:tcBorders>
              <w:top w:val="single" w:sz="4" w:space="0" w:color="000000"/>
              <w:left w:val="single" w:sz="4" w:space="0" w:color="000000"/>
            </w:tcBorders>
            <w:shd w:val="clear" w:color="auto" w:fill="auto"/>
            <w:tcMar>
              <w:top w:w="0" w:type="dxa"/>
              <w:bottom w:w="0" w:type="dxa"/>
            </w:tcMar>
            <w:vAlign w:val="center"/>
          </w:tcPr>
          <w:p w14:paraId="323CED80"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6</w:t>
            </w:r>
          </w:p>
        </w:tc>
        <w:tc>
          <w:tcPr>
            <w:tcW w:w="2303" w:type="dxa"/>
            <w:tcBorders>
              <w:top w:val="single" w:sz="4" w:space="0" w:color="000000"/>
              <w:left w:val="single" w:sz="4" w:space="0" w:color="000000"/>
            </w:tcBorders>
            <w:shd w:val="clear" w:color="auto" w:fill="auto"/>
            <w:tcMar>
              <w:top w:w="0" w:type="dxa"/>
              <w:bottom w:w="0" w:type="dxa"/>
            </w:tcMar>
            <w:vAlign w:val="center"/>
          </w:tcPr>
          <w:p w14:paraId="667023E2"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Ho Ngoc Tuan</w:t>
            </w:r>
          </w:p>
        </w:tc>
        <w:tc>
          <w:tcPr>
            <w:tcW w:w="1944" w:type="dxa"/>
            <w:tcBorders>
              <w:top w:val="single" w:sz="4" w:space="0" w:color="000000"/>
              <w:left w:val="single" w:sz="4" w:space="0" w:color="000000"/>
            </w:tcBorders>
            <w:shd w:val="clear" w:color="auto" w:fill="auto"/>
            <w:tcMar>
              <w:top w:w="0" w:type="dxa"/>
              <w:bottom w:w="0" w:type="dxa"/>
            </w:tcMar>
            <w:vAlign w:val="center"/>
          </w:tcPr>
          <w:p w14:paraId="771D93E1"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699" w:type="dxa"/>
            <w:tcBorders>
              <w:top w:val="single" w:sz="4" w:space="0" w:color="000000"/>
              <w:left w:val="single" w:sz="4" w:space="0" w:color="000000"/>
            </w:tcBorders>
            <w:shd w:val="clear" w:color="auto" w:fill="auto"/>
            <w:tcMar>
              <w:top w:w="0" w:type="dxa"/>
              <w:bottom w:w="0" w:type="dxa"/>
            </w:tcMar>
            <w:vAlign w:val="center"/>
          </w:tcPr>
          <w:p w14:paraId="44BF0577"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24,000,000</w:t>
            </w:r>
          </w:p>
        </w:tc>
        <w:tc>
          <w:tcPr>
            <w:tcW w:w="22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418144"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Non-executive</w:t>
            </w:r>
          </w:p>
        </w:tc>
      </w:tr>
      <w:tr w:rsidR="00FA6A9B" w14:paraId="5D9C9177" w14:textId="77777777">
        <w:tc>
          <w:tcPr>
            <w:tcW w:w="773" w:type="dxa"/>
            <w:tcBorders>
              <w:top w:val="single" w:sz="4" w:space="0" w:color="000000"/>
              <w:left w:val="single" w:sz="4" w:space="0" w:color="000000"/>
            </w:tcBorders>
            <w:shd w:val="clear" w:color="auto" w:fill="auto"/>
            <w:tcMar>
              <w:top w:w="0" w:type="dxa"/>
              <w:bottom w:w="0" w:type="dxa"/>
            </w:tcMar>
            <w:vAlign w:val="center"/>
          </w:tcPr>
          <w:p w14:paraId="57A40368"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7</w:t>
            </w:r>
          </w:p>
        </w:tc>
        <w:tc>
          <w:tcPr>
            <w:tcW w:w="2303" w:type="dxa"/>
            <w:tcBorders>
              <w:top w:val="single" w:sz="4" w:space="0" w:color="000000"/>
              <w:left w:val="single" w:sz="4" w:space="0" w:color="000000"/>
            </w:tcBorders>
            <w:shd w:val="clear" w:color="auto" w:fill="auto"/>
            <w:tcMar>
              <w:top w:w="0" w:type="dxa"/>
              <w:bottom w:w="0" w:type="dxa"/>
            </w:tcMar>
            <w:vAlign w:val="center"/>
          </w:tcPr>
          <w:p w14:paraId="4A238EF0"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Pham Van Long</w:t>
            </w:r>
          </w:p>
        </w:tc>
        <w:tc>
          <w:tcPr>
            <w:tcW w:w="1944" w:type="dxa"/>
            <w:tcBorders>
              <w:top w:val="single" w:sz="4" w:space="0" w:color="000000"/>
              <w:left w:val="single" w:sz="4" w:space="0" w:color="000000"/>
            </w:tcBorders>
            <w:shd w:val="clear" w:color="auto" w:fill="auto"/>
            <w:tcMar>
              <w:top w:w="0" w:type="dxa"/>
              <w:bottom w:w="0" w:type="dxa"/>
            </w:tcMar>
            <w:vAlign w:val="center"/>
          </w:tcPr>
          <w:p w14:paraId="512F6514"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Secretariat of the Board of Directors</w:t>
            </w:r>
          </w:p>
        </w:tc>
        <w:tc>
          <w:tcPr>
            <w:tcW w:w="1699" w:type="dxa"/>
            <w:tcBorders>
              <w:top w:val="single" w:sz="4" w:space="0" w:color="000000"/>
              <w:left w:val="single" w:sz="4" w:space="0" w:color="000000"/>
            </w:tcBorders>
            <w:shd w:val="clear" w:color="auto" w:fill="auto"/>
            <w:tcMar>
              <w:top w:w="0" w:type="dxa"/>
              <w:bottom w:w="0" w:type="dxa"/>
            </w:tcMar>
            <w:vAlign w:val="center"/>
          </w:tcPr>
          <w:p w14:paraId="22458C94"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18,000,000</w:t>
            </w:r>
          </w:p>
        </w:tc>
        <w:tc>
          <w:tcPr>
            <w:tcW w:w="22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2EDB36"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Non-executive</w:t>
            </w:r>
          </w:p>
        </w:tc>
      </w:tr>
      <w:tr w:rsidR="00FA6A9B" w14:paraId="14AA06BC" w14:textId="77777777">
        <w:tc>
          <w:tcPr>
            <w:tcW w:w="773" w:type="dxa"/>
            <w:tcBorders>
              <w:top w:val="single" w:sz="4" w:space="0" w:color="000000"/>
              <w:left w:val="single" w:sz="4" w:space="0" w:color="000000"/>
            </w:tcBorders>
            <w:shd w:val="clear" w:color="auto" w:fill="auto"/>
            <w:tcMar>
              <w:top w:w="0" w:type="dxa"/>
              <w:bottom w:w="0" w:type="dxa"/>
            </w:tcMar>
            <w:vAlign w:val="center"/>
          </w:tcPr>
          <w:p w14:paraId="5A855CD1" w14:textId="77777777" w:rsidR="00FA6A9B" w:rsidRDefault="00FA6A9B" w:rsidP="003505E8">
            <w:pPr>
              <w:tabs>
                <w:tab w:val="left" w:pos="567"/>
              </w:tabs>
              <w:spacing w:after="120" w:line="360" w:lineRule="auto"/>
              <w:rPr>
                <w:rFonts w:ascii="Arial" w:eastAsia="Arial" w:hAnsi="Arial" w:cs="Arial"/>
                <w:color w:val="010000"/>
                <w:sz w:val="20"/>
                <w:szCs w:val="20"/>
              </w:rPr>
            </w:pPr>
          </w:p>
        </w:tc>
        <w:tc>
          <w:tcPr>
            <w:tcW w:w="2303" w:type="dxa"/>
            <w:tcBorders>
              <w:top w:val="single" w:sz="4" w:space="0" w:color="000000"/>
              <w:left w:val="single" w:sz="4" w:space="0" w:color="000000"/>
            </w:tcBorders>
            <w:shd w:val="clear" w:color="auto" w:fill="auto"/>
            <w:tcMar>
              <w:top w:w="0" w:type="dxa"/>
              <w:bottom w:w="0" w:type="dxa"/>
            </w:tcMar>
            <w:vAlign w:val="center"/>
          </w:tcPr>
          <w:p w14:paraId="4946AEEB"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Total B</w:t>
            </w:r>
          </w:p>
        </w:tc>
        <w:tc>
          <w:tcPr>
            <w:tcW w:w="1944" w:type="dxa"/>
            <w:tcBorders>
              <w:top w:val="single" w:sz="4" w:space="0" w:color="000000"/>
              <w:left w:val="single" w:sz="4" w:space="0" w:color="000000"/>
            </w:tcBorders>
            <w:shd w:val="clear" w:color="auto" w:fill="auto"/>
            <w:tcMar>
              <w:top w:w="0" w:type="dxa"/>
              <w:bottom w:w="0" w:type="dxa"/>
            </w:tcMar>
            <w:vAlign w:val="center"/>
          </w:tcPr>
          <w:p w14:paraId="37B143EA" w14:textId="77777777" w:rsidR="00FA6A9B" w:rsidRDefault="00FA6A9B" w:rsidP="003505E8">
            <w:pPr>
              <w:tabs>
                <w:tab w:val="left" w:pos="567"/>
              </w:tabs>
              <w:spacing w:after="120" w:line="360" w:lineRule="auto"/>
              <w:rPr>
                <w:rFonts w:ascii="Arial" w:eastAsia="Arial" w:hAnsi="Arial" w:cs="Arial"/>
                <w:color w:val="010000"/>
                <w:sz w:val="20"/>
                <w:szCs w:val="20"/>
              </w:rPr>
            </w:pPr>
          </w:p>
        </w:tc>
        <w:tc>
          <w:tcPr>
            <w:tcW w:w="1699" w:type="dxa"/>
            <w:tcBorders>
              <w:top w:val="single" w:sz="4" w:space="0" w:color="000000"/>
              <w:left w:val="single" w:sz="4" w:space="0" w:color="000000"/>
            </w:tcBorders>
            <w:shd w:val="clear" w:color="auto" w:fill="auto"/>
            <w:tcMar>
              <w:top w:w="0" w:type="dxa"/>
              <w:bottom w:w="0" w:type="dxa"/>
            </w:tcMar>
            <w:vAlign w:val="center"/>
          </w:tcPr>
          <w:p w14:paraId="268739FB"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258,000,000</w:t>
            </w:r>
          </w:p>
        </w:tc>
        <w:tc>
          <w:tcPr>
            <w:tcW w:w="22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C82116" w14:textId="77777777" w:rsidR="00FA6A9B" w:rsidRDefault="00FA6A9B" w:rsidP="003505E8">
            <w:pPr>
              <w:tabs>
                <w:tab w:val="left" w:pos="567"/>
              </w:tabs>
              <w:spacing w:after="120" w:line="360" w:lineRule="auto"/>
              <w:rPr>
                <w:rFonts w:ascii="Arial" w:eastAsia="Arial" w:hAnsi="Arial" w:cs="Arial"/>
                <w:color w:val="010000"/>
                <w:sz w:val="20"/>
                <w:szCs w:val="20"/>
              </w:rPr>
            </w:pPr>
          </w:p>
        </w:tc>
      </w:tr>
      <w:tr w:rsidR="00FA6A9B" w14:paraId="76010532" w14:textId="77777777">
        <w:tc>
          <w:tcPr>
            <w:tcW w:w="7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D1278C" w14:textId="77777777" w:rsidR="00FA6A9B" w:rsidRDefault="00FA6A9B" w:rsidP="003505E8">
            <w:pPr>
              <w:tabs>
                <w:tab w:val="left" w:pos="567"/>
              </w:tabs>
              <w:spacing w:after="120" w:line="360" w:lineRule="auto"/>
              <w:rPr>
                <w:rFonts w:ascii="Arial" w:eastAsia="Arial" w:hAnsi="Arial" w:cs="Arial"/>
                <w:color w:val="010000"/>
                <w:sz w:val="20"/>
                <w:szCs w:val="20"/>
              </w:rPr>
            </w:pPr>
          </w:p>
        </w:tc>
        <w:tc>
          <w:tcPr>
            <w:tcW w:w="23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E70A1D"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Grand Total (A + B)</w:t>
            </w:r>
          </w:p>
        </w:tc>
        <w:tc>
          <w:tcPr>
            <w:tcW w:w="194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7BD5BA" w14:textId="77777777" w:rsidR="00FA6A9B" w:rsidRDefault="00FA6A9B" w:rsidP="003505E8">
            <w:pPr>
              <w:tabs>
                <w:tab w:val="left" w:pos="567"/>
              </w:tabs>
              <w:spacing w:after="120" w:line="360" w:lineRule="auto"/>
              <w:rPr>
                <w:rFonts w:ascii="Arial" w:eastAsia="Arial" w:hAnsi="Arial" w:cs="Arial"/>
                <w:color w:val="010000"/>
                <w:sz w:val="20"/>
                <w:szCs w:val="20"/>
              </w:rPr>
            </w:pPr>
          </w:p>
        </w:tc>
        <w:tc>
          <w:tcPr>
            <w:tcW w:w="16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C2F637"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699,337,045</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6C9E48" w14:textId="77777777" w:rsidR="00FA6A9B" w:rsidRDefault="00FA6A9B" w:rsidP="003505E8">
            <w:pPr>
              <w:tabs>
                <w:tab w:val="left" w:pos="567"/>
              </w:tabs>
              <w:spacing w:after="120" w:line="360" w:lineRule="auto"/>
              <w:rPr>
                <w:rFonts w:ascii="Arial" w:eastAsia="Arial" w:hAnsi="Arial" w:cs="Arial"/>
                <w:color w:val="010000"/>
                <w:sz w:val="20"/>
                <w:szCs w:val="20"/>
              </w:rPr>
            </w:pPr>
          </w:p>
        </w:tc>
      </w:tr>
    </w:tbl>
    <w:p w14:paraId="20315596" w14:textId="77777777" w:rsidR="00FA6A9B" w:rsidRDefault="003505E8" w:rsidP="00AE2415">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plan of the Board of Directors, Board of Management, Supervisory Board and Secretariat of the Board of Directors in 2024 is as follows:</w:t>
      </w:r>
    </w:p>
    <w:tbl>
      <w:tblPr>
        <w:tblStyle w:val="a3"/>
        <w:tblW w:w="9017" w:type="dxa"/>
        <w:tblLayout w:type="fixed"/>
        <w:tblLook w:val="0400" w:firstRow="0" w:lastRow="0" w:firstColumn="0" w:lastColumn="0" w:noHBand="0" w:noVBand="1"/>
      </w:tblPr>
      <w:tblGrid>
        <w:gridCol w:w="761"/>
        <w:gridCol w:w="2330"/>
        <w:gridCol w:w="1800"/>
        <w:gridCol w:w="1713"/>
        <w:gridCol w:w="2413"/>
      </w:tblGrid>
      <w:tr w:rsidR="00FA6A9B" w14:paraId="7D7CFB0E" w14:textId="77777777">
        <w:tc>
          <w:tcPr>
            <w:tcW w:w="761" w:type="dxa"/>
            <w:tcBorders>
              <w:top w:val="single" w:sz="4" w:space="0" w:color="000000"/>
              <w:left w:val="single" w:sz="4" w:space="0" w:color="000000"/>
            </w:tcBorders>
            <w:shd w:val="clear" w:color="auto" w:fill="auto"/>
            <w:tcMar>
              <w:top w:w="0" w:type="dxa"/>
              <w:bottom w:w="0" w:type="dxa"/>
            </w:tcMar>
            <w:vAlign w:val="center"/>
          </w:tcPr>
          <w:p w14:paraId="1FAD303D"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2330" w:type="dxa"/>
            <w:tcBorders>
              <w:top w:val="single" w:sz="4" w:space="0" w:color="000000"/>
              <w:left w:val="single" w:sz="4" w:space="0" w:color="000000"/>
            </w:tcBorders>
            <w:shd w:val="clear" w:color="auto" w:fill="auto"/>
            <w:tcMar>
              <w:top w:w="0" w:type="dxa"/>
              <w:bottom w:w="0" w:type="dxa"/>
            </w:tcMar>
            <w:vAlign w:val="center"/>
          </w:tcPr>
          <w:p w14:paraId="52205858"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Full name</w:t>
            </w:r>
          </w:p>
        </w:tc>
        <w:tc>
          <w:tcPr>
            <w:tcW w:w="1800" w:type="dxa"/>
            <w:tcBorders>
              <w:top w:val="single" w:sz="4" w:space="0" w:color="000000"/>
              <w:left w:val="single" w:sz="4" w:space="0" w:color="000000"/>
            </w:tcBorders>
            <w:shd w:val="clear" w:color="auto" w:fill="auto"/>
            <w:tcMar>
              <w:top w:w="0" w:type="dxa"/>
              <w:bottom w:w="0" w:type="dxa"/>
            </w:tcMar>
            <w:vAlign w:val="center"/>
          </w:tcPr>
          <w:p w14:paraId="3DEA0D0C"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Position</w:t>
            </w:r>
          </w:p>
        </w:tc>
        <w:tc>
          <w:tcPr>
            <w:tcW w:w="1713" w:type="dxa"/>
            <w:tcBorders>
              <w:top w:val="single" w:sz="4" w:space="0" w:color="000000"/>
              <w:left w:val="single" w:sz="4" w:space="0" w:color="000000"/>
            </w:tcBorders>
            <w:shd w:val="clear" w:color="auto" w:fill="auto"/>
            <w:tcMar>
              <w:top w:w="0" w:type="dxa"/>
              <w:bottom w:w="0" w:type="dxa"/>
            </w:tcMar>
            <w:vAlign w:val="center"/>
          </w:tcPr>
          <w:p w14:paraId="57036079"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Salary in 2024 (VND)</w:t>
            </w:r>
          </w:p>
        </w:tc>
        <w:tc>
          <w:tcPr>
            <w:tcW w:w="241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98D700"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Note</w:t>
            </w:r>
          </w:p>
        </w:tc>
      </w:tr>
      <w:tr w:rsidR="00FA6A9B" w14:paraId="5BDBDC80" w14:textId="77777777">
        <w:tc>
          <w:tcPr>
            <w:tcW w:w="761" w:type="dxa"/>
            <w:tcBorders>
              <w:top w:val="single" w:sz="4" w:space="0" w:color="000000"/>
              <w:left w:val="single" w:sz="4" w:space="0" w:color="000000"/>
            </w:tcBorders>
            <w:shd w:val="clear" w:color="auto" w:fill="auto"/>
            <w:tcMar>
              <w:top w:w="0" w:type="dxa"/>
              <w:bottom w:w="0" w:type="dxa"/>
            </w:tcMar>
            <w:vAlign w:val="center"/>
          </w:tcPr>
          <w:p w14:paraId="3EB8430B"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A</w:t>
            </w:r>
          </w:p>
        </w:tc>
        <w:tc>
          <w:tcPr>
            <w:tcW w:w="8256" w:type="dxa"/>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F0D9AF"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Salary of the General Manager</w:t>
            </w:r>
          </w:p>
        </w:tc>
      </w:tr>
      <w:tr w:rsidR="00FA6A9B" w14:paraId="1651820B" w14:textId="77777777">
        <w:tc>
          <w:tcPr>
            <w:tcW w:w="761" w:type="dxa"/>
            <w:tcBorders>
              <w:top w:val="single" w:sz="4" w:space="0" w:color="000000"/>
              <w:left w:val="single" w:sz="4" w:space="0" w:color="000000"/>
            </w:tcBorders>
            <w:shd w:val="clear" w:color="auto" w:fill="auto"/>
            <w:tcMar>
              <w:top w:w="0" w:type="dxa"/>
              <w:bottom w:w="0" w:type="dxa"/>
            </w:tcMar>
            <w:vAlign w:val="center"/>
          </w:tcPr>
          <w:p w14:paraId="1CA6F0BF"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w:t>
            </w:r>
          </w:p>
        </w:tc>
        <w:tc>
          <w:tcPr>
            <w:tcW w:w="2330" w:type="dxa"/>
            <w:tcBorders>
              <w:top w:val="single" w:sz="4" w:space="0" w:color="000000"/>
              <w:left w:val="single" w:sz="4" w:space="0" w:color="000000"/>
            </w:tcBorders>
            <w:shd w:val="clear" w:color="auto" w:fill="auto"/>
            <w:tcMar>
              <w:top w:w="0" w:type="dxa"/>
              <w:bottom w:w="0" w:type="dxa"/>
            </w:tcMar>
            <w:vAlign w:val="center"/>
          </w:tcPr>
          <w:p w14:paraId="4B6E857C"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Pr>
                <w:rFonts w:ascii="Arial" w:hAnsi="Arial"/>
                <w:color w:val="010000"/>
                <w:sz w:val="20"/>
              </w:rPr>
              <w:t>Ung</w:t>
            </w:r>
            <w:proofErr w:type="spellEnd"/>
            <w:r>
              <w:rPr>
                <w:rFonts w:ascii="Arial" w:hAnsi="Arial"/>
                <w:color w:val="010000"/>
                <w:sz w:val="20"/>
              </w:rPr>
              <w:t xml:space="preserve"> Van </w:t>
            </w:r>
            <w:proofErr w:type="spellStart"/>
            <w:r>
              <w:rPr>
                <w:rFonts w:ascii="Arial" w:hAnsi="Arial"/>
                <w:color w:val="010000"/>
                <w:sz w:val="20"/>
              </w:rPr>
              <w:t>Phuc</w:t>
            </w:r>
            <w:proofErr w:type="spellEnd"/>
          </w:p>
        </w:tc>
        <w:tc>
          <w:tcPr>
            <w:tcW w:w="1800" w:type="dxa"/>
            <w:tcBorders>
              <w:top w:val="single" w:sz="4" w:space="0" w:color="000000"/>
              <w:left w:val="single" w:sz="4" w:space="0" w:color="000000"/>
            </w:tcBorders>
            <w:shd w:val="clear" w:color="auto" w:fill="auto"/>
            <w:tcMar>
              <w:top w:w="0" w:type="dxa"/>
              <w:bottom w:w="0" w:type="dxa"/>
            </w:tcMar>
            <w:vAlign w:val="center"/>
          </w:tcPr>
          <w:p w14:paraId="6A03C56E"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General Manager</w:t>
            </w:r>
          </w:p>
        </w:tc>
        <w:tc>
          <w:tcPr>
            <w:tcW w:w="1713" w:type="dxa"/>
            <w:tcBorders>
              <w:top w:val="single" w:sz="4" w:space="0" w:color="000000"/>
              <w:left w:val="single" w:sz="4" w:space="0" w:color="000000"/>
            </w:tcBorders>
            <w:shd w:val="clear" w:color="auto" w:fill="auto"/>
            <w:tcMar>
              <w:top w:w="0" w:type="dxa"/>
              <w:bottom w:w="0" w:type="dxa"/>
            </w:tcMar>
            <w:vAlign w:val="center"/>
          </w:tcPr>
          <w:p w14:paraId="2DB9EF91"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441,337,045</w:t>
            </w:r>
          </w:p>
        </w:tc>
        <w:tc>
          <w:tcPr>
            <w:tcW w:w="241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286903"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Executive salary</w:t>
            </w:r>
          </w:p>
        </w:tc>
      </w:tr>
      <w:tr w:rsidR="00FA6A9B" w14:paraId="3B07C0D8" w14:textId="77777777">
        <w:tc>
          <w:tcPr>
            <w:tcW w:w="761" w:type="dxa"/>
            <w:tcBorders>
              <w:top w:val="single" w:sz="4" w:space="0" w:color="000000"/>
              <w:left w:val="single" w:sz="4" w:space="0" w:color="000000"/>
            </w:tcBorders>
            <w:shd w:val="clear" w:color="auto" w:fill="auto"/>
            <w:tcMar>
              <w:top w:w="0" w:type="dxa"/>
              <w:bottom w:w="0" w:type="dxa"/>
            </w:tcMar>
            <w:vAlign w:val="center"/>
          </w:tcPr>
          <w:p w14:paraId="4FF68D54"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B</w:t>
            </w:r>
          </w:p>
        </w:tc>
        <w:tc>
          <w:tcPr>
            <w:tcW w:w="8256" w:type="dxa"/>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98A53C"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Remuneration of members of the Board of Directors, members of the Supervisory Board and Company Secretariat</w:t>
            </w:r>
          </w:p>
        </w:tc>
      </w:tr>
      <w:tr w:rsidR="00FA6A9B" w14:paraId="664D7878" w14:textId="77777777">
        <w:tc>
          <w:tcPr>
            <w:tcW w:w="761" w:type="dxa"/>
            <w:tcBorders>
              <w:top w:val="single" w:sz="4" w:space="0" w:color="000000"/>
              <w:left w:val="single" w:sz="4" w:space="0" w:color="000000"/>
            </w:tcBorders>
            <w:shd w:val="clear" w:color="auto" w:fill="auto"/>
            <w:tcMar>
              <w:top w:w="0" w:type="dxa"/>
              <w:bottom w:w="0" w:type="dxa"/>
            </w:tcMar>
            <w:vAlign w:val="center"/>
          </w:tcPr>
          <w:p w14:paraId="337DF456"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w:t>
            </w:r>
          </w:p>
        </w:tc>
        <w:tc>
          <w:tcPr>
            <w:tcW w:w="2330" w:type="dxa"/>
            <w:tcBorders>
              <w:top w:val="single" w:sz="4" w:space="0" w:color="000000"/>
              <w:left w:val="single" w:sz="4" w:space="0" w:color="000000"/>
            </w:tcBorders>
            <w:shd w:val="clear" w:color="auto" w:fill="auto"/>
            <w:tcMar>
              <w:top w:w="0" w:type="dxa"/>
              <w:bottom w:w="0" w:type="dxa"/>
            </w:tcMar>
            <w:vAlign w:val="center"/>
          </w:tcPr>
          <w:p w14:paraId="0213673B"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Le Thai Hung</w:t>
            </w:r>
          </w:p>
        </w:tc>
        <w:tc>
          <w:tcPr>
            <w:tcW w:w="1800" w:type="dxa"/>
            <w:tcBorders>
              <w:top w:val="single" w:sz="4" w:space="0" w:color="000000"/>
              <w:left w:val="single" w:sz="4" w:space="0" w:color="000000"/>
            </w:tcBorders>
            <w:shd w:val="clear" w:color="auto" w:fill="auto"/>
            <w:tcMar>
              <w:top w:w="0" w:type="dxa"/>
              <w:bottom w:w="0" w:type="dxa"/>
            </w:tcMar>
            <w:vAlign w:val="center"/>
          </w:tcPr>
          <w:p w14:paraId="3D6BE9B2"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13" w:type="dxa"/>
            <w:tcBorders>
              <w:top w:val="single" w:sz="4" w:space="0" w:color="000000"/>
              <w:left w:val="single" w:sz="4" w:space="0" w:color="000000"/>
            </w:tcBorders>
            <w:shd w:val="clear" w:color="auto" w:fill="auto"/>
            <w:tcMar>
              <w:top w:w="0" w:type="dxa"/>
              <w:bottom w:w="0" w:type="dxa"/>
            </w:tcMar>
            <w:vAlign w:val="center"/>
          </w:tcPr>
          <w:p w14:paraId="6FF13265"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72,000,000</w:t>
            </w:r>
          </w:p>
        </w:tc>
        <w:tc>
          <w:tcPr>
            <w:tcW w:w="241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2750A5"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Non-executive</w:t>
            </w:r>
          </w:p>
        </w:tc>
      </w:tr>
      <w:tr w:rsidR="00FA6A9B" w14:paraId="5088AD80" w14:textId="77777777">
        <w:tc>
          <w:tcPr>
            <w:tcW w:w="761" w:type="dxa"/>
            <w:tcBorders>
              <w:top w:val="single" w:sz="4" w:space="0" w:color="000000"/>
              <w:left w:val="single" w:sz="4" w:space="0" w:color="000000"/>
            </w:tcBorders>
            <w:shd w:val="clear" w:color="auto" w:fill="auto"/>
            <w:tcMar>
              <w:top w:w="0" w:type="dxa"/>
              <w:bottom w:w="0" w:type="dxa"/>
            </w:tcMar>
            <w:vAlign w:val="center"/>
          </w:tcPr>
          <w:p w14:paraId="45138C14"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w:t>
            </w:r>
          </w:p>
        </w:tc>
        <w:tc>
          <w:tcPr>
            <w:tcW w:w="2330" w:type="dxa"/>
            <w:tcBorders>
              <w:top w:val="single" w:sz="4" w:space="0" w:color="000000"/>
              <w:left w:val="single" w:sz="4" w:space="0" w:color="000000"/>
            </w:tcBorders>
            <w:shd w:val="clear" w:color="auto" w:fill="auto"/>
            <w:tcMar>
              <w:top w:w="0" w:type="dxa"/>
              <w:bottom w:w="0" w:type="dxa"/>
            </w:tcMar>
            <w:vAlign w:val="center"/>
          </w:tcPr>
          <w:p w14:paraId="19F1B81B"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Pr>
                <w:rFonts w:ascii="Arial" w:hAnsi="Arial"/>
                <w:color w:val="010000"/>
                <w:sz w:val="20"/>
              </w:rPr>
              <w:t>Ung</w:t>
            </w:r>
            <w:proofErr w:type="spellEnd"/>
            <w:r>
              <w:rPr>
                <w:rFonts w:ascii="Arial" w:hAnsi="Arial"/>
                <w:color w:val="010000"/>
                <w:sz w:val="20"/>
              </w:rPr>
              <w:t xml:space="preserve"> Van </w:t>
            </w:r>
            <w:proofErr w:type="spellStart"/>
            <w:r>
              <w:rPr>
                <w:rFonts w:ascii="Arial" w:hAnsi="Arial"/>
                <w:color w:val="010000"/>
                <w:sz w:val="20"/>
              </w:rPr>
              <w:t>Phuc</w:t>
            </w:r>
            <w:proofErr w:type="spellEnd"/>
          </w:p>
        </w:tc>
        <w:tc>
          <w:tcPr>
            <w:tcW w:w="1800" w:type="dxa"/>
            <w:tcBorders>
              <w:top w:val="single" w:sz="4" w:space="0" w:color="000000"/>
              <w:left w:val="single" w:sz="4" w:space="0" w:color="000000"/>
            </w:tcBorders>
            <w:shd w:val="clear" w:color="auto" w:fill="auto"/>
            <w:tcMar>
              <w:top w:w="0" w:type="dxa"/>
              <w:bottom w:w="0" w:type="dxa"/>
            </w:tcMar>
            <w:vAlign w:val="center"/>
          </w:tcPr>
          <w:p w14:paraId="6930994E"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Member of the Board of Directors</w:t>
            </w:r>
          </w:p>
        </w:tc>
        <w:tc>
          <w:tcPr>
            <w:tcW w:w="1713" w:type="dxa"/>
            <w:tcBorders>
              <w:top w:val="single" w:sz="4" w:space="0" w:color="000000"/>
              <w:left w:val="single" w:sz="4" w:space="0" w:color="000000"/>
            </w:tcBorders>
            <w:shd w:val="clear" w:color="auto" w:fill="auto"/>
            <w:tcMar>
              <w:top w:w="0" w:type="dxa"/>
              <w:bottom w:w="0" w:type="dxa"/>
            </w:tcMar>
            <w:vAlign w:val="center"/>
          </w:tcPr>
          <w:p w14:paraId="087639B4"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48,000,000</w:t>
            </w:r>
          </w:p>
        </w:tc>
        <w:tc>
          <w:tcPr>
            <w:tcW w:w="241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90653D"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-cum- General Manager</w:t>
            </w:r>
          </w:p>
        </w:tc>
      </w:tr>
      <w:tr w:rsidR="00FA6A9B" w14:paraId="64BD1C28" w14:textId="77777777">
        <w:tc>
          <w:tcPr>
            <w:tcW w:w="7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74E743"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3</w:t>
            </w:r>
          </w:p>
        </w:tc>
        <w:tc>
          <w:tcPr>
            <w:tcW w:w="23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D8AE0F"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Pr>
                <w:rFonts w:ascii="Arial" w:hAnsi="Arial"/>
                <w:color w:val="010000"/>
                <w:sz w:val="20"/>
              </w:rPr>
              <w:t>Luu</w:t>
            </w:r>
            <w:proofErr w:type="spellEnd"/>
            <w:r>
              <w:rPr>
                <w:rFonts w:ascii="Arial" w:hAnsi="Arial"/>
                <w:color w:val="010000"/>
                <w:sz w:val="20"/>
              </w:rPr>
              <w:t xml:space="preserve"> Quang Viet</w:t>
            </w:r>
          </w:p>
        </w:tc>
        <w:tc>
          <w:tcPr>
            <w:tcW w:w="18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9A628C"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C35A52"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48,000,000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6CBDE1"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Non-executive</w:t>
            </w:r>
          </w:p>
        </w:tc>
      </w:tr>
      <w:tr w:rsidR="00FA6A9B" w14:paraId="6DE141FD" w14:textId="77777777">
        <w:tc>
          <w:tcPr>
            <w:tcW w:w="7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EE05F2"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4</w:t>
            </w:r>
          </w:p>
        </w:tc>
        <w:tc>
          <w:tcPr>
            <w:tcW w:w="23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66DF77"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Luong Thi Ngoc Quynh</w:t>
            </w:r>
          </w:p>
        </w:tc>
        <w:tc>
          <w:tcPr>
            <w:tcW w:w="18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97CE2B"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7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CD1DB6"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24,000,000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F9C402"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Non-executive</w:t>
            </w:r>
          </w:p>
        </w:tc>
      </w:tr>
      <w:tr w:rsidR="00FA6A9B" w14:paraId="77B77CAE" w14:textId="77777777">
        <w:tc>
          <w:tcPr>
            <w:tcW w:w="7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AD68C3"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5</w:t>
            </w:r>
          </w:p>
        </w:tc>
        <w:tc>
          <w:tcPr>
            <w:tcW w:w="23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9909BD"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Nguyen Mai Lan</w:t>
            </w:r>
          </w:p>
        </w:tc>
        <w:tc>
          <w:tcPr>
            <w:tcW w:w="18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1745BE"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7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DB58B4"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24,000,000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E69A3A"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Non-executive</w:t>
            </w:r>
          </w:p>
        </w:tc>
      </w:tr>
      <w:tr w:rsidR="00FA6A9B" w14:paraId="18AB21E8" w14:textId="77777777">
        <w:tc>
          <w:tcPr>
            <w:tcW w:w="7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3728B4"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6</w:t>
            </w:r>
          </w:p>
        </w:tc>
        <w:tc>
          <w:tcPr>
            <w:tcW w:w="23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216738"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Ho Ngoc Tuan</w:t>
            </w:r>
          </w:p>
        </w:tc>
        <w:tc>
          <w:tcPr>
            <w:tcW w:w="18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81A369"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7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66EBB4"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24,000,000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6D3C32"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Non-executive</w:t>
            </w:r>
          </w:p>
        </w:tc>
      </w:tr>
      <w:tr w:rsidR="00FA6A9B" w14:paraId="2F56A84C" w14:textId="77777777">
        <w:tc>
          <w:tcPr>
            <w:tcW w:w="7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408FA7"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7</w:t>
            </w:r>
          </w:p>
        </w:tc>
        <w:tc>
          <w:tcPr>
            <w:tcW w:w="23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D3F9B8"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Pham Van Long</w:t>
            </w:r>
          </w:p>
        </w:tc>
        <w:tc>
          <w:tcPr>
            <w:tcW w:w="18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1FF204"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Secretariat of the Board of Directors</w:t>
            </w:r>
          </w:p>
        </w:tc>
        <w:tc>
          <w:tcPr>
            <w:tcW w:w="17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946C0D"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18,000,000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021E71"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-Cum- Deputy General Manager</w:t>
            </w:r>
          </w:p>
        </w:tc>
      </w:tr>
      <w:tr w:rsidR="00FA6A9B" w14:paraId="76B54EEA" w14:textId="77777777">
        <w:tc>
          <w:tcPr>
            <w:tcW w:w="7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833DE2" w14:textId="77777777" w:rsidR="00FA6A9B" w:rsidRDefault="00FA6A9B"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23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E9CB84"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Total B</w:t>
            </w:r>
          </w:p>
        </w:tc>
        <w:tc>
          <w:tcPr>
            <w:tcW w:w="18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313436" w14:textId="77777777" w:rsidR="00FA6A9B" w:rsidRDefault="00FA6A9B"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17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ACCA5F"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258,000,000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DC4E51" w14:textId="77777777" w:rsidR="00FA6A9B" w:rsidRDefault="00FA6A9B"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r>
      <w:tr w:rsidR="00FA6A9B" w14:paraId="26CFE0EE" w14:textId="77777777">
        <w:tc>
          <w:tcPr>
            <w:tcW w:w="7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A170E1" w14:textId="77777777" w:rsidR="00FA6A9B" w:rsidRDefault="00FA6A9B"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23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74239B"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Grand Total (A + B)</w:t>
            </w:r>
          </w:p>
        </w:tc>
        <w:tc>
          <w:tcPr>
            <w:tcW w:w="18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86D02B" w14:textId="77777777" w:rsidR="00FA6A9B" w:rsidRDefault="00FA6A9B"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17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ECD9CF" w14:textId="77777777" w:rsidR="00FA6A9B" w:rsidRDefault="003505E8"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699,337,045</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6CD262" w14:textId="77777777" w:rsidR="00FA6A9B" w:rsidRDefault="00FA6A9B" w:rsidP="003505E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r>
    </w:tbl>
    <w:p w14:paraId="0FF4D072" w14:textId="77777777" w:rsidR="00FA6A9B" w:rsidRDefault="003505E8" w:rsidP="00AE2415">
      <w:pPr>
        <w:keepNext/>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5.</w:t>
      </w:r>
      <w:proofErr w:type="gramEnd"/>
      <w:r>
        <w:rPr>
          <w:rFonts w:ascii="Arial" w:hAnsi="Arial"/>
          <w:color w:val="010000"/>
          <w:sz w:val="20"/>
        </w:rPr>
        <w:t xml:space="preserve"> Approve Proposal No. 01/2024/</w:t>
      </w:r>
      <w:proofErr w:type="spellStart"/>
      <w:r>
        <w:rPr>
          <w:rFonts w:ascii="Arial" w:hAnsi="Arial"/>
          <w:color w:val="010000"/>
          <w:sz w:val="20"/>
        </w:rPr>
        <w:t>TTr</w:t>
      </w:r>
      <w:proofErr w:type="spellEnd"/>
      <w:r>
        <w:rPr>
          <w:rFonts w:ascii="Arial" w:hAnsi="Arial"/>
          <w:color w:val="010000"/>
          <w:sz w:val="20"/>
        </w:rPr>
        <w:t xml:space="preserve"> - HDQT dated April 4, 2024, from the Board of Directors on approving the audited Financial Statements for the year 2023.</w:t>
      </w:r>
    </w:p>
    <w:p w14:paraId="3DED71EB" w14:textId="77777777" w:rsidR="00FA6A9B" w:rsidRDefault="003505E8" w:rsidP="00AE2415">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voted to approve Proposal No. 01/2024/</w:t>
      </w:r>
      <w:proofErr w:type="spellStart"/>
      <w:r>
        <w:rPr>
          <w:rFonts w:ascii="Arial" w:hAnsi="Arial"/>
          <w:color w:val="010000"/>
          <w:sz w:val="20"/>
        </w:rPr>
        <w:t>TTr</w:t>
      </w:r>
      <w:proofErr w:type="spellEnd"/>
      <w:r>
        <w:rPr>
          <w:rFonts w:ascii="Arial" w:hAnsi="Arial"/>
          <w:color w:val="010000"/>
          <w:sz w:val="20"/>
        </w:rPr>
        <w:t xml:space="preserve"> - HDQT dated April 4, 2024, from the Board of Directors on approving the audited Financial Statements for the year 2023.</w:t>
      </w:r>
    </w:p>
    <w:p w14:paraId="5938094E" w14:textId="7F20ADC2" w:rsidR="00FA6A9B" w:rsidRDefault="003505E8" w:rsidP="00AE2415">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6.</w:t>
      </w:r>
      <w:proofErr w:type="gramEnd"/>
      <w:r>
        <w:rPr>
          <w:rFonts w:ascii="Arial" w:hAnsi="Arial"/>
          <w:color w:val="010000"/>
          <w:sz w:val="20"/>
        </w:rPr>
        <w:t xml:space="preserve"> Approve Proposal No. 01/2024/</w:t>
      </w:r>
      <w:proofErr w:type="spellStart"/>
      <w:r>
        <w:rPr>
          <w:rFonts w:ascii="Arial" w:hAnsi="Arial"/>
          <w:color w:val="010000"/>
          <w:sz w:val="20"/>
        </w:rPr>
        <w:t>TTr</w:t>
      </w:r>
      <w:proofErr w:type="spellEnd"/>
      <w:r>
        <w:rPr>
          <w:rFonts w:ascii="Arial" w:hAnsi="Arial"/>
          <w:color w:val="010000"/>
          <w:sz w:val="20"/>
        </w:rPr>
        <w:t>-BKS dated April 3, 2024, from the Supervisory Board on approving the Selection of the company to review the semi-annual Financial Statements for the first 6 months of 2024 and Audit the Financial Statements for the year 2024.</w:t>
      </w:r>
    </w:p>
    <w:p w14:paraId="55C9D35F" w14:textId="77777777" w:rsidR="00FA6A9B" w:rsidRDefault="003505E8" w:rsidP="00AE2415">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voted to approve Proposal No. 01/2024/</w:t>
      </w:r>
      <w:proofErr w:type="spellStart"/>
      <w:r>
        <w:rPr>
          <w:rFonts w:ascii="Arial" w:hAnsi="Arial"/>
          <w:color w:val="010000"/>
          <w:sz w:val="20"/>
        </w:rPr>
        <w:t>TTr</w:t>
      </w:r>
      <w:proofErr w:type="spellEnd"/>
      <w:r>
        <w:rPr>
          <w:rFonts w:ascii="Arial" w:hAnsi="Arial"/>
          <w:color w:val="010000"/>
          <w:sz w:val="20"/>
        </w:rPr>
        <w:t>-SB dated April 3, 2024, from the Supervisory Board on Approving the Selection of the company to review the semi-annual Financial Statements for the first 6 months of 2024 and Audit the Financial Statements for the year 2024. Specifically:</w:t>
      </w:r>
    </w:p>
    <w:p w14:paraId="3ABEBBC7" w14:textId="54A1F10F" w:rsidR="00FA6A9B" w:rsidRDefault="003505E8" w:rsidP="00AE2415">
      <w:pPr>
        <w:numPr>
          <w:ilvl w:val="0"/>
          <w:numId w:val="1"/>
        </w:numPr>
        <w:pBdr>
          <w:top w:val="nil"/>
          <w:left w:val="nil"/>
          <w:bottom w:val="nil"/>
          <w:right w:val="nil"/>
          <w:between w:val="nil"/>
        </w:pBdr>
        <w:tabs>
          <w:tab w:val="left" w:pos="567"/>
          <w:tab w:val="left" w:pos="1610"/>
        </w:tabs>
        <w:spacing w:after="120" w:line="360" w:lineRule="auto"/>
        <w:jc w:val="both"/>
        <w:rPr>
          <w:rFonts w:ascii="Arial" w:eastAsia="Arial" w:hAnsi="Arial" w:cs="Arial"/>
          <w:color w:val="010000"/>
          <w:sz w:val="20"/>
          <w:szCs w:val="20"/>
        </w:rPr>
      </w:pPr>
      <w:r>
        <w:rPr>
          <w:rFonts w:ascii="Arial" w:hAnsi="Arial"/>
          <w:color w:val="010000"/>
          <w:sz w:val="20"/>
        </w:rPr>
        <w:t xml:space="preserve">Select INTERNATIONAL AUDITING AND VALUATION COMPANY LIMITED as the company </w:t>
      </w:r>
      <w:r>
        <w:rPr>
          <w:rFonts w:ascii="Arial" w:hAnsi="Arial"/>
          <w:color w:val="010000"/>
          <w:sz w:val="20"/>
        </w:rPr>
        <w:lastRenderedPageBreak/>
        <w:t>to review the semi-annual Financial Statements for the first 6 months of 2024 and audit the Financial Statements for the year 2024.</w:t>
      </w:r>
    </w:p>
    <w:p w14:paraId="42369A15" w14:textId="77777777" w:rsidR="00FA6A9B" w:rsidRDefault="003505E8" w:rsidP="00AE2415">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7.</w:t>
      </w:r>
      <w:proofErr w:type="gramEnd"/>
      <w:r>
        <w:rPr>
          <w:rFonts w:ascii="Arial" w:hAnsi="Arial"/>
          <w:color w:val="010000"/>
          <w:sz w:val="20"/>
        </w:rPr>
        <w:t xml:space="preserve"> Approve Proposal No. 02/2024/</w:t>
      </w:r>
      <w:proofErr w:type="spellStart"/>
      <w:r>
        <w:rPr>
          <w:rFonts w:ascii="Arial" w:hAnsi="Arial"/>
          <w:color w:val="010000"/>
          <w:sz w:val="20"/>
        </w:rPr>
        <w:t>TTr</w:t>
      </w:r>
      <w:proofErr w:type="spellEnd"/>
      <w:r>
        <w:rPr>
          <w:rFonts w:ascii="Arial" w:hAnsi="Arial"/>
          <w:color w:val="010000"/>
          <w:sz w:val="20"/>
        </w:rPr>
        <w:t xml:space="preserve"> - HDQT dated April 25, 2024, from the Board of Directors on </w:t>
      </w:r>
      <w:proofErr w:type="gramStart"/>
      <w:r>
        <w:rPr>
          <w:rFonts w:ascii="Arial" w:hAnsi="Arial"/>
          <w:color w:val="010000"/>
          <w:sz w:val="20"/>
        </w:rPr>
        <w:t>Adjusting</w:t>
      </w:r>
      <w:proofErr w:type="gramEnd"/>
      <w:r>
        <w:rPr>
          <w:rFonts w:ascii="Arial" w:hAnsi="Arial"/>
          <w:color w:val="010000"/>
          <w:sz w:val="20"/>
        </w:rPr>
        <w:t xml:space="preserve"> the investment project for the An Diem II Hydropower Plant Expansion Project. Specifically as follows:</w:t>
      </w:r>
    </w:p>
    <w:p w14:paraId="43C1FAD6" w14:textId="77777777" w:rsidR="00FA6A9B" w:rsidRDefault="003505E8" w:rsidP="00AE2415">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voted to approve Proposal No. 02/2024/</w:t>
      </w:r>
      <w:proofErr w:type="spellStart"/>
      <w:r>
        <w:rPr>
          <w:rFonts w:ascii="Arial" w:hAnsi="Arial"/>
          <w:color w:val="010000"/>
          <w:sz w:val="20"/>
        </w:rPr>
        <w:t>TTr</w:t>
      </w:r>
      <w:proofErr w:type="spellEnd"/>
      <w:r>
        <w:rPr>
          <w:rFonts w:ascii="Arial" w:hAnsi="Arial"/>
          <w:color w:val="010000"/>
          <w:sz w:val="20"/>
        </w:rPr>
        <w:t xml:space="preserve">-HDQT dated April 25, 2024, from the Board of Directors on </w:t>
      </w:r>
      <w:proofErr w:type="gramStart"/>
      <w:r>
        <w:rPr>
          <w:rFonts w:ascii="Arial" w:hAnsi="Arial"/>
          <w:color w:val="010000"/>
          <w:sz w:val="20"/>
        </w:rPr>
        <w:t>Adjusting</w:t>
      </w:r>
      <w:proofErr w:type="gramEnd"/>
      <w:r>
        <w:rPr>
          <w:rFonts w:ascii="Arial" w:hAnsi="Arial"/>
          <w:color w:val="010000"/>
          <w:sz w:val="20"/>
        </w:rPr>
        <w:t xml:space="preserve"> the investment project for the An Diem II Hydropower Plant Expansion Project. Specific contents are as follows:</w:t>
      </w:r>
    </w:p>
    <w:p w14:paraId="03C0AA1B" w14:textId="77777777" w:rsidR="00FA6A9B" w:rsidRDefault="003505E8" w:rsidP="00AE2415">
      <w:pPr>
        <w:numPr>
          <w:ilvl w:val="0"/>
          <w:numId w:val="1"/>
        </w:numPr>
        <w:pBdr>
          <w:top w:val="nil"/>
          <w:left w:val="nil"/>
          <w:bottom w:val="nil"/>
          <w:right w:val="nil"/>
          <w:between w:val="nil"/>
        </w:pBdr>
        <w:tabs>
          <w:tab w:val="left" w:pos="567"/>
          <w:tab w:val="left" w:pos="1610"/>
        </w:tabs>
        <w:spacing w:after="120" w:line="360" w:lineRule="auto"/>
        <w:jc w:val="both"/>
        <w:rPr>
          <w:rFonts w:ascii="Arial" w:eastAsia="Arial" w:hAnsi="Arial" w:cs="Arial"/>
          <w:color w:val="010000"/>
          <w:sz w:val="20"/>
          <w:szCs w:val="20"/>
        </w:rPr>
      </w:pPr>
      <w:r>
        <w:rPr>
          <w:rFonts w:ascii="Arial" w:hAnsi="Arial"/>
          <w:color w:val="010000"/>
          <w:sz w:val="20"/>
        </w:rPr>
        <w:t xml:space="preserve">Investing in a 6/10/110kV-1x40 MVA step-up substation, </w:t>
      </w:r>
      <w:proofErr w:type="gramStart"/>
      <w:r>
        <w:rPr>
          <w:rFonts w:ascii="Arial" w:hAnsi="Arial"/>
          <w:color w:val="010000"/>
          <w:sz w:val="20"/>
        </w:rPr>
        <w:t>a</w:t>
      </w:r>
      <w:proofErr w:type="gramEnd"/>
      <w:r>
        <w:rPr>
          <w:rFonts w:ascii="Arial" w:hAnsi="Arial"/>
          <w:color w:val="010000"/>
          <w:sz w:val="20"/>
        </w:rPr>
        <w:t xml:space="preserve"> 110kV-03 bay switching station, 110kV single-circuit and double-circuit transmission lines with a conductor cross-section of 185 mm2, and a total length of 13.9 km.</w:t>
      </w:r>
    </w:p>
    <w:p w14:paraId="114A706E" w14:textId="77777777" w:rsidR="00FA6A9B" w:rsidRDefault="003505E8" w:rsidP="00AE2415">
      <w:pPr>
        <w:numPr>
          <w:ilvl w:val="0"/>
          <w:numId w:val="1"/>
        </w:numPr>
        <w:pBdr>
          <w:top w:val="nil"/>
          <w:left w:val="nil"/>
          <w:bottom w:val="nil"/>
          <w:right w:val="nil"/>
          <w:between w:val="nil"/>
        </w:pBdr>
        <w:tabs>
          <w:tab w:val="left" w:pos="567"/>
          <w:tab w:val="left" w:pos="1610"/>
        </w:tabs>
        <w:spacing w:after="120" w:line="360" w:lineRule="auto"/>
        <w:jc w:val="both"/>
        <w:rPr>
          <w:rFonts w:ascii="Arial" w:eastAsia="Arial" w:hAnsi="Arial" w:cs="Arial"/>
          <w:color w:val="010000"/>
          <w:sz w:val="20"/>
          <w:szCs w:val="20"/>
        </w:rPr>
      </w:pPr>
      <w:r>
        <w:rPr>
          <w:rFonts w:ascii="Arial" w:hAnsi="Arial"/>
          <w:color w:val="010000"/>
          <w:sz w:val="20"/>
        </w:rPr>
        <w:t>Adjusting to increase the Total Investment of the An Diem II Hydropower Plant Expansion Project (including the 110kV transmission line and substation) from VND 466,664,093,000 to VND 517,194,093,000.</w:t>
      </w:r>
    </w:p>
    <w:p w14:paraId="6FC7DC49" w14:textId="77777777" w:rsidR="00FA6A9B" w:rsidRDefault="003505E8" w:rsidP="00AE2415">
      <w:pPr>
        <w:numPr>
          <w:ilvl w:val="0"/>
          <w:numId w:val="1"/>
        </w:numPr>
        <w:pBdr>
          <w:top w:val="nil"/>
          <w:left w:val="nil"/>
          <w:bottom w:val="nil"/>
          <w:right w:val="nil"/>
          <w:between w:val="nil"/>
        </w:pBdr>
        <w:tabs>
          <w:tab w:val="left" w:pos="567"/>
          <w:tab w:val="left" w:pos="1610"/>
        </w:tabs>
        <w:spacing w:after="120" w:line="360" w:lineRule="auto"/>
        <w:jc w:val="both"/>
        <w:rPr>
          <w:rFonts w:ascii="Arial" w:eastAsia="Arial" w:hAnsi="Arial" w:cs="Arial"/>
          <w:color w:val="010000"/>
          <w:sz w:val="20"/>
          <w:szCs w:val="20"/>
        </w:rPr>
      </w:pPr>
      <w:r>
        <w:rPr>
          <w:rFonts w:ascii="Arial" w:hAnsi="Arial"/>
          <w:color w:val="010000"/>
          <w:sz w:val="20"/>
        </w:rPr>
        <w:t>Adjusting the project completion and commissioning timeline to April 2025.</w:t>
      </w:r>
    </w:p>
    <w:p w14:paraId="615AE2CA" w14:textId="77777777" w:rsidR="00FA6A9B" w:rsidRDefault="003505E8" w:rsidP="00AE2415">
      <w:pPr>
        <w:keepNext/>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8.</w:t>
      </w:r>
      <w:proofErr w:type="gramEnd"/>
      <w:r>
        <w:rPr>
          <w:rFonts w:ascii="Arial" w:hAnsi="Arial"/>
          <w:color w:val="010000"/>
          <w:sz w:val="20"/>
        </w:rPr>
        <w:t xml:space="preserve"> Effectiveness of enforcement</w:t>
      </w:r>
    </w:p>
    <w:p w14:paraId="76BB4C67" w14:textId="77777777" w:rsidR="00FA6A9B" w:rsidRDefault="003505E8" w:rsidP="00AE2415">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This General Mandate consists of 8 Articles.</w:t>
      </w:r>
    </w:p>
    <w:p w14:paraId="0A6EF046" w14:textId="77777777" w:rsidR="00FA6A9B" w:rsidRDefault="003505E8" w:rsidP="00AE2415">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Members of the Board of Directors, the Supervisory Board, General Manager, and the shareholders of the Company are responsible for implementing this General Mandate.</w:t>
      </w:r>
    </w:p>
    <w:sectPr w:rsidR="00FA6A9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DE0"/>
    <w:multiLevelType w:val="multilevel"/>
    <w:tmpl w:val="9EB2C210"/>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FC499E"/>
    <w:multiLevelType w:val="multilevel"/>
    <w:tmpl w:val="FC560878"/>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F547CC5"/>
    <w:multiLevelType w:val="multilevel"/>
    <w:tmpl w:val="B59CBEA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9B"/>
    <w:rsid w:val="00303452"/>
    <w:rsid w:val="00307798"/>
    <w:rsid w:val="003505E8"/>
    <w:rsid w:val="00AE2415"/>
    <w:rsid w:val="00FA6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0000FF"/>
      <w:sz w:val="30"/>
      <w:szCs w:val="3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0000FF"/>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0000FF"/>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shd w:val="clear" w:color="auto" w:fill="auto"/>
    </w:rPr>
  </w:style>
  <w:style w:type="paragraph" w:customStyle="1" w:styleId="Vnbnnidung20">
    <w:name w:val="Văn bản nội dung (2)"/>
    <w:basedOn w:val="Normal"/>
    <w:link w:val="Vnbnnidung2"/>
    <w:pPr>
      <w:ind w:left="1300"/>
    </w:pPr>
    <w:rPr>
      <w:rFonts w:ascii="Times New Roman" w:eastAsia="Times New Roman" w:hAnsi="Times New Roman" w:cs="Times New Roman"/>
    </w:rPr>
  </w:style>
  <w:style w:type="paragraph" w:customStyle="1" w:styleId="Vnbnnidung40">
    <w:name w:val="Văn bản nội dung (4)"/>
    <w:basedOn w:val="Normal"/>
    <w:link w:val="Vnbnnidung4"/>
    <w:rPr>
      <w:rFonts w:ascii="Times New Roman" w:eastAsia="Times New Roman" w:hAnsi="Times New Roman" w:cs="Times New Roman"/>
      <w:color w:val="0000FF"/>
      <w:sz w:val="30"/>
      <w:szCs w:val="30"/>
    </w:rPr>
  </w:style>
  <w:style w:type="paragraph" w:customStyle="1" w:styleId="Vnbnnidung30">
    <w:name w:val="Văn bản nội dung (3)"/>
    <w:basedOn w:val="Normal"/>
    <w:link w:val="Vnbnnidung3"/>
    <w:pPr>
      <w:spacing w:line="211" w:lineRule="auto"/>
    </w:pPr>
    <w:rPr>
      <w:rFonts w:ascii="Times New Roman" w:eastAsia="Times New Roman" w:hAnsi="Times New Roman" w:cs="Times New Roman"/>
      <w:color w:val="0000FF"/>
      <w:sz w:val="18"/>
      <w:szCs w:val="18"/>
    </w:rPr>
  </w:style>
  <w:style w:type="paragraph" w:customStyle="1" w:styleId="Vnbnnidung0">
    <w:name w:val="Văn bản nội dung"/>
    <w:basedOn w:val="Normal"/>
    <w:link w:val="Vnbnnidung"/>
    <w:pPr>
      <w:spacing w:line="286" w:lineRule="auto"/>
      <w:ind w:firstLine="180"/>
    </w:pPr>
    <w:rPr>
      <w:rFonts w:ascii="Times New Roman" w:eastAsia="Times New Roman" w:hAnsi="Times New Roman" w:cs="Times New Roman"/>
    </w:rPr>
  </w:style>
  <w:style w:type="paragraph" w:customStyle="1" w:styleId="Tiu20">
    <w:name w:val="Tiêu đề #2"/>
    <w:basedOn w:val="Normal"/>
    <w:link w:val="Tiu2"/>
    <w:pPr>
      <w:spacing w:line="276" w:lineRule="auto"/>
      <w:ind w:left="1660" w:firstLine="20"/>
      <w:outlineLvl w:val="1"/>
    </w:pPr>
    <w:rPr>
      <w:rFonts w:ascii="Times New Roman" w:eastAsia="Times New Roman" w:hAnsi="Times New Roman" w:cs="Times New Roman"/>
      <w:b/>
      <w:bCs/>
    </w:rPr>
  </w:style>
  <w:style w:type="paragraph" w:customStyle="1" w:styleId="Khc0">
    <w:name w:val="Khác"/>
    <w:basedOn w:val="Normal"/>
    <w:link w:val="Khc"/>
    <w:pPr>
      <w:spacing w:line="286" w:lineRule="auto"/>
      <w:ind w:firstLine="180"/>
    </w:pPr>
    <w:rPr>
      <w:rFonts w:ascii="Times New Roman" w:eastAsia="Times New Roman" w:hAnsi="Times New Roman" w:cs="Times New Roman"/>
    </w:rPr>
  </w:style>
  <w:style w:type="paragraph" w:customStyle="1" w:styleId="Tiu10">
    <w:name w:val="Tiêu đề #1"/>
    <w:basedOn w:val="Normal"/>
    <w:link w:val="Tiu1"/>
    <w:pPr>
      <w:outlineLvl w:val="0"/>
    </w:pPr>
    <w:rPr>
      <w:rFonts w:ascii="Times New Roman" w:eastAsia="Times New Roman" w:hAnsi="Times New Roman" w:cs="Times New Roman"/>
      <w:color w:val="0000FF"/>
      <w:sz w:val="30"/>
      <w:szCs w:val="30"/>
    </w:rPr>
  </w:style>
  <w:style w:type="paragraph" w:customStyle="1" w:styleId="Chthchbng0">
    <w:name w:val="Chú thích bảng"/>
    <w:basedOn w:val="Normal"/>
    <w:link w:val="Chthchbng"/>
    <w:rPr>
      <w:rFonts w:ascii="Times New Roman" w:eastAsia="Times New Roman" w:hAnsi="Times New Roman" w:cs="Times New Roman"/>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0000FF"/>
      <w:sz w:val="30"/>
      <w:szCs w:val="3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0000FF"/>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0000FF"/>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shd w:val="clear" w:color="auto" w:fill="auto"/>
    </w:rPr>
  </w:style>
  <w:style w:type="paragraph" w:customStyle="1" w:styleId="Vnbnnidung20">
    <w:name w:val="Văn bản nội dung (2)"/>
    <w:basedOn w:val="Normal"/>
    <w:link w:val="Vnbnnidung2"/>
    <w:pPr>
      <w:ind w:left="1300"/>
    </w:pPr>
    <w:rPr>
      <w:rFonts w:ascii="Times New Roman" w:eastAsia="Times New Roman" w:hAnsi="Times New Roman" w:cs="Times New Roman"/>
    </w:rPr>
  </w:style>
  <w:style w:type="paragraph" w:customStyle="1" w:styleId="Vnbnnidung40">
    <w:name w:val="Văn bản nội dung (4)"/>
    <w:basedOn w:val="Normal"/>
    <w:link w:val="Vnbnnidung4"/>
    <w:rPr>
      <w:rFonts w:ascii="Times New Roman" w:eastAsia="Times New Roman" w:hAnsi="Times New Roman" w:cs="Times New Roman"/>
      <w:color w:val="0000FF"/>
      <w:sz w:val="30"/>
      <w:szCs w:val="30"/>
    </w:rPr>
  </w:style>
  <w:style w:type="paragraph" w:customStyle="1" w:styleId="Vnbnnidung30">
    <w:name w:val="Văn bản nội dung (3)"/>
    <w:basedOn w:val="Normal"/>
    <w:link w:val="Vnbnnidung3"/>
    <w:pPr>
      <w:spacing w:line="211" w:lineRule="auto"/>
    </w:pPr>
    <w:rPr>
      <w:rFonts w:ascii="Times New Roman" w:eastAsia="Times New Roman" w:hAnsi="Times New Roman" w:cs="Times New Roman"/>
      <w:color w:val="0000FF"/>
      <w:sz w:val="18"/>
      <w:szCs w:val="18"/>
    </w:rPr>
  </w:style>
  <w:style w:type="paragraph" w:customStyle="1" w:styleId="Vnbnnidung0">
    <w:name w:val="Văn bản nội dung"/>
    <w:basedOn w:val="Normal"/>
    <w:link w:val="Vnbnnidung"/>
    <w:pPr>
      <w:spacing w:line="286" w:lineRule="auto"/>
      <w:ind w:firstLine="180"/>
    </w:pPr>
    <w:rPr>
      <w:rFonts w:ascii="Times New Roman" w:eastAsia="Times New Roman" w:hAnsi="Times New Roman" w:cs="Times New Roman"/>
    </w:rPr>
  </w:style>
  <w:style w:type="paragraph" w:customStyle="1" w:styleId="Tiu20">
    <w:name w:val="Tiêu đề #2"/>
    <w:basedOn w:val="Normal"/>
    <w:link w:val="Tiu2"/>
    <w:pPr>
      <w:spacing w:line="276" w:lineRule="auto"/>
      <w:ind w:left="1660" w:firstLine="20"/>
      <w:outlineLvl w:val="1"/>
    </w:pPr>
    <w:rPr>
      <w:rFonts w:ascii="Times New Roman" w:eastAsia="Times New Roman" w:hAnsi="Times New Roman" w:cs="Times New Roman"/>
      <w:b/>
      <w:bCs/>
    </w:rPr>
  </w:style>
  <w:style w:type="paragraph" w:customStyle="1" w:styleId="Khc0">
    <w:name w:val="Khác"/>
    <w:basedOn w:val="Normal"/>
    <w:link w:val="Khc"/>
    <w:pPr>
      <w:spacing w:line="286" w:lineRule="auto"/>
      <w:ind w:firstLine="180"/>
    </w:pPr>
    <w:rPr>
      <w:rFonts w:ascii="Times New Roman" w:eastAsia="Times New Roman" w:hAnsi="Times New Roman" w:cs="Times New Roman"/>
    </w:rPr>
  </w:style>
  <w:style w:type="paragraph" w:customStyle="1" w:styleId="Tiu10">
    <w:name w:val="Tiêu đề #1"/>
    <w:basedOn w:val="Normal"/>
    <w:link w:val="Tiu1"/>
    <w:pPr>
      <w:outlineLvl w:val="0"/>
    </w:pPr>
    <w:rPr>
      <w:rFonts w:ascii="Times New Roman" w:eastAsia="Times New Roman" w:hAnsi="Times New Roman" w:cs="Times New Roman"/>
      <w:color w:val="0000FF"/>
      <w:sz w:val="30"/>
      <w:szCs w:val="30"/>
    </w:rPr>
  </w:style>
  <w:style w:type="paragraph" w:customStyle="1" w:styleId="Chthchbng0">
    <w:name w:val="Chú thích bảng"/>
    <w:basedOn w:val="Normal"/>
    <w:link w:val="Chthchbng"/>
    <w:rPr>
      <w:rFonts w:ascii="Times New Roman" w:eastAsia="Times New Roman" w:hAnsi="Times New Roman" w:cs="Times New Roman"/>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uem7YM6pgFh3iLZmgPeTZgPt5A==">CgMxLjAyCGguZ2pkZ3hzOAByITExM0hnRXBPVmpaR1FFTDBUQ19wMThrUFpwa3E0TEhFcQ==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2024-05-07T03:12:00Z</dcterms:created>
  <dcterms:modified xsi:type="dcterms:W3CDTF">2024-05-08T06:58:00Z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da2d0e6b76f0bbb8fe42920506b182cec5ab8777f1b3049638007335aa8eb037</vt:lpwstr>
  </property>
</Properties>
</file>