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10D3"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b/>
          <w:color w:val="010000"/>
          <w:sz w:val="20"/>
          <w:szCs w:val="20"/>
        </w:rPr>
      </w:pPr>
      <w:r w:rsidRPr="00F275CE">
        <w:rPr>
          <w:rFonts w:ascii="Arial" w:hAnsi="Arial" w:cs="Arial"/>
          <w:b/>
          <w:color w:val="010000"/>
          <w:sz w:val="20"/>
        </w:rPr>
        <w:t>TA</w:t>
      </w:r>
      <w:r w:rsidRPr="00F275CE">
        <w:rPr>
          <w:rFonts w:ascii="Arial" w:hAnsi="Arial" w:cs="Arial"/>
          <w:b/>
          <w:color w:val="010000"/>
          <w:sz w:val="20"/>
        </w:rPr>
        <w:t>6:</w:t>
      </w:r>
      <w:r w:rsidRPr="00F275CE">
        <w:rPr>
          <w:rFonts w:ascii="Arial" w:hAnsi="Arial" w:cs="Arial"/>
          <w:b/>
          <w:color w:val="010000"/>
          <w:sz w:val="20"/>
        </w:rPr>
        <w:t xml:space="preserve"> Annual General Mandate </w:t>
      </w:r>
      <w:r w:rsidRPr="00F275CE">
        <w:rPr>
          <w:rFonts w:ascii="Arial" w:hAnsi="Arial" w:cs="Arial"/>
          <w:b/>
          <w:color w:val="010000"/>
          <w:sz w:val="20"/>
        </w:rPr>
        <w:t>2024</w:t>
      </w:r>
    </w:p>
    <w:p w14:paraId="142252AF"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 xml:space="preserve">On </w:t>
      </w:r>
      <w:r w:rsidRPr="00F275CE">
        <w:rPr>
          <w:rFonts w:ascii="Arial" w:hAnsi="Arial" w:cs="Arial"/>
          <w:color w:val="010000"/>
          <w:sz w:val="20"/>
        </w:rPr>
        <w:t>April</w:t>
      </w:r>
      <w:r w:rsidRPr="00F275CE">
        <w:rPr>
          <w:rFonts w:ascii="Arial" w:hAnsi="Arial" w:cs="Arial"/>
          <w:color w:val="010000"/>
          <w:sz w:val="20"/>
        </w:rPr>
        <w:t xml:space="preserve"> </w:t>
      </w:r>
      <w:r w:rsidRPr="00F275CE">
        <w:rPr>
          <w:rFonts w:ascii="Arial" w:hAnsi="Arial" w:cs="Arial"/>
          <w:color w:val="010000"/>
          <w:sz w:val="20"/>
        </w:rPr>
        <w:t>26</w:t>
      </w:r>
      <w:r w:rsidRPr="00F275CE">
        <w:rPr>
          <w:rFonts w:ascii="Arial" w:hAnsi="Arial" w:cs="Arial"/>
          <w:color w:val="010000"/>
          <w:sz w:val="20"/>
        </w:rPr>
        <w:t xml:space="preserve">, </w:t>
      </w:r>
      <w:r w:rsidRPr="00F275CE">
        <w:rPr>
          <w:rFonts w:ascii="Arial" w:hAnsi="Arial" w:cs="Arial"/>
          <w:color w:val="010000"/>
          <w:sz w:val="20"/>
        </w:rPr>
        <w:t>2024</w:t>
      </w:r>
      <w:r w:rsidRPr="00F275CE">
        <w:rPr>
          <w:rFonts w:ascii="Arial" w:hAnsi="Arial" w:cs="Arial"/>
          <w:color w:val="010000"/>
          <w:sz w:val="20"/>
        </w:rPr>
        <w:t xml:space="preserve">, Thanh An </w:t>
      </w:r>
      <w:r w:rsidRPr="00F275CE">
        <w:rPr>
          <w:rFonts w:ascii="Arial" w:hAnsi="Arial" w:cs="Arial"/>
          <w:color w:val="010000"/>
          <w:sz w:val="20"/>
        </w:rPr>
        <w:t>665</w:t>
      </w:r>
      <w:r w:rsidRPr="00F275CE">
        <w:rPr>
          <w:rFonts w:ascii="Arial" w:hAnsi="Arial" w:cs="Arial"/>
          <w:color w:val="010000"/>
          <w:sz w:val="20"/>
        </w:rPr>
        <w:t xml:space="preserve"> Construction, Installation and Investment JSC announced General Mandate No. </w:t>
      </w:r>
      <w:r w:rsidRPr="00F275CE">
        <w:rPr>
          <w:rFonts w:ascii="Arial" w:hAnsi="Arial" w:cs="Arial"/>
          <w:color w:val="010000"/>
          <w:sz w:val="20"/>
        </w:rPr>
        <w:t>536</w:t>
      </w:r>
      <w:r w:rsidRPr="00F275CE">
        <w:rPr>
          <w:rFonts w:ascii="Arial" w:hAnsi="Arial" w:cs="Arial"/>
          <w:color w:val="010000"/>
          <w:sz w:val="20"/>
        </w:rPr>
        <w:t>/NQ-DHDCD as follows</w:t>
      </w:r>
      <w:r w:rsidRPr="00F275CE">
        <w:rPr>
          <w:rFonts w:ascii="Arial" w:hAnsi="Arial" w:cs="Arial"/>
          <w:color w:val="010000"/>
          <w:sz w:val="20"/>
        </w:rPr>
        <w:t>:</w:t>
      </w:r>
    </w:p>
    <w:p w14:paraId="03CAC9DC"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 xml:space="preserve">Article </w:t>
      </w:r>
      <w:r w:rsidRPr="00F275CE">
        <w:rPr>
          <w:rFonts w:ascii="Arial" w:hAnsi="Arial" w:cs="Arial"/>
          <w:color w:val="010000"/>
          <w:sz w:val="20"/>
        </w:rPr>
        <w:t>1</w:t>
      </w:r>
      <w:r w:rsidRPr="00F275CE">
        <w:rPr>
          <w:rFonts w:ascii="Arial" w:hAnsi="Arial" w:cs="Arial"/>
          <w:color w:val="010000"/>
          <w:sz w:val="20"/>
        </w:rPr>
        <w:t xml:space="preserve">. The Annual General Meeting of Shareholders </w:t>
      </w:r>
      <w:r w:rsidRPr="00F275CE">
        <w:rPr>
          <w:rFonts w:ascii="Arial" w:hAnsi="Arial" w:cs="Arial"/>
          <w:color w:val="010000"/>
          <w:sz w:val="20"/>
        </w:rPr>
        <w:t>2024</w:t>
      </w:r>
      <w:r w:rsidRPr="00F275CE">
        <w:rPr>
          <w:rFonts w:ascii="Arial" w:hAnsi="Arial" w:cs="Arial"/>
          <w:color w:val="010000"/>
          <w:sz w:val="20"/>
        </w:rPr>
        <w:t xml:space="preserve"> approved the following contents</w:t>
      </w:r>
      <w:r w:rsidRPr="00F275CE">
        <w:rPr>
          <w:rFonts w:ascii="Arial" w:hAnsi="Arial" w:cs="Arial"/>
          <w:color w:val="010000"/>
          <w:sz w:val="20"/>
        </w:rPr>
        <w:t>:</w:t>
      </w:r>
    </w:p>
    <w:p w14:paraId="15AEBEF0" w14:textId="77777777" w:rsidR="00A63D72" w:rsidRPr="00F275CE" w:rsidRDefault="00F275CE" w:rsidP="00F275CE">
      <w:pPr>
        <w:numPr>
          <w:ilvl w:val="0"/>
          <w:numId w:val="6"/>
        </w:numPr>
        <w:pBdr>
          <w:top w:val="nil"/>
          <w:left w:val="nil"/>
          <w:bottom w:val="nil"/>
          <w:right w:val="nil"/>
          <w:between w:val="nil"/>
        </w:pBdr>
        <w:tabs>
          <w:tab w:val="left" w:pos="1417"/>
        </w:tabs>
        <w:spacing w:after="120" w:line="360" w:lineRule="auto"/>
        <w:rPr>
          <w:rFonts w:ascii="Arial" w:eastAsia="Arial" w:hAnsi="Arial" w:cs="Arial"/>
          <w:color w:val="010000"/>
          <w:sz w:val="20"/>
          <w:szCs w:val="20"/>
        </w:rPr>
      </w:pPr>
      <w:r w:rsidRPr="00F275CE">
        <w:rPr>
          <w:rFonts w:ascii="Arial" w:hAnsi="Arial" w:cs="Arial"/>
          <w:color w:val="010000"/>
          <w:sz w:val="20"/>
        </w:rPr>
        <w:t>Approve the Report of the Board</w:t>
      </w:r>
      <w:r w:rsidRPr="00F275CE">
        <w:rPr>
          <w:rFonts w:ascii="Arial" w:hAnsi="Arial" w:cs="Arial"/>
          <w:color w:val="010000"/>
          <w:sz w:val="20"/>
        </w:rPr>
        <w:t xml:space="preserve"> of Directors in </w:t>
      </w:r>
      <w:r w:rsidRPr="00F275CE">
        <w:rPr>
          <w:rFonts w:ascii="Arial" w:hAnsi="Arial" w:cs="Arial"/>
          <w:color w:val="010000"/>
          <w:sz w:val="20"/>
        </w:rPr>
        <w:t>2023</w:t>
      </w:r>
      <w:r w:rsidRPr="00F275CE">
        <w:rPr>
          <w:rFonts w:ascii="Arial" w:hAnsi="Arial" w:cs="Arial"/>
          <w:color w:val="010000"/>
          <w:sz w:val="20"/>
        </w:rPr>
        <w:t>.</w:t>
      </w:r>
    </w:p>
    <w:p w14:paraId="6BDFB1A3" w14:textId="77777777" w:rsidR="00A63D72" w:rsidRPr="00F275CE" w:rsidRDefault="00F275CE" w:rsidP="00F275CE">
      <w:pPr>
        <w:numPr>
          <w:ilvl w:val="0"/>
          <w:numId w:val="6"/>
        </w:numPr>
        <w:pBdr>
          <w:top w:val="nil"/>
          <w:left w:val="nil"/>
          <w:bottom w:val="nil"/>
          <w:right w:val="nil"/>
          <w:between w:val="nil"/>
        </w:pBdr>
        <w:tabs>
          <w:tab w:val="left" w:pos="1417"/>
        </w:tabs>
        <w:spacing w:after="120" w:line="360" w:lineRule="auto"/>
        <w:rPr>
          <w:rFonts w:ascii="Arial" w:eastAsia="Arial" w:hAnsi="Arial" w:cs="Arial"/>
          <w:color w:val="010000"/>
          <w:sz w:val="20"/>
          <w:szCs w:val="20"/>
        </w:rPr>
      </w:pPr>
      <w:r w:rsidRPr="00F275CE">
        <w:rPr>
          <w:rFonts w:ascii="Arial" w:hAnsi="Arial" w:cs="Arial"/>
          <w:color w:val="010000"/>
          <w:sz w:val="20"/>
        </w:rPr>
        <w:t xml:space="preserve">Approve the Audited Financial Statements </w:t>
      </w:r>
      <w:r w:rsidRPr="00F275CE">
        <w:rPr>
          <w:rFonts w:ascii="Arial" w:hAnsi="Arial" w:cs="Arial"/>
          <w:color w:val="010000"/>
          <w:sz w:val="20"/>
        </w:rPr>
        <w:t>2023</w:t>
      </w:r>
      <w:r w:rsidRPr="00F275CE">
        <w:rPr>
          <w:rFonts w:ascii="Arial" w:hAnsi="Arial" w:cs="Arial"/>
          <w:color w:val="010000"/>
          <w:sz w:val="20"/>
        </w:rPr>
        <w:t>.</w:t>
      </w:r>
    </w:p>
    <w:p w14:paraId="7FAE99BF" w14:textId="77777777" w:rsidR="00A63D72" w:rsidRPr="00F275CE" w:rsidRDefault="00F275CE" w:rsidP="00F275CE">
      <w:pPr>
        <w:numPr>
          <w:ilvl w:val="0"/>
          <w:numId w:val="6"/>
        </w:numPr>
        <w:pBdr>
          <w:top w:val="nil"/>
          <w:left w:val="nil"/>
          <w:bottom w:val="nil"/>
          <w:right w:val="nil"/>
          <w:between w:val="nil"/>
        </w:pBdr>
        <w:tabs>
          <w:tab w:val="left" w:pos="1417"/>
        </w:tabs>
        <w:spacing w:after="120" w:line="360" w:lineRule="auto"/>
        <w:rPr>
          <w:rFonts w:ascii="Arial" w:eastAsia="Arial" w:hAnsi="Arial" w:cs="Arial"/>
          <w:color w:val="010000"/>
          <w:sz w:val="20"/>
          <w:szCs w:val="20"/>
        </w:rPr>
      </w:pPr>
      <w:r w:rsidRPr="00F275CE">
        <w:rPr>
          <w:rFonts w:ascii="Arial" w:hAnsi="Arial" w:cs="Arial"/>
          <w:color w:val="010000"/>
          <w:sz w:val="20"/>
        </w:rPr>
        <w:t xml:space="preserve">Approve the Report of the Supervisory Board in </w:t>
      </w:r>
      <w:r w:rsidRPr="00F275CE">
        <w:rPr>
          <w:rFonts w:ascii="Arial" w:hAnsi="Arial" w:cs="Arial"/>
          <w:color w:val="010000"/>
          <w:sz w:val="20"/>
        </w:rPr>
        <w:t>2023</w:t>
      </w:r>
      <w:r w:rsidRPr="00F275CE">
        <w:rPr>
          <w:rFonts w:ascii="Arial" w:hAnsi="Arial" w:cs="Arial"/>
          <w:color w:val="010000"/>
          <w:sz w:val="20"/>
        </w:rPr>
        <w:t>.</w:t>
      </w:r>
    </w:p>
    <w:p w14:paraId="684D2500" w14:textId="77777777" w:rsidR="00A63D72" w:rsidRPr="00F275CE" w:rsidRDefault="00F275CE" w:rsidP="00F275CE">
      <w:pPr>
        <w:numPr>
          <w:ilvl w:val="0"/>
          <w:numId w:val="6"/>
        </w:numPr>
        <w:pBdr>
          <w:top w:val="nil"/>
          <w:left w:val="nil"/>
          <w:bottom w:val="nil"/>
          <w:right w:val="nil"/>
          <w:between w:val="nil"/>
        </w:pBdr>
        <w:tabs>
          <w:tab w:val="left" w:pos="1417"/>
        </w:tabs>
        <w:spacing w:after="120" w:line="360" w:lineRule="auto"/>
        <w:rPr>
          <w:rFonts w:ascii="Arial" w:eastAsia="Arial" w:hAnsi="Arial" w:cs="Arial"/>
          <w:color w:val="010000"/>
          <w:sz w:val="20"/>
          <w:szCs w:val="20"/>
        </w:rPr>
      </w:pPr>
      <w:r w:rsidRPr="00F275CE">
        <w:rPr>
          <w:rFonts w:ascii="Arial" w:hAnsi="Arial" w:cs="Arial"/>
          <w:color w:val="010000"/>
          <w:sz w:val="20"/>
        </w:rPr>
        <w:t xml:space="preserve">Approve the results of production and business activities in </w:t>
      </w:r>
      <w:r w:rsidRPr="00F275CE">
        <w:rPr>
          <w:rFonts w:ascii="Arial" w:hAnsi="Arial" w:cs="Arial"/>
          <w:color w:val="010000"/>
          <w:sz w:val="20"/>
        </w:rPr>
        <w:t>2023</w:t>
      </w:r>
      <w:r w:rsidRPr="00F275CE">
        <w:rPr>
          <w:rFonts w:ascii="Arial" w:hAnsi="Arial" w:cs="Arial"/>
          <w:color w:val="010000"/>
          <w:sz w:val="20"/>
        </w:rPr>
        <w:t xml:space="preserve"> and the plan for </w:t>
      </w:r>
      <w:r w:rsidRPr="00F275CE">
        <w:rPr>
          <w:rFonts w:ascii="Arial" w:hAnsi="Arial" w:cs="Arial"/>
          <w:color w:val="010000"/>
          <w:sz w:val="20"/>
        </w:rPr>
        <w:t>2024</w:t>
      </w:r>
      <w:r w:rsidRPr="00F275CE">
        <w:rPr>
          <w:rFonts w:ascii="Arial" w:hAnsi="Arial" w:cs="Arial"/>
          <w:color w:val="010000"/>
          <w:sz w:val="20"/>
        </w:rPr>
        <w:t xml:space="preserve"> with the following main targets</w:t>
      </w:r>
      <w:r w:rsidRPr="00F275CE">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31"/>
        <w:gridCol w:w="2582"/>
        <w:gridCol w:w="2604"/>
      </w:tblGrid>
      <w:tr w:rsidR="00A63D72" w:rsidRPr="00F275CE" w14:paraId="7E88122A" w14:textId="77777777" w:rsidTr="00F275CE">
        <w:tc>
          <w:tcPr>
            <w:tcW w:w="2124" w:type="pct"/>
            <w:shd w:val="clear" w:color="auto" w:fill="auto"/>
            <w:tcMar>
              <w:top w:w="0" w:type="dxa"/>
              <w:bottom w:w="0" w:type="dxa"/>
            </w:tcMar>
            <w:vAlign w:val="center"/>
          </w:tcPr>
          <w:p w14:paraId="72917180"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Targets</w:t>
            </w:r>
          </w:p>
        </w:tc>
        <w:tc>
          <w:tcPr>
            <w:tcW w:w="1432" w:type="pct"/>
            <w:shd w:val="clear" w:color="auto" w:fill="auto"/>
            <w:tcMar>
              <w:top w:w="0" w:type="dxa"/>
              <w:bottom w:w="0" w:type="dxa"/>
            </w:tcMar>
            <w:vAlign w:val="center"/>
          </w:tcPr>
          <w:p w14:paraId="50BC290B"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Resu</w:t>
            </w:r>
            <w:r w:rsidRPr="00F275CE">
              <w:rPr>
                <w:rFonts w:ascii="Arial" w:hAnsi="Arial" w:cs="Arial"/>
                <w:color w:val="010000"/>
                <w:sz w:val="20"/>
              </w:rPr>
              <w:t xml:space="preserve">lts </w:t>
            </w:r>
            <w:r w:rsidRPr="00F275CE">
              <w:rPr>
                <w:rFonts w:ascii="Arial" w:hAnsi="Arial" w:cs="Arial"/>
                <w:color w:val="010000"/>
                <w:sz w:val="20"/>
              </w:rPr>
              <w:t>2023</w:t>
            </w:r>
            <w:r w:rsidRPr="00F275CE">
              <w:rPr>
                <w:rFonts w:ascii="Arial" w:hAnsi="Arial" w:cs="Arial"/>
                <w:color w:val="010000"/>
                <w:sz w:val="20"/>
              </w:rPr>
              <w:t xml:space="preserve"> (Million VND)</w:t>
            </w:r>
          </w:p>
        </w:tc>
        <w:tc>
          <w:tcPr>
            <w:tcW w:w="1444" w:type="pct"/>
            <w:shd w:val="clear" w:color="auto" w:fill="auto"/>
            <w:tcMar>
              <w:top w:w="0" w:type="dxa"/>
              <w:bottom w:w="0" w:type="dxa"/>
            </w:tcMar>
            <w:vAlign w:val="center"/>
          </w:tcPr>
          <w:p w14:paraId="5D7F7A6A"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 xml:space="preserve">Plan </w:t>
            </w:r>
            <w:r w:rsidRPr="00F275CE">
              <w:rPr>
                <w:rFonts w:ascii="Arial" w:hAnsi="Arial" w:cs="Arial"/>
                <w:color w:val="010000"/>
                <w:sz w:val="20"/>
              </w:rPr>
              <w:t>2024</w:t>
            </w:r>
            <w:r w:rsidRPr="00F275CE">
              <w:rPr>
                <w:rFonts w:ascii="Arial" w:hAnsi="Arial" w:cs="Arial"/>
                <w:color w:val="010000"/>
                <w:sz w:val="20"/>
              </w:rPr>
              <w:t xml:space="preserve"> (Million VND)</w:t>
            </w:r>
          </w:p>
        </w:tc>
      </w:tr>
      <w:tr w:rsidR="00A63D72" w:rsidRPr="00F275CE" w14:paraId="3B1F2611" w14:textId="77777777" w:rsidTr="00F275CE">
        <w:tc>
          <w:tcPr>
            <w:tcW w:w="2124" w:type="pct"/>
            <w:shd w:val="clear" w:color="auto" w:fill="auto"/>
            <w:tcMar>
              <w:top w:w="0" w:type="dxa"/>
              <w:bottom w:w="0" w:type="dxa"/>
            </w:tcMar>
            <w:vAlign w:val="center"/>
          </w:tcPr>
          <w:p w14:paraId="452DD769" w14:textId="77777777" w:rsidR="00A63D72" w:rsidRPr="00F275CE" w:rsidRDefault="00F275CE" w:rsidP="00F275CE">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275CE">
              <w:rPr>
                <w:rFonts w:ascii="Arial" w:hAnsi="Arial" w:cs="Arial"/>
                <w:color w:val="010000"/>
                <w:sz w:val="20"/>
              </w:rPr>
              <w:t>Production value</w:t>
            </w:r>
          </w:p>
        </w:tc>
        <w:tc>
          <w:tcPr>
            <w:tcW w:w="1432" w:type="pct"/>
            <w:shd w:val="clear" w:color="auto" w:fill="auto"/>
            <w:tcMar>
              <w:top w:w="0" w:type="dxa"/>
              <w:bottom w:w="0" w:type="dxa"/>
            </w:tcMar>
            <w:vAlign w:val="center"/>
          </w:tcPr>
          <w:p w14:paraId="0AAD9E41"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288,258</w:t>
            </w:r>
          </w:p>
        </w:tc>
        <w:tc>
          <w:tcPr>
            <w:tcW w:w="1444" w:type="pct"/>
            <w:shd w:val="clear" w:color="auto" w:fill="auto"/>
            <w:tcMar>
              <w:top w:w="0" w:type="dxa"/>
              <w:bottom w:w="0" w:type="dxa"/>
            </w:tcMar>
            <w:vAlign w:val="center"/>
          </w:tcPr>
          <w:p w14:paraId="419CE58D"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360,000</w:t>
            </w:r>
          </w:p>
        </w:tc>
      </w:tr>
      <w:tr w:rsidR="00A63D72" w:rsidRPr="00F275CE" w14:paraId="673E6A3D" w14:textId="77777777" w:rsidTr="00F275CE">
        <w:tc>
          <w:tcPr>
            <w:tcW w:w="2124" w:type="pct"/>
            <w:shd w:val="clear" w:color="auto" w:fill="auto"/>
            <w:tcMar>
              <w:top w:w="0" w:type="dxa"/>
              <w:bottom w:w="0" w:type="dxa"/>
            </w:tcMar>
            <w:vAlign w:val="center"/>
          </w:tcPr>
          <w:p w14:paraId="35043DD5" w14:textId="77777777" w:rsidR="00A63D72" w:rsidRPr="00F275CE" w:rsidRDefault="00F275CE" w:rsidP="00F275CE">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275CE">
              <w:rPr>
                <w:rFonts w:ascii="Arial" w:hAnsi="Arial" w:cs="Arial"/>
                <w:color w:val="010000"/>
                <w:sz w:val="20"/>
              </w:rPr>
              <w:t>Revenue from goods sales and service provision</w:t>
            </w:r>
          </w:p>
        </w:tc>
        <w:tc>
          <w:tcPr>
            <w:tcW w:w="1432" w:type="pct"/>
            <w:shd w:val="clear" w:color="auto" w:fill="auto"/>
            <w:tcMar>
              <w:top w:w="0" w:type="dxa"/>
              <w:bottom w:w="0" w:type="dxa"/>
            </w:tcMar>
            <w:vAlign w:val="center"/>
          </w:tcPr>
          <w:p w14:paraId="7EC4DE2E"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223,540</w:t>
            </w:r>
          </w:p>
        </w:tc>
        <w:tc>
          <w:tcPr>
            <w:tcW w:w="1444" w:type="pct"/>
            <w:shd w:val="clear" w:color="auto" w:fill="auto"/>
            <w:tcMar>
              <w:top w:w="0" w:type="dxa"/>
              <w:bottom w:w="0" w:type="dxa"/>
            </w:tcMar>
            <w:vAlign w:val="center"/>
          </w:tcPr>
          <w:p w14:paraId="618C87B1"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285,000</w:t>
            </w:r>
          </w:p>
        </w:tc>
      </w:tr>
      <w:tr w:rsidR="00A63D72" w:rsidRPr="00F275CE" w14:paraId="0E5B2AAA" w14:textId="77777777" w:rsidTr="00F275CE">
        <w:tc>
          <w:tcPr>
            <w:tcW w:w="2124" w:type="pct"/>
            <w:shd w:val="clear" w:color="auto" w:fill="auto"/>
            <w:tcMar>
              <w:top w:w="0" w:type="dxa"/>
              <w:bottom w:w="0" w:type="dxa"/>
            </w:tcMar>
            <w:vAlign w:val="center"/>
          </w:tcPr>
          <w:p w14:paraId="607E974D" w14:textId="77777777" w:rsidR="00A63D72" w:rsidRPr="00F275CE" w:rsidRDefault="00F275CE" w:rsidP="00F275CE">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275CE">
              <w:rPr>
                <w:rFonts w:ascii="Arial" w:hAnsi="Arial" w:cs="Arial"/>
                <w:color w:val="010000"/>
                <w:sz w:val="20"/>
              </w:rPr>
              <w:t xml:space="preserve">Profit before tax </w:t>
            </w:r>
          </w:p>
        </w:tc>
        <w:tc>
          <w:tcPr>
            <w:tcW w:w="1432" w:type="pct"/>
            <w:shd w:val="clear" w:color="auto" w:fill="auto"/>
            <w:tcMar>
              <w:top w:w="0" w:type="dxa"/>
              <w:bottom w:w="0" w:type="dxa"/>
            </w:tcMar>
            <w:vAlign w:val="center"/>
          </w:tcPr>
          <w:p w14:paraId="737F4973" w14:textId="77777777" w:rsidR="00A63D72" w:rsidRPr="00F275CE" w:rsidRDefault="00F275CE" w:rsidP="00F275CE">
            <w:pPr>
              <w:pBdr>
                <w:top w:val="nil"/>
                <w:left w:val="nil"/>
                <w:bottom w:val="nil"/>
                <w:right w:val="nil"/>
                <w:between w:val="nil"/>
              </w:pBdr>
              <w:tabs>
                <w:tab w:val="left" w:pos="1876"/>
              </w:tabs>
              <w:spacing w:after="120" w:line="360" w:lineRule="auto"/>
              <w:rPr>
                <w:rFonts w:ascii="Arial" w:eastAsia="Arial" w:hAnsi="Arial" w:cs="Arial"/>
                <w:color w:val="010000"/>
                <w:sz w:val="20"/>
                <w:szCs w:val="20"/>
              </w:rPr>
            </w:pPr>
            <w:r w:rsidRPr="00F275CE">
              <w:rPr>
                <w:rFonts w:ascii="Arial" w:hAnsi="Arial" w:cs="Arial"/>
                <w:color w:val="010000"/>
                <w:sz w:val="20"/>
              </w:rPr>
              <w:t>1,209</w:t>
            </w:r>
          </w:p>
        </w:tc>
        <w:tc>
          <w:tcPr>
            <w:tcW w:w="1444" w:type="pct"/>
            <w:shd w:val="clear" w:color="auto" w:fill="auto"/>
            <w:tcMar>
              <w:top w:w="0" w:type="dxa"/>
              <w:bottom w:w="0" w:type="dxa"/>
            </w:tcMar>
            <w:vAlign w:val="center"/>
          </w:tcPr>
          <w:p w14:paraId="7531B0DE"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1,425</w:t>
            </w:r>
          </w:p>
        </w:tc>
      </w:tr>
    </w:tbl>
    <w:p w14:paraId="5A807287" w14:textId="77777777" w:rsidR="00A63D72" w:rsidRPr="00F275CE" w:rsidRDefault="00F275CE" w:rsidP="00F275CE">
      <w:pPr>
        <w:pBdr>
          <w:top w:val="nil"/>
          <w:left w:val="nil"/>
          <w:bottom w:val="nil"/>
          <w:right w:val="nil"/>
          <w:between w:val="nil"/>
        </w:pBdr>
        <w:spacing w:after="120" w:line="360" w:lineRule="auto"/>
        <w:jc w:val="both"/>
        <w:rPr>
          <w:rFonts w:ascii="Arial" w:eastAsia="Arial" w:hAnsi="Arial" w:cs="Arial"/>
          <w:color w:val="010000"/>
          <w:sz w:val="20"/>
          <w:szCs w:val="20"/>
        </w:rPr>
      </w:pPr>
      <w:r w:rsidRPr="00F275CE">
        <w:rPr>
          <w:rFonts w:ascii="Arial" w:hAnsi="Arial" w:cs="Arial"/>
          <w:color w:val="010000"/>
          <w:sz w:val="20"/>
        </w:rPr>
        <w:t>1.5</w:t>
      </w:r>
      <w:r w:rsidRPr="00F275CE">
        <w:rPr>
          <w:rFonts w:ascii="Arial" w:hAnsi="Arial" w:cs="Arial"/>
          <w:color w:val="010000"/>
          <w:sz w:val="20"/>
        </w:rPr>
        <w:t xml:space="preserve">. </w:t>
      </w:r>
      <w:r w:rsidRPr="00F275CE">
        <w:rPr>
          <w:rFonts w:ascii="Arial" w:hAnsi="Arial" w:cs="Arial"/>
          <w:color w:val="010000"/>
          <w:sz w:val="20"/>
        </w:rPr>
        <w:t xml:space="preserve">Approve the plan for appropriation of funds in </w:t>
      </w:r>
      <w:r w:rsidRPr="00F275CE">
        <w:rPr>
          <w:rFonts w:ascii="Arial" w:hAnsi="Arial" w:cs="Arial"/>
          <w:color w:val="010000"/>
          <w:sz w:val="20"/>
        </w:rPr>
        <w:t>2023</w:t>
      </w:r>
      <w:r w:rsidRPr="00F275CE">
        <w:rPr>
          <w:rFonts w:ascii="Arial" w:hAnsi="Arial" w:cs="Arial"/>
          <w:color w:val="010000"/>
          <w:sz w:val="20"/>
        </w:rPr>
        <w:t xml:space="preserve"> and the plan for appropriation in </w:t>
      </w:r>
      <w:r w:rsidRPr="00F275CE">
        <w:rPr>
          <w:rFonts w:ascii="Arial" w:hAnsi="Arial" w:cs="Arial"/>
          <w:color w:val="010000"/>
          <w:sz w:val="20"/>
        </w:rPr>
        <w:t>2024</w:t>
      </w:r>
      <w:r w:rsidRPr="00F275CE">
        <w:rPr>
          <w:rFonts w:ascii="Arial" w:hAnsi="Arial" w:cs="Arial"/>
          <w:color w:val="010000"/>
          <w:sz w:val="20"/>
        </w:rPr>
        <w:t xml:space="preserve"> as follows</w:t>
      </w:r>
      <w:r w:rsidRPr="00F275CE">
        <w:rPr>
          <w:rFonts w:ascii="Arial" w:hAnsi="Arial" w:cs="Arial"/>
          <w:color w:val="010000"/>
          <w:sz w:val="20"/>
        </w:rPr>
        <w:t>:</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36"/>
        <w:gridCol w:w="2316"/>
        <w:gridCol w:w="2465"/>
      </w:tblGrid>
      <w:tr w:rsidR="00A63D72" w:rsidRPr="00F275CE" w14:paraId="791546EA" w14:textId="77777777" w:rsidTr="00F275CE">
        <w:tc>
          <w:tcPr>
            <w:tcW w:w="2349" w:type="pct"/>
            <w:shd w:val="clear" w:color="auto" w:fill="auto"/>
            <w:tcMar>
              <w:top w:w="0" w:type="dxa"/>
              <w:bottom w:w="0" w:type="dxa"/>
            </w:tcMar>
            <w:vAlign w:val="center"/>
          </w:tcPr>
          <w:p w14:paraId="0CB69CC8"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Targets</w:t>
            </w:r>
          </w:p>
        </w:tc>
        <w:tc>
          <w:tcPr>
            <w:tcW w:w="1284" w:type="pct"/>
            <w:shd w:val="clear" w:color="auto" w:fill="auto"/>
            <w:tcMar>
              <w:top w:w="0" w:type="dxa"/>
              <w:bottom w:w="0" w:type="dxa"/>
            </w:tcMar>
            <w:vAlign w:val="center"/>
          </w:tcPr>
          <w:p w14:paraId="54A9622C"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 xml:space="preserve">Results </w:t>
            </w:r>
            <w:r w:rsidRPr="00F275CE">
              <w:rPr>
                <w:rFonts w:ascii="Arial" w:hAnsi="Arial" w:cs="Arial"/>
                <w:color w:val="010000"/>
                <w:sz w:val="20"/>
              </w:rPr>
              <w:t>2023</w:t>
            </w:r>
            <w:r w:rsidRPr="00F275CE">
              <w:rPr>
                <w:rFonts w:ascii="Arial" w:hAnsi="Arial" w:cs="Arial"/>
                <w:color w:val="010000"/>
                <w:sz w:val="20"/>
              </w:rPr>
              <w:t xml:space="preserve"> (VND)</w:t>
            </w:r>
          </w:p>
        </w:tc>
        <w:tc>
          <w:tcPr>
            <w:tcW w:w="1367" w:type="pct"/>
            <w:shd w:val="clear" w:color="auto" w:fill="auto"/>
            <w:tcMar>
              <w:top w:w="0" w:type="dxa"/>
              <w:bottom w:w="0" w:type="dxa"/>
            </w:tcMar>
            <w:vAlign w:val="center"/>
          </w:tcPr>
          <w:p w14:paraId="012810B3"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 xml:space="preserve">Plan </w:t>
            </w:r>
            <w:r w:rsidRPr="00F275CE">
              <w:rPr>
                <w:rFonts w:ascii="Arial" w:hAnsi="Arial" w:cs="Arial"/>
                <w:color w:val="010000"/>
                <w:sz w:val="20"/>
              </w:rPr>
              <w:t>2024</w:t>
            </w:r>
            <w:r w:rsidRPr="00F275CE">
              <w:rPr>
                <w:rFonts w:ascii="Arial" w:hAnsi="Arial" w:cs="Arial"/>
                <w:color w:val="010000"/>
                <w:sz w:val="20"/>
              </w:rPr>
              <w:t xml:space="preserve"> (VND)</w:t>
            </w:r>
          </w:p>
        </w:tc>
      </w:tr>
      <w:tr w:rsidR="00A63D72" w:rsidRPr="00F275CE" w14:paraId="2CDA8B6D" w14:textId="77777777" w:rsidTr="00F275CE">
        <w:tc>
          <w:tcPr>
            <w:tcW w:w="2349" w:type="pct"/>
            <w:shd w:val="clear" w:color="auto" w:fill="auto"/>
            <w:tcMar>
              <w:top w:w="0" w:type="dxa"/>
              <w:bottom w:w="0" w:type="dxa"/>
            </w:tcMar>
            <w:vAlign w:val="center"/>
          </w:tcPr>
          <w:p w14:paraId="404E7F70"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1</w:t>
            </w:r>
            <w:r w:rsidRPr="00F275CE">
              <w:rPr>
                <w:rFonts w:ascii="Arial" w:hAnsi="Arial" w:cs="Arial"/>
                <w:color w:val="010000"/>
                <w:sz w:val="20"/>
              </w:rPr>
              <w:t>. Profit before tax</w:t>
            </w:r>
          </w:p>
        </w:tc>
        <w:tc>
          <w:tcPr>
            <w:tcW w:w="1284" w:type="pct"/>
            <w:shd w:val="clear" w:color="auto" w:fill="auto"/>
            <w:tcMar>
              <w:top w:w="0" w:type="dxa"/>
              <w:bottom w:w="0" w:type="dxa"/>
            </w:tcMar>
            <w:vAlign w:val="center"/>
          </w:tcPr>
          <w:p w14:paraId="1E7BB771"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1,209,423,890</w:t>
            </w:r>
          </w:p>
        </w:tc>
        <w:tc>
          <w:tcPr>
            <w:tcW w:w="1367" w:type="pct"/>
            <w:shd w:val="clear" w:color="auto" w:fill="auto"/>
            <w:tcMar>
              <w:top w:w="0" w:type="dxa"/>
              <w:bottom w:w="0" w:type="dxa"/>
            </w:tcMar>
            <w:vAlign w:val="center"/>
          </w:tcPr>
          <w:p w14:paraId="0B393608"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1,425,000,000</w:t>
            </w:r>
          </w:p>
        </w:tc>
      </w:tr>
      <w:tr w:rsidR="00A63D72" w:rsidRPr="00F275CE" w14:paraId="064CE565" w14:textId="77777777" w:rsidTr="00F275CE">
        <w:tc>
          <w:tcPr>
            <w:tcW w:w="2349" w:type="pct"/>
            <w:shd w:val="clear" w:color="auto" w:fill="auto"/>
            <w:tcMar>
              <w:top w:w="0" w:type="dxa"/>
              <w:bottom w:w="0" w:type="dxa"/>
            </w:tcMar>
            <w:vAlign w:val="center"/>
          </w:tcPr>
          <w:p w14:paraId="5723A91E"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2</w:t>
            </w:r>
            <w:r w:rsidRPr="00F275CE">
              <w:rPr>
                <w:rFonts w:ascii="Arial" w:hAnsi="Arial" w:cs="Arial"/>
                <w:color w:val="010000"/>
                <w:sz w:val="20"/>
              </w:rPr>
              <w:t>. Current income tax expense</w:t>
            </w:r>
          </w:p>
        </w:tc>
        <w:tc>
          <w:tcPr>
            <w:tcW w:w="1284" w:type="pct"/>
            <w:shd w:val="clear" w:color="auto" w:fill="auto"/>
            <w:tcMar>
              <w:top w:w="0" w:type="dxa"/>
              <w:bottom w:w="0" w:type="dxa"/>
            </w:tcMar>
            <w:vAlign w:val="center"/>
          </w:tcPr>
          <w:p w14:paraId="0E1BB98B"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271,010,888</w:t>
            </w:r>
          </w:p>
        </w:tc>
        <w:tc>
          <w:tcPr>
            <w:tcW w:w="1367" w:type="pct"/>
            <w:shd w:val="clear" w:color="auto" w:fill="auto"/>
            <w:tcMar>
              <w:top w:w="0" w:type="dxa"/>
              <w:bottom w:w="0" w:type="dxa"/>
            </w:tcMar>
            <w:vAlign w:val="center"/>
          </w:tcPr>
          <w:p w14:paraId="58A9D493"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285,000,000</w:t>
            </w:r>
          </w:p>
        </w:tc>
      </w:tr>
      <w:tr w:rsidR="00A63D72" w:rsidRPr="00F275CE" w14:paraId="5959170D" w14:textId="77777777" w:rsidTr="00F275CE">
        <w:tc>
          <w:tcPr>
            <w:tcW w:w="2349" w:type="pct"/>
            <w:shd w:val="clear" w:color="auto" w:fill="auto"/>
            <w:tcMar>
              <w:top w:w="0" w:type="dxa"/>
              <w:bottom w:w="0" w:type="dxa"/>
            </w:tcMar>
            <w:vAlign w:val="center"/>
          </w:tcPr>
          <w:p w14:paraId="4F090CF0"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3</w:t>
            </w:r>
            <w:r w:rsidRPr="00F275CE">
              <w:rPr>
                <w:rFonts w:ascii="Arial" w:hAnsi="Arial" w:cs="Arial"/>
                <w:color w:val="010000"/>
                <w:sz w:val="20"/>
              </w:rPr>
              <w:t xml:space="preserve">. </w:t>
            </w:r>
            <w:r w:rsidRPr="00F275CE">
              <w:rPr>
                <w:rFonts w:ascii="Arial" w:hAnsi="Arial" w:cs="Arial"/>
                <w:color w:val="010000"/>
                <w:sz w:val="20"/>
              </w:rPr>
              <w:t>Profit after tax (</w:t>
            </w:r>
            <w:r w:rsidRPr="00F275CE">
              <w:rPr>
                <w:rFonts w:ascii="Arial" w:hAnsi="Arial" w:cs="Arial"/>
                <w:color w:val="010000"/>
                <w:sz w:val="20"/>
              </w:rPr>
              <w:t>3</w:t>
            </w:r>
            <w:r w:rsidRPr="00F275CE">
              <w:rPr>
                <w:rFonts w:ascii="Arial" w:hAnsi="Arial" w:cs="Arial"/>
                <w:color w:val="010000"/>
                <w:sz w:val="20"/>
              </w:rPr>
              <w:t>=</w:t>
            </w:r>
            <w:r w:rsidRPr="00F275CE">
              <w:rPr>
                <w:rFonts w:ascii="Arial" w:hAnsi="Arial" w:cs="Arial"/>
                <w:color w:val="010000"/>
                <w:sz w:val="20"/>
              </w:rPr>
              <w:t>1</w:t>
            </w:r>
            <w:r w:rsidRPr="00F275CE">
              <w:rPr>
                <w:rFonts w:ascii="Arial" w:hAnsi="Arial" w:cs="Arial"/>
                <w:color w:val="010000"/>
                <w:sz w:val="20"/>
              </w:rPr>
              <w:t>-</w:t>
            </w:r>
            <w:r w:rsidRPr="00F275CE">
              <w:rPr>
                <w:rFonts w:ascii="Arial" w:hAnsi="Arial" w:cs="Arial"/>
                <w:color w:val="010000"/>
                <w:sz w:val="20"/>
              </w:rPr>
              <w:t>2</w:t>
            </w:r>
            <w:r w:rsidRPr="00F275CE">
              <w:rPr>
                <w:rFonts w:ascii="Arial" w:hAnsi="Arial" w:cs="Arial"/>
                <w:color w:val="010000"/>
                <w:sz w:val="20"/>
              </w:rPr>
              <w:t>)</w:t>
            </w:r>
          </w:p>
        </w:tc>
        <w:tc>
          <w:tcPr>
            <w:tcW w:w="1284" w:type="pct"/>
            <w:shd w:val="clear" w:color="auto" w:fill="auto"/>
            <w:tcMar>
              <w:top w:w="0" w:type="dxa"/>
              <w:bottom w:w="0" w:type="dxa"/>
            </w:tcMar>
            <w:vAlign w:val="center"/>
          </w:tcPr>
          <w:p w14:paraId="29422456"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938,413,002</w:t>
            </w:r>
          </w:p>
        </w:tc>
        <w:tc>
          <w:tcPr>
            <w:tcW w:w="1367" w:type="pct"/>
            <w:shd w:val="clear" w:color="auto" w:fill="auto"/>
            <w:tcMar>
              <w:top w:w="0" w:type="dxa"/>
              <w:bottom w:w="0" w:type="dxa"/>
            </w:tcMar>
            <w:vAlign w:val="center"/>
          </w:tcPr>
          <w:p w14:paraId="6978C637"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1,140,000,000</w:t>
            </w:r>
          </w:p>
        </w:tc>
      </w:tr>
      <w:tr w:rsidR="00A63D72" w:rsidRPr="00F275CE" w14:paraId="2B1B0C04" w14:textId="77777777" w:rsidTr="00F275CE">
        <w:tc>
          <w:tcPr>
            <w:tcW w:w="2349" w:type="pct"/>
            <w:shd w:val="clear" w:color="auto" w:fill="auto"/>
            <w:tcMar>
              <w:top w:w="0" w:type="dxa"/>
              <w:bottom w:w="0" w:type="dxa"/>
            </w:tcMar>
            <w:vAlign w:val="center"/>
          </w:tcPr>
          <w:p w14:paraId="49D63D37"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4</w:t>
            </w:r>
            <w:r w:rsidRPr="00F275CE">
              <w:rPr>
                <w:rFonts w:ascii="Arial" w:hAnsi="Arial" w:cs="Arial"/>
                <w:color w:val="010000"/>
                <w:sz w:val="20"/>
              </w:rPr>
              <w:t>. Appropriation for bonus and welfare fund</w:t>
            </w:r>
          </w:p>
        </w:tc>
        <w:tc>
          <w:tcPr>
            <w:tcW w:w="1284" w:type="pct"/>
            <w:shd w:val="clear" w:color="auto" w:fill="auto"/>
            <w:tcMar>
              <w:top w:w="0" w:type="dxa"/>
              <w:bottom w:w="0" w:type="dxa"/>
            </w:tcMar>
            <w:vAlign w:val="center"/>
          </w:tcPr>
          <w:p w14:paraId="3AF74B9C"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281,713,002</w:t>
            </w:r>
          </w:p>
        </w:tc>
        <w:tc>
          <w:tcPr>
            <w:tcW w:w="1367" w:type="pct"/>
            <w:shd w:val="clear" w:color="auto" w:fill="auto"/>
            <w:tcMar>
              <w:top w:w="0" w:type="dxa"/>
              <w:bottom w:w="0" w:type="dxa"/>
            </w:tcMar>
            <w:vAlign w:val="center"/>
          </w:tcPr>
          <w:p w14:paraId="3C1C7757"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342,000,000</w:t>
            </w:r>
          </w:p>
        </w:tc>
      </w:tr>
      <w:tr w:rsidR="00A63D72" w:rsidRPr="00F275CE" w14:paraId="13691300" w14:textId="77777777" w:rsidTr="00F275CE">
        <w:tc>
          <w:tcPr>
            <w:tcW w:w="2349" w:type="pct"/>
            <w:shd w:val="clear" w:color="auto" w:fill="auto"/>
            <w:tcMar>
              <w:top w:w="0" w:type="dxa"/>
              <w:bottom w:w="0" w:type="dxa"/>
            </w:tcMar>
            <w:vAlign w:val="center"/>
          </w:tcPr>
          <w:p w14:paraId="47A8ACE6"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5</w:t>
            </w:r>
            <w:r w:rsidRPr="00F275CE">
              <w:rPr>
                <w:rFonts w:ascii="Arial" w:hAnsi="Arial" w:cs="Arial"/>
                <w:color w:val="010000"/>
                <w:sz w:val="20"/>
              </w:rPr>
              <w:t xml:space="preserve">. </w:t>
            </w:r>
            <w:r w:rsidRPr="00F275CE">
              <w:rPr>
                <w:rFonts w:ascii="Arial" w:hAnsi="Arial" w:cs="Arial"/>
                <w:color w:val="010000"/>
                <w:sz w:val="20"/>
              </w:rPr>
              <w:t>Remaining profit after appropriation for bonus and welfare fund</w:t>
            </w:r>
          </w:p>
        </w:tc>
        <w:tc>
          <w:tcPr>
            <w:tcW w:w="1284" w:type="pct"/>
            <w:shd w:val="clear" w:color="auto" w:fill="auto"/>
            <w:tcMar>
              <w:top w:w="0" w:type="dxa"/>
              <w:bottom w:w="0" w:type="dxa"/>
            </w:tcMar>
            <w:vAlign w:val="center"/>
          </w:tcPr>
          <w:p w14:paraId="2CFDDD48"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656,700,000</w:t>
            </w:r>
          </w:p>
        </w:tc>
        <w:tc>
          <w:tcPr>
            <w:tcW w:w="1367" w:type="pct"/>
            <w:shd w:val="clear" w:color="auto" w:fill="auto"/>
            <w:tcMar>
              <w:top w:w="0" w:type="dxa"/>
              <w:bottom w:w="0" w:type="dxa"/>
            </w:tcMar>
            <w:vAlign w:val="center"/>
          </w:tcPr>
          <w:p w14:paraId="221ED1F3"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798,000,000</w:t>
            </w:r>
          </w:p>
        </w:tc>
      </w:tr>
    </w:tbl>
    <w:p w14:paraId="410A918F" w14:textId="77777777" w:rsidR="00A63D72" w:rsidRPr="00F275CE" w:rsidRDefault="00F275CE" w:rsidP="00F275CE">
      <w:pPr>
        <w:numPr>
          <w:ilvl w:val="0"/>
          <w:numId w:val="7"/>
        </w:numPr>
        <w:pBdr>
          <w:top w:val="nil"/>
          <w:left w:val="nil"/>
          <w:bottom w:val="nil"/>
          <w:right w:val="nil"/>
          <w:between w:val="nil"/>
        </w:pBdr>
        <w:tabs>
          <w:tab w:val="left" w:pos="1420"/>
        </w:tabs>
        <w:spacing w:after="120" w:line="360" w:lineRule="auto"/>
        <w:rPr>
          <w:rFonts w:ascii="Arial" w:eastAsia="Arial" w:hAnsi="Arial" w:cs="Arial"/>
          <w:color w:val="010000"/>
          <w:sz w:val="20"/>
          <w:szCs w:val="20"/>
        </w:rPr>
      </w:pPr>
      <w:r w:rsidRPr="00F275CE">
        <w:rPr>
          <w:rFonts w:ascii="Arial" w:hAnsi="Arial" w:cs="Arial"/>
          <w:color w:val="010000"/>
          <w:sz w:val="20"/>
        </w:rPr>
        <w:t xml:space="preserve">Approve the dividend payment plan </w:t>
      </w:r>
      <w:r w:rsidRPr="00F275CE">
        <w:rPr>
          <w:rFonts w:ascii="Arial" w:hAnsi="Arial" w:cs="Arial"/>
          <w:color w:val="010000"/>
          <w:sz w:val="20"/>
        </w:rPr>
        <w:t>2023</w:t>
      </w:r>
      <w:r w:rsidRPr="00F275CE">
        <w:rPr>
          <w:rFonts w:ascii="Arial" w:hAnsi="Arial" w:cs="Arial"/>
          <w:color w:val="010000"/>
          <w:sz w:val="20"/>
        </w:rPr>
        <w:t xml:space="preserve"> and expected dividend payment rate </w:t>
      </w:r>
      <w:r w:rsidRPr="00F275CE">
        <w:rPr>
          <w:rFonts w:ascii="Arial" w:hAnsi="Arial" w:cs="Arial"/>
          <w:color w:val="010000"/>
          <w:sz w:val="20"/>
        </w:rPr>
        <w:t>2024</w:t>
      </w:r>
      <w:r w:rsidRPr="00F275CE">
        <w:rPr>
          <w:rFonts w:ascii="Arial" w:hAnsi="Arial" w:cs="Arial"/>
          <w:color w:val="010000"/>
          <w:sz w:val="20"/>
        </w:rPr>
        <w:t xml:space="preserve"> as follows</w:t>
      </w:r>
      <w:r w:rsidRPr="00F275CE">
        <w:rPr>
          <w:rFonts w:ascii="Arial" w:hAnsi="Arial" w:cs="Arial"/>
          <w:color w:val="010000"/>
          <w:sz w:val="20"/>
        </w:rPr>
        <w:t>:</w:t>
      </w:r>
    </w:p>
    <w:p w14:paraId="4D7EFB62" w14:textId="77777777" w:rsidR="00A63D72" w:rsidRPr="00F275CE" w:rsidRDefault="00F275CE" w:rsidP="00F275CE">
      <w:pPr>
        <w:numPr>
          <w:ilvl w:val="0"/>
          <w:numId w:val="8"/>
        </w:numPr>
        <w:pBdr>
          <w:top w:val="nil"/>
          <w:left w:val="nil"/>
          <w:bottom w:val="nil"/>
          <w:right w:val="nil"/>
          <w:between w:val="nil"/>
        </w:pBdr>
        <w:tabs>
          <w:tab w:val="left" w:pos="1139"/>
        </w:tabs>
        <w:spacing w:after="120" w:line="360" w:lineRule="auto"/>
        <w:rPr>
          <w:rFonts w:ascii="Arial" w:eastAsia="Arial" w:hAnsi="Arial" w:cs="Arial"/>
          <w:color w:val="010000"/>
          <w:sz w:val="20"/>
          <w:szCs w:val="20"/>
        </w:rPr>
      </w:pPr>
      <w:r w:rsidRPr="00F275CE">
        <w:rPr>
          <w:rFonts w:ascii="Arial" w:hAnsi="Arial" w:cs="Arial"/>
          <w:color w:val="010000"/>
          <w:sz w:val="20"/>
        </w:rPr>
        <w:t xml:space="preserve">Dividend payment plan for </w:t>
      </w:r>
      <w:r w:rsidRPr="00F275CE">
        <w:rPr>
          <w:rFonts w:ascii="Arial" w:hAnsi="Arial" w:cs="Arial"/>
          <w:color w:val="010000"/>
          <w:sz w:val="20"/>
        </w:rPr>
        <w:t>2023:</w:t>
      </w:r>
    </w:p>
    <w:p w14:paraId="1B7EAFAD" w14:textId="77777777" w:rsidR="00A63D72" w:rsidRPr="00F275CE" w:rsidRDefault="00F275CE" w:rsidP="00F275CE">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275CE">
        <w:rPr>
          <w:rFonts w:ascii="Arial" w:hAnsi="Arial" w:cs="Arial"/>
          <w:color w:val="010000"/>
          <w:sz w:val="20"/>
        </w:rPr>
        <w:t>Payment rate</w:t>
      </w:r>
      <w:r w:rsidRPr="00F275CE">
        <w:rPr>
          <w:rFonts w:ascii="Arial" w:hAnsi="Arial" w:cs="Arial"/>
          <w:color w:val="010000"/>
          <w:sz w:val="20"/>
        </w:rPr>
        <w:t>:</w:t>
      </w:r>
      <w:r w:rsidRPr="00F275CE">
        <w:rPr>
          <w:rFonts w:ascii="Arial" w:hAnsi="Arial" w:cs="Arial"/>
          <w:color w:val="010000"/>
          <w:sz w:val="20"/>
        </w:rPr>
        <w:t xml:space="preserve"> </w:t>
      </w:r>
      <w:r w:rsidRPr="00F275CE">
        <w:rPr>
          <w:rFonts w:ascii="Arial" w:hAnsi="Arial" w:cs="Arial"/>
          <w:color w:val="010000"/>
          <w:sz w:val="20"/>
        </w:rPr>
        <w:t>2.189</w:t>
      </w:r>
      <w:r w:rsidRPr="00F275CE">
        <w:rPr>
          <w:rFonts w:ascii="Arial" w:hAnsi="Arial" w:cs="Arial"/>
          <w:color w:val="010000"/>
          <w:sz w:val="20"/>
        </w:rPr>
        <w:t>%</w:t>
      </w:r>
    </w:p>
    <w:p w14:paraId="662647DA" w14:textId="77777777" w:rsidR="00A63D72" w:rsidRPr="00F275CE" w:rsidRDefault="00F275CE" w:rsidP="00F275CE">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275CE">
        <w:rPr>
          <w:rFonts w:ascii="Arial" w:hAnsi="Arial" w:cs="Arial"/>
          <w:color w:val="010000"/>
          <w:sz w:val="20"/>
        </w:rPr>
        <w:t>Payment form</w:t>
      </w:r>
      <w:r w:rsidRPr="00F275CE">
        <w:rPr>
          <w:rFonts w:ascii="Arial" w:hAnsi="Arial" w:cs="Arial"/>
          <w:color w:val="010000"/>
          <w:sz w:val="20"/>
        </w:rPr>
        <w:t>:</w:t>
      </w:r>
      <w:r w:rsidRPr="00F275CE">
        <w:rPr>
          <w:rFonts w:ascii="Arial" w:hAnsi="Arial" w:cs="Arial"/>
          <w:color w:val="010000"/>
          <w:sz w:val="20"/>
        </w:rPr>
        <w:t xml:space="preserve"> All in cash</w:t>
      </w:r>
    </w:p>
    <w:p w14:paraId="659F6563" w14:textId="77777777" w:rsidR="00A63D72" w:rsidRPr="00F275CE" w:rsidRDefault="00F275CE" w:rsidP="00F275CE">
      <w:pPr>
        <w:numPr>
          <w:ilvl w:val="0"/>
          <w:numId w:val="8"/>
        </w:numPr>
        <w:pBdr>
          <w:top w:val="nil"/>
          <w:left w:val="nil"/>
          <w:bottom w:val="nil"/>
          <w:right w:val="nil"/>
          <w:between w:val="nil"/>
        </w:pBdr>
        <w:tabs>
          <w:tab w:val="left" w:pos="1139"/>
        </w:tabs>
        <w:spacing w:after="120" w:line="360" w:lineRule="auto"/>
        <w:rPr>
          <w:rFonts w:ascii="Arial" w:eastAsia="Arial" w:hAnsi="Arial" w:cs="Arial"/>
          <w:color w:val="010000"/>
          <w:sz w:val="20"/>
          <w:szCs w:val="20"/>
        </w:rPr>
      </w:pPr>
      <w:r w:rsidRPr="00F275CE">
        <w:rPr>
          <w:rFonts w:ascii="Arial" w:hAnsi="Arial" w:cs="Arial"/>
          <w:color w:val="010000"/>
          <w:sz w:val="20"/>
        </w:rPr>
        <w:t xml:space="preserve">Expected dividend payment rate in </w:t>
      </w:r>
      <w:r w:rsidRPr="00F275CE">
        <w:rPr>
          <w:rFonts w:ascii="Arial" w:hAnsi="Arial" w:cs="Arial"/>
          <w:color w:val="010000"/>
          <w:sz w:val="20"/>
        </w:rPr>
        <w:t>2024:</w:t>
      </w:r>
    </w:p>
    <w:p w14:paraId="2F017616" w14:textId="77777777" w:rsidR="00A63D72" w:rsidRPr="00F275CE" w:rsidRDefault="00F275CE" w:rsidP="00F275CE">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275CE">
        <w:rPr>
          <w:rFonts w:ascii="Arial" w:hAnsi="Arial" w:cs="Arial"/>
          <w:color w:val="010000"/>
          <w:sz w:val="20"/>
        </w:rPr>
        <w:t>Payment rate</w:t>
      </w:r>
      <w:r w:rsidRPr="00F275CE">
        <w:rPr>
          <w:rFonts w:ascii="Arial" w:hAnsi="Arial" w:cs="Arial"/>
          <w:color w:val="010000"/>
          <w:sz w:val="20"/>
        </w:rPr>
        <w:t>:</w:t>
      </w:r>
      <w:r w:rsidRPr="00F275CE">
        <w:rPr>
          <w:rFonts w:ascii="Arial" w:hAnsi="Arial" w:cs="Arial"/>
          <w:color w:val="010000"/>
          <w:sz w:val="20"/>
        </w:rPr>
        <w:t xml:space="preserve"> </w:t>
      </w:r>
      <w:r w:rsidRPr="00F275CE">
        <w:rPr>
          <w:rFonts w:ascii="Arial" w:hAnsi="Arial" w:cs="Arial"/>
          <w:color w:val="010000"/>
          <w:sz w:val="20"/>
        </w:rPr>
        <w:t>2.66</w:t>
      </w:r>
      <w:r w:rsidRPr="00F275CE">
        <w:rPr>
          <w:rFonts w:ascii="Arial" w:hAnsi="Arial" w:cs="Arial"/>
          <w:color w:val="010000"/>
          <w:sz w:val="20"/>
        </w:rPr>
        <w:t>%</w:t>
      </w:r>
    </w:p>
    <w:p w14:paraId="661BEBC7" w14:textId="77777777" w:rsidR="00A63D72" w:rsidRPr="00F275CE" w:rsidRDefault="00F275CE" w:rsidP="00F275CE">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275CE">
        <w:rPr>
          <w:rFonts w:ascii="Arial" w:hAnsi="Arial" w:cs="Arial"/>
          <w:color w:val="010000"/>
          <w:sz w:val="20"/>
        </w:rPr>
        <w:t>Payment form</w:t>
      </w:r>
      <w:r w:rsidRPr="00F275CE">
        <w:rPr>
          <w:rFonts w:ascii="Arial" w:hAnsi="Arial" w:cs="Arial"/>
          <w:color w:val="010000"/>
          <w:sz w:val="20"/>
        </w:rPr>
        <w:t>:</w:t>
      </w:r>
      <w:r w:rsidRPr="00F275CE">
        <w:rPr>
          <w:rFonts w:ascii="Arial" w:hAnsi="Arial" w:cs="Arial"/>
          <w:color w:val="010000"/>
          <w:sz w:val="20"/>
        </w:rPr>
        <w:t xml:space="preserve"> All in cash</w:t>
      </w:r>
    </w:p>
    <w:p w14:paraId="58311D90" w14:textId="77777777" w:rsidR="00A63D72" w:rsidRPr="00F275CE" w:rsidRDefault="00F275CE" w:rsidP="00F275CE">
      <w:pPr>
        <w:numPr>
          <w:ilvl w:val="0"/>
          <w:numId w:val="7"/>
        </w:numPr>
        <w:pBdr>
          <w:top w:val="nil"/>
          <w:left w:val="nil"/>
          <w:bottom w:val="nil"/>
          <w:right w:val="nil"/>
          <w:between w:val="nil"/>
        </w:pBdr>
        <w:tabs>
          <w:tab w:val="left" w:pos="1420"/>
        </w:tabs>
        <w:spacing w:after="120" w:line="360" w:lineRule="auto"/>
        <w:rPr>
          <w:rFonts w:ascii="Arial" w:eastAsia="Arial" w:hAnsi="Arial" w:cs="Arial"/>
          <w:color w:val="010000"/>
          <w:sz w:val="20"/>
          <w:szCs w:val="20"/>
        </w:rPr>
      </w:pPr>
      <w:r w:rsidRPr="00F275CE">
        <w:rPr>
          <w:rFonts w:ascii="Arial" w:hAnsi="Arial" w:cs="Arial"/>
          <w:color w:val="010000"/>
          <w:sz w:val="20"/>
        </w:rPr>
        <w:t xml:space="preserve">Approve the content of salary, bonus and remuneration payments for the Board of </w:t>
      </w:r>
      <w:r w:rsidRPr="00F275CE">
        <w:rPr>
          <w:rFonts w:ascii="Arial" w:hAnsi="Arial" w:cs="Arial"/>
          <w:color w:val="010000"/>
          <w:sz w:val="20"/>
        </w:rPr>
        <w:lastRenderedPageBreak/>
        <w:t xml:space="preserve">Directors, the Supervisory Board, the Manager, the Deputy Manager, the Chief Accountant, the Company Secretariat in </w:t>
      </w:r>
      <w:r w:rsidRPr="00F275CE">
        <w:rPr>
          <w:rFonts w:ascii="Arial" w:hAnsi="Arial" w:cs="Arial"/>
          <w:color w:val="010000"/>
          <w:sz w:val="20"/>
        </w:rPr>
        <w:t>2023</w:t>
      </w:r>
      <w:r w:rsidRPr="00F275CE">
        <w:rPr>
          <w:rFonts w:ascii="Arial" w:hAnsi="Arial" w:cs="Arial"/>
          <w:color w:val="010000"/>
          <w:sz w:val="20"/>
        </w:rPr>
        <w:t xml:space="preserve"> and the plan for </w:t>
      </w:r>
      <w:r w:rsidRPr="00F275CE">
        <w:rPr>
          <w:rFonts w:ascii="Arial" w:hAnsi="Arial" w:cs="Arial"/>
          <w:color w:val="010000"/>
          <w:sz w:val="20"/>
        </w:rPr>
        <w:t>2024</w:t>
      </w:r>
      <w:r w:rsidRPr="00F275CE">
        <w:rPr>
          <w:rFonts w:ascii="Arial" w:hAnsi="Arial" w:cs="Arial"/>
          <w:color w:val="010000"/>
          <w:sz w:val="20"/>
        </w:rPr>
        <w:t xml:space="preserve"> as follows</w:t>
      </w:r>
      <w:r w:rsidRPr="00F275CE">
        <w:rPr>
          <w:rFonts w:ascii="Arial" w:hAnsi="Arial" w:cs="Arial"/>
          <w:color w:val="010000"/>
          <w:sz w:val="20"/>
        </w:rPr>
        <w:t>:</w:t>
      </w:r>
    </w:p>
    <w:p w14:paraId="6F480935" w14:textId="77777777" w:rsidR="00A63D72" w:rsidRPr="00F275CE" w:rsidRDefault="00F275CE" w:rsidP="00F275CE">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275CE">
        <w:rPr>
          <w:rFonts w:ascii="Arial" w:hAnsi="Arial" w:cs="Arial"/>
          <w:color w:val="010000"/>
          <w:sz w:val="20"/>
        </w:rPr>
        <w:t xml:space="preserve"> </w:t>
      </w:r>
      <w:r w:rsidRPr="00F275CE">
        <w:rPr>
          <w:rFonts w:ascii="Arial" w:hAnsi="Arial" w:cs="Arial"/>
          <w:color w:val="010000"/>
          <w:sz w:val="20"/>
        </w:rPr>
        <w:t xml:space="preserve">Settlement for </w:t>
      </w:r>
      <w:r w:rsidRPr="00F275CE">
        <w:rPr>
          <w:rFonts w:ascii="Arial" w:hAnsi="Arial" w:cs="Arial"/>
          <w:color w:val="010000"/>
          <w:sz w:val="20"/>
        </w:rPr>
        <w:t>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0"/>
        <w:gridCol w:w="6137"/>
        <w:gridCol w:w="2050"/>
      </w:tblGrid>
      <w:tr w:rsidR="00A63D72" w:rsidRPr="00F275CE" w14:paraId="3A96F05B" w14:textId="77777777" w:rsidTr="00F275CE">
        <w:tc>
          <w:tcPr>
            <w:tcW w:w="460" w:type="pct"/>
            <w:shd w:val="clear" w:color="auto" w:fill="auto"/>
            <w:tcMar>
              <w:top w:w="0" w:type="dxa"/>
              <w:bottom w:w="0" w:type="dxa"/>
            </w:tcMar>
            <w:vAlign w:val="center"/>
          </w:tcPr>
          <w:p w14:paraId="399625AC"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No.</w:t>
            </w:r>
          </w:p>
        </w:tc>
        <w:tc>
          <w:tcPr>
            <w:tcW w:w="3403" w:type="pct"/>
            <w:shd w:val="clear" w:color="auto" w:fill="auto"/>
            <w:tcMar>
              <w:top w:w="0" w:type="dxa"/>
              <w:bottom w:w="0" w:type="dxa"/>
            </w:tcMar>
            <w:vAlign w:val="center"/>
          </w:tcPr>
          <w:p w14:paraId="50301538"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Content</w:t>
            </w:r>
          </w:p>
        </w:tc>
        <w:tc>
          <w:tcPr>
            <w:tcW w:w="1137" w:type="pct"/>
            <w:shd w:val="clear" w:color="auto" w:fill="auto"/>
            <w:tcMar>
              <w:top w:w="0" w:type="dxa"/>
              <w:bottom w:w="0" w:type="dxa"/>
            </w:tcMar>
            <w:vAlign w:val="center"/>
          </w:tcPr>
          <w:p w14:paraId="5FAAE819"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Amount (VND)</w:t>
            </w:r>
          </w:p>
        </w:tc>
      </w:tr>
      <w:tr w:rsidR="00A63D72" w:rsidRPr="00F275CE" w14:paraId="32EE3162" w14:textId="77777777" w:rsidTr="00F275CE">
        <w:tc>
          <w:tcPr>
            <w:tcW w:w="460" w:type="pct"/>
            <w:shd w:val="clear" w:color="auto" w:fill="auto"/>
            <w:tcMar>
              <w:top w:w="0" w:type="dxa"/>
              <w:bottom w:w="0" w:type="dxa"/>
            </w:tcMar>
            <w:vAlign w:val="center"/>
          </w:tcPr>
          <w:p w14:paraId="4B8FB4C4"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1</w:t>
            </w:r>
          </w:p>
        </w:tc>
        <w:tc>
          <w:tcPr>
            <w:tcW w:w="3403" w:type="pct"/>
            <w:shd w:val="clear" w:color="auto" w:fill="auto"/>
            <w:tcMar>
              <w:top w:w="0" w:type="dxa"/>
              <w:bottom w:w="0" w:type="dxa"/>
            </w:tcMar>
            <w:vAlign w:val="center"/>
          </w:tcPr>
          <w:p w14:paraId="631697A5"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Salary of the Chair of the Board of Directors</w:t>
            </w:r>
          </w:p>
        </w:tc>
        <w:tc>
          <w:tcPr>
            <w:tcW w:w="1137" w:type="pct"/>
            <w:shd w:val="clear" w:color="auto" w:fill="auto"/>
            <w:tcMar>
              <w:top w:w="0" w:type="dxa"/>
              <w:bottom w:w="0" w:type="dxa"/>
            </w:tcMar>
            <w:vAlign w:val="center"/>
          </w:tcPr>
          <w:p w14:paraId="74C489FA"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192,000,000</w:t>
            </w:r>
          </w:p>
        </w:tc>
      </w:tr>
      <w:tr w:rsidR="00A63D72" w:rsidRPr="00F275CE" w14:paraId="78CE9379" w14:textId="77777777" w:rsidTr="00F275CE">
        <w:tc>
          <w:tcPr>
            <w:tcW w:w="460" w:type="pct"/>
            <w:shd w:val="clear" w:color="auto" w:fill="auto"/>
            <w:tcMar>
              <w:top w:w="0" w:type="dxa"/>
              <w:bottom w:w="0" w:type="dxa"/>
            </w:tcMar>
            <w:vAlign w:val="center"/>
          </w:tcPr>
          <w:p w14:paraId="76E9564A"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2</w:t>
            </w:r>
          </w:p>
        </w:tc>
        <w:tc>
          <w:tcPr>
            <w:tcW w:w="3403" w:type="pct"/>
            <w:shd w:val="clear" w:color="auto" w:fill="auto"/>
            <w:tcMar>
              <w:top w:w="0" w:type="dxa"/>
              <w:bottom w:w="0" w:type="dxa"/>
            </w:tcMar>
            <w:vAlign w:val="center"/>
          </w:tcPr>
          <w:p w14:paraId="70A03EFB"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Salary of the Manager</w:t>
            </w:r>
          </w:p>
        </w:tc>
        <w:tc>
          <w:tcPr>
            <w:tcW w:w="1137" w:type="pct"/>
            <w:shd w:val="clear" w:color="auto" w:fill="auto"/>
            <w:tcMar>
              <w:top w:w="0" w:type="dxa"/>
              <w:bottom w:w="0" w:type="dxa"/>
            </w:tcMar>
            <w:vAlign w:val="center"/>
          </w:tcPr>
          <w:p w14:paraId="4E9D04D1"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220,800,000</w:t>
            </w:r>
          </w:p>
        </w:tc>
      </w:tr>
      <w:tr w:rsidR="00A63D72" w:rsidRPr="00F275CE" w14:paraId="3B4F74FB" w14:textId="77777777" w:rsidTr="00F275CE">
        <w:tc>
          <w:tcPr>
            <w:tcW w:w="460" w:type="pct"/>
            <w:shd w:val="clear" w:color="auto" w:fill="auto"/>
            <w:tcMar>
              <w:top w:w="0" w:type="dxa"/>
              <w:bottom w:w="0" w:type="dxa"/>
            </w:tcMar>
            <w:vAlign w:val="center"/>
          </w:tcPr>
          <w:p w14:paraId="27FC8916"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3</w:t>
            </w:r>
          </w:p>
        </w:tc>
        <w:tc>
          <w:tcPr>
            <w:tcW w:w="3403" w:type="pct"/>
            <w:shd w:val="clear" w:color="auto" w:fill="auto"/>
            <w:tcMar>
              <w:top w:w="0" w:type="dxa"/>
              <w:bottom w:w="0" w:type="dxa"/>
            </w:tcMar>
            <w:vAlign w:val="center"/>
          </w:tcPr>
          <w:p w14:paraId="1E23DBD9"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Salary of the Deputy Manager</w:t>
            </w:r>
          </w:p>
        </w:tc>
        <w:tc>
          <w:tcPr>
            <w:tcW w:w="1137" w:type="pct"/>
            <w:shd w:val="clear" w:color="auto" w:fill="auto"/>
            <w:tcMar>
              <w:top w:w="0" w:type="dxa"/>
              <w:bottom w:w="0" w:type="dxa"/>
            </w:tcMar>
            <w:vAlign w:val="center"/>
          </w:tcPr>
          <w:p w14:paraId="60B5D8EA"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176,882,206</w:t>
            </w:r>
          </w:p>
        </w:tc>
      </w:tr>
      <w:tr w:rsidR="00A63D72" w:rsidRPr="00F275CE" w14:paraId="6097C806" w14:textId="77777777" w:rsidTr="00F275CE">
        <w:tc>
          <w:tcPr>
            <w:tcW w:w="460" w:type="pct"/>
            <w:shd w:val="clear" w:color="auto" w:fill="auto"/>
            <w:tcMar>
              <w:top w:w="0" w:type="dxa"/>
              <w:bottom w:w="0" w:type="dxa"/>
            </w:tcMar>
            <w:vAlign w:val="center"/>
          </w:tcPr>
          <w:p w14:paraId="72479134"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4</w:t>
            </w:r>
          </w:p>
        </w:tc>
        <w:tc>
          <w:tcPr>
            <w:tcW w:w="3403" w:type="pct"/>
            <w:shd w:val="clear" w:color="auto" w:fill="auto"/>
            <w:tcMar>
              <w:top w:w="0" w:type="dxa"/>
              <w:bottom w:w="0" w:type="dxa"/>
            </w:tcMar>
            <w:vAlign w:val="center"/>
          </w:tcPr>
          <w:p w14:paraId="3E9A77CB"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Salary of the Chief Accountant</w:t>
            </w:r>
          </w:p>
        </w:tc>
        <w:tc>
          <w:tcPr>
            <w:tcW w:w="1137" w:type="pct"/>
            <w:shd w:val="clear" w:color="auto" w:fill="auto"/>
            <w:tcMar>
              <w:top w:w="0" w:type="dxa"/>
              <w:bottom w:w="0" w:type="dxa"/>
            </w:tcMar>
            <w:vAlign w:val="center"/>
          </w:tcPr>
          <w:p w14:paraId="46F282FC"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192,000,000</w:t>
            </w:r>
          </w:p>
        </w:tc>
      </w:tr>
      <w:tr w:rsidR="00A63D72" w:rsidRPr="00F275CE" w14:paraId="2B0784E1" w14:textId="77777777" w:rsidTr="00F275CE">
        <w:tc>
          <w:tcPr>
            <w:tcW w:w="460" w:type="pct"/>
            <w:shd w:val="clear" w:color="auto" w:fill="auto"/>
            <w:tcMar>
              <w:top w:w="0" w:type="dxa"/>
              <w:bottom w:w="0" w:type="dxa"/>
            </w:tcMar>
            <w:vAlign w:val="center"/>
          </w:tcPr>
          <w:p w14:paraId="39E17D26"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5</w:t>
            </w:r>
          </w:p>
        </w:tc>
        <w:tc>
          <w:tcPr>
            <w:tcW w:w="3403" w:type="pct"/>
            <w:shd w:val="clear" w:color="auto" w:fill="auto"/>
            <w:tcMar>
              <w:top w:w="0" w:type="dxa"/>
              <w:bottom w:w="0" w:type="dxa"/>
            </w:tcMar>
            <w:vAlign w:val="center"/>
          </w:tcPr>
          <w:p w14:paraId="1A8AF505"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Remuneration paid to Non-executive members of the Board of Directors</w:t>
            </w:r>
          </w:p>
        </w:tc>
        <w:tc>
          <w:tcPr>
            <w:tcW w:w="1137" w:type="pct"/>
            <w:shd w:val="clear" w:color="auto" w:fill="auto"/>
            <w:tcMar>
              <w:top w:w="0" w:type="dxa"/>
              <w:bottom w:w="0" w:type="dxa"/>
            </w:tcMar>
            <w:vAlign w:val="center"/>
          </w:tcPr>
          <w:p w14:paraId="5FE68EF7"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17,258,176</w:t>
            </w:r>
          </w:p>
        </w:tc>
      </w:tr>
      <w:tr w:rsidR="00A63D72" w:rsidRPr="00F275CE" w14:paraId="274BBD22" w14:textId="77777777" w:rsidTr="00F275CE">
        <w:tc>
          <w:tcPr>
            <w:tcW w:w="460" w:type="pct"/>
            <w:shd w:val="clear" w:color="auto" w:fill="auto"/>
            <w:tcMar>
              <w:top w:w="0" w:type="dxa"/>
              <w:bottom w:w="0" w:type="dxa"/>
            </w:tcMar>
            <w:vAlign w:val="center"/>
          </w:tcPr>
          <w:p w14:paraId="5A817BD6"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6</w:t>
            </w:r>
          </w:p>
        </w:tc>
        <w:tc>
          <w:tcPr>
            <w:tcW w:w="3403" w:type="pct"/>
            <w:shd w:val="clear" w:color="auto" w:fill="auto"/>
            <w:tcMar>
              <w:top w:w="0" w:type="dxa"/>
              <w:bottom w:w="0" w:type="dxa"/>
            </w:tcMar>
            <w:vAlign w:val="center"/>
          </w:tcPr>
          <w:p w14:paraId="3478A140"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Remuneration paid to Non-executive members of the Supervisory Board</w:t>
            </w:r>
          </w:p>
        </w:tc>
        <w:tc>
          <w:tcPr>
            <w:tcW w:w="1137" w:type="pct"/>
            <w:shd w:val="clear" w:color="auto" w:fill="auto"/>
            <w:tcMar>
              <w:top w:w="0" w:type="dxa"/>
              <w:bottom w:w="0" w:type="dxa"/>
            </w:tcMar>
            <w:vAlign w:val="center"/>
          </w:tcPr>
          <w:p w14:paraId="12CEEC4B"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14,432,724</w:t>
            </w:r>
          </w:p>
        </w:tc>
      </w:tr>
      <w:tr w:rsidR="00A63D72" w:rsidRPr="00F275CE" w14:paraId="1ED2FE8C" w14:textId="77777777" w:rsidTr="00F275CE">
        <w:tc>
          <w:tcPr>
            <w:tcW w:w="460" w:type="pct"/>
            <w:shd w:val="clear" w:color="auto" w:fill="auto"/>
            <w:tcMar>
              <w:top w:w="0" w:type="dxa"/>
              <w:bottom w:w="0" w:type="dxa"/>
            </w:tcMar>
            <w:vAlign w:val="center"/>
          </w:tcPr>
          <w:p w14:paraId="1FA38A8F"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7</w:t>
            </w:r>
          </w:p>
        </w:tc>
        <w:tc>
          <w:tcPr>
            <w:tcW w:w="3403" w:type="pct"/>
            <w:shd w:val="clear" w:color="auto" w:fill="auto"/>
            <w:tcMar>
              <w:top w:w="0" w:type="dxa"/>
              <w:bottom w:w="0" w:type="dxa"/>
            </w:tcMar>
            <w:vAlign w:val="center"/>
          </w:tcPr>
          <w:p w14:paraId="6007552E" w14:textId="77777777" w:rsidR="00A63D72" w:rsidRPr="00F275CE" w:rsidRDefault="00F275CE" w:rsidP="00F275CE">
            <w:pPr>
              <w:pBdr>
                <w:top w:val="nil"/>
                <w:left w:val="nil"/>
                <w:bottom w:val="nil"/>
                <w:right w:val="nil"/>
                <w:between w:val="nil"/>
              </w:pBdr>
              <w:tabs>
                <w:tab w:val="left" w:pos="6217"/>
              </w:tabs>
              <w:spacing w:after="120" w:line="360" w:lineRule="auto"/>
              <w:rPr>
                <w:rFonts w:ascii="Arial" w:eastAsia="Arial" w:hAnsi="Arial" w:cs="Arial"/>
                <w:color w:val="010000"/>
                <w:sz w:val="20"/>
                <w:szCs w:val="20"/>
              </w:rPr>
            </w:pPr>
            <w:r w:rsidRPr="00F275CE">
              <w:rPr>
                <w:rFonts w:ascii="Arial" w:hAnsi="Arial" w:cs="Arial"/>
                <w:color w:val="010000"/>
                <w:sz w:val="20"/>
              </w:rPr>
              <w:t>Remuneration paid to the Company Secretariat</w:t>
            </w:r>
          </w:p>
        </w:tc>
        <w:tc>
          <w:tcPr>
            <w:tcW w:w="1137" w:type="pct"/>
            <w:shd w:val="clear" w:color="auto" w:fill="auto"/>
            <w:tcMar>
              <w:top w:w="0" w:type="dxa"/>
              <w:bottom w:w="0" w:type="dxa"/>
            </w:tcMar>
            <w:vAlign w:val="center"/>
          </w:tcPr>
          <w:p w14:paraId="145BBF9F"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9,600,000</w:t>
            </w:r>
          </w:p>
        </w:tc>
      </w:tr>
    </w:tbl>
    <w:p w14:paraId="1F7BF4C9" w14:textId="77777777" w:rsidR="00A63D72" w:rsidRPr="00F275CE" w:rsidRDefault="00F275CE" w:rsidP="00F275CE">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275CE">
        <w:rPr>
          <w:rFonts w:ascii="Arial" w:hAnsi="Arial" w:cs="Arial"/>
          <w:color w:val="010000"/>
          <w:sz w:val="20"/>
        </w:rPr>
        <w:t xml:space="preserve"> </w:t>
      </w:r>
      <w:r w:rsidRPr="00F275CE">
        <w:rPr>
          <w:rFonts w:ascii="Arial" w:hAnsi="Arial" w:cs="Arial"/>
          <w:color w:val="010000"/>
          <w:sz w:val="20"/>
        </w:rPr>
        <w:t xml:space="preserve">Regarding the expected payment plan for </w:t>
      </w:r>
      <w:r w:rsidRPr="00F275CE">
        <w:rPr>
          <w:rFonts w:ascii="Arial" w:hAnsi="Arial" w:cs="Arial"/>
          <w:color w:val="010000"/>
          <w:sz w:val="20"/>
        </w:rPr>
        <w:t>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3"/>
        <w:gridCol w:w="6144"/>
        <w:gridCol w:w="2050"/>
      </w:tblGrid>
      <w:tr w:rsidR="00A63D72" w:rsidRPr="00F275CE" w14:paraId="13AC4BF4" w14:textId="77777777" w:rsidTr="00F275CE">
        <w:tc>
          <w:tcPr>
            <w:tcW w:w="456" w:type="pct"/>
            <w:shd w:val="clear" w:color="auto" w:fill="auto"/>
            <w:tcMar>
              <w:top w:w="0" w:type="dxa"/>
              <w:bottom w:w="0" w:type="dxa"/>
            </w:tcMar>
            <w:vAlign w:val="center"/>
          </w:tcPr>
          <w:p w14:paraId="716A9823"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No.</w:t>
            </w:r>
          </w:p>
        </w:tc>
        <w:tc>
          <w:tcPr>
            <w:tcW w:w="3407" w:type="pct"/>
            <w:shd w:val="clear" w:color="auto" w:fill="auto"/>
            <w:tcMar>
              <w:top w:w="0" w:type="dxa"/>
              <w:bottom w:w="0" w:type="dxa"/>
            </w:tcMar>
            <w:vAlign w:val="center"/>
          </w:tcPr>
          <w:p w14:paraId="49281292"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Content</w:t>
            </w:r>
          </w:p>
        </w:tc>
        <w:tc>
          <w:tcPr>
            <w:tcW w:w="1137" w:type="pct"/>
            <w:shd w:val="clear" w:color="auto" w:fill="auto"/>
            <w:tcMar>
              <w:top w:w="0" w:type="dxa"/>
              <w:bottom w:w="0" w:type="dxa"/>
            </w:tcMar>
            <w:vAlign w:val="center"/>
          </w:tcPr>
          <w:p w14:paraId="215D4EFF"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Amount (VND)</w:t>
            </w:r>
          </w:p>
        </w:tc>
      </w:tr>
      <w:tr w:rsidR="00A63D72" w:rsidRPr="00F275CE" w14:paraId="5F253DAC" w14:textId="77777777" w:rsidTr="00F275CE">
        <w:tc>
          <w:tcPr>
            <w:tcW w:w="456" w:type="pct"/>
            <w:shd w:val="clear" w:color="auto" w:fill="auto"/>
            <w:tcMar>
              <w:top w:w="0" w:type="dxa"/>
              <w:bottom w:w="0" w:type="dxa"/>
            </w:tcMar>
            <w:vAlign w:val="center"/>
          </w:tcPr>
          <w:p w14:paraId="53EA95C6"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1</w:t>
            </w:r>
          </w:p>
        </w:tc>
        <w:tc>
          <w:tcPr>
            <w:tcW w:w="3407" w:type="pct"/>
            <w:shd w:val="clear" w:color="auto" w:fill="auto"/>
            <w:tcMar>
              <w:top w:w="0" w:type="dxa"/>
              <w:bottom w:w="0" w:type="dxa"/>
            </w:tcMar>
            <w:vAlign w:val="center"/>
          </w:tcPr>
          <w:p w14:paraId="6980A75E"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Salary of the Chair of the Board of Directors</w:t>
            </w:r>
          </w:p>
        </w:tc>
        <w:tc>
          <w:tcPr>
            <w:tcW w:w="1137" w:type="pct"/>
            <w:shd w:val="clear" w:color="auto" w:fill="auto"/>
            <w:tcMar>
              <w:top w:w="0" w:type="dxa"/>
              <w:bottom w:w="0" w:type="dxa"/>
            </w:tcMar>
            <w:vAlign w:val="center"/>
          </w:tcPr>
          <w:p w14:paraId="07A1A435"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276,000,000</w:t>
            </w:r>
          </w:p>
        </w:tc>
      </w:tr>
      <w:tr w:rsidR="00A63D72" w:rsidRPr="00F275CE" w14:paraId="79E262DE" w14:textId="77777777" w:rsidTr="00F275CE">
        <w:tc>
          <w:tcPr>
            <w:tcW w:w="456" w:type="pct"/>
            <w:shd w:val="clear" w:color="auto" w:fill="auto"/>
            <w:tcMar>
              <w:top w:w="0" w:type="dxa"/>
              <w:bottom w:w="0" w:type="dxa"/>
            </w:tcMar>
            <w:vAlign w:val="center"/>
          </w:tcPr>
          <w:p w14:paraId="32BBE712"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2</w:t>
            </w:r>
          </w:p>
        </w:tc>
        <w:tc>
          <w:tcPr>
            <w:tcW w:w="3407" w:type="pct"/>
            <w:shd w:val="clear" w:color="auto" w:fill="auto"/>
            <w:tcMar>
              <w:top w:w="0" w:type="dxa"/>
              <w:bottom w:w="0" w:type="dxa"/>
            </w:tcMar>
            <w:vAlign w:val="center"/>
          </w:tcPr>
          <w:p w14:paraId="6D9C737B"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Salary of the Manager</w:t>
            </w:r>
          </w:p>
        </w:tc>
        <w:tc>
          <w:tcPr>
            <w:tcW w:w="1137" w:type="pct"/>
            <w:shd w:val="clear" w:color="auto" w:fill="auto"/>
            <w:tcMar>
              <w:top w:w="0" w:type="dxa"/>
              <w:bottom w:w="0" w:type="dxa"/>
            </w:tcMar>
            <w:vAlign w:val="center"/>
          </w:tcPr>
          <w:p w14:paraId="26071CA3"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276,000,000</w:t>
            </w:r>
          </w:p>
        </w:tc>
      </w:tr>
      <w:tr w:rsidR="00A63D72" w:rsidRPr="00F275CE" w14:paraId="3C18DB14" w14:textId="77777777" w:rsidTr="00F275CE">
        <w:tc>
          <w:tcPr>
            <w:tcW w:w="456" w:type="pct"/>
            <w:shd w:val="clear" w:color="auto" w:fill="auto"/>
            <w:tcMar>
              <w:top w:w="0" w:type="dxa"/>
              <w:bottom w:w="0" w:type="dxa"/>
            </w:tcMar>
            <w:vAlign w:val="center"/>
          </w:tcPr>
          <w:p w14:paraId="7CF7CDB0"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3</w:t>
            </w:r>
          </w:p>
        </w:tc>
        <w:tc>
          <w:tcPr>
            <w:tcW w:w="3407" w:type="pct"/>
            <w:shd w:val="clear" w:color="auto" w:fill="auto"/>
            <w:tcMar>
              <w:top w:w="0" w:type="dxa"/>
              <w:bottom w:w="0" w:type="dxa"/>
            </w:tcMar>
            <w:vAlign w:val="center"/>
          </w:tcPr>
          <w:p w14:paraId="499AE0A2"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Salary of the Deputy Manager</w:t>
            </w:r>
          </w:p>
        </w:tc>
        <w:tc>
          <w:tcPr>
            <w:tcW w:w="1137" w:type="pct"/>
            <w:shd w:val="clear" w:color="auto" w:fill="auto"/>
            <w:tcMar>
              <w:top w:w="0" w:type="dxa"/>
              <w:bottom w:w="0" w:type="dxa"/>
            </w:tcMar>
            <w:vAlign w:val="center"/>
          </w:tcPr>
          <w:p w14:paraId="55A87EE4"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240,000,000</w:t>
            </w:r>
          </w:p>
        </w:tc>
      </w:tr>
      <w:tr w:rsidR="00A63D72" w:rsidRPr="00F275CE" w14:paraId="0894CF1E" w14:textId="77777777" w:rsidTr="00F275CE">
        <w:tc>
          <w:tcPr>
            <w:tcW w:w="456" w:type="pct"/>
            <w:shd w:val="clear" w:color="auto" w:fill="auto"/>
            <w:tcMar>
              <w:top w:w="0" w:type="dxa"/>
              <w:bottom w:w="0" w:type="dxa"/>
            </w:tcMar>
            <w:vAlign w:val="center"/>
          </w:tcPr>
          <w:p w14:paraId="20995779"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4</w:t>
            </w:r>
          </w:p>
        </w:tc>
        <w:tc>
          <w:tcPr>
            <w:tcW w:w="3407" w:type="pct"/>
            <w:shd w:val="clear" w:color="auto" w:fill="auto"/>
            <w:tcMar>
              <w:top w:w="0" w:type="dxa"/>
              <w:bottom w:w="0" w:type="dxa"/>
            </w:tcMar>
            <w:vAlign w:val="center"/>
          </w:tcPr>
          <w:p w14:paraId="35BD8231"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Salary of the Chief Accountant</w:t>
            </w:r>
          </w:p>
        </w:tc>
        <w:tc>
          <w:tcPr>
            <w:tcW w:w="1137" w:type="pct"/>
            <w:shd w:val="clear" w:color="auto" w:fill="auto"/>
            <w:tcMar>
              <w:top w:w="0" w:type="dxa"/>
              <w:bottom w:w="0" w:type="dxa"/>
            </w:tcMar>
            <w:vAlign w:val="center"/>
          </w:tcPr>
          <w:p w14:paraId="42386559"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240,000,000</w:t>
            </w:r>
          </w:p>
        </w:tc>
      </w:tr>
      <w:tr w:rsidR="00A63D72" w:rsidRPr="00F275CE" w14:paraId="268E17B2" w14:textId="77777777" w:rsidTr="00F275CE">
        <w:tc>
          <w:tcPr>
            <w:tcW w:w="456" w:type="pct"/>
            <w:shd w:val="clear" w:color="auto" w:fill="auto"/>
            <w:tcMar>
              <w:top w:w="0" w:type="dxa"/>
              <w:bottom w:w="0" w:type="dxa"/>
            </w:tcMar>
            <w:vAlign w:val="center"/>
          </w:tcPr>
          <w:p w14:paraId="4FDA65D3"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5</w:t>
            </w:r>
          </w:p>
        </w:tc>
        <w:tc>
          <w:tcPr>
            <w:tcW w:w="3407" w:type="pct"/>
            <w:shd w:val="clear" w:color="auto" w:fill="auto"/>
            <w:tcMar>
              <w:top w:w="0" w:type="dxa"/>
              <w:bottom w:w="0" w:type="dxa"/>
            </w:tcMar>
            <w:vAlign w:val="center"/>
          </w:tcPr>
          <w:p w14:paraId="088124C6"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Remuneration paid to Non-executive members of the Board of Directors</w:t>
            </w:r>
          </w:p>
        </w:tc>
        <w:tc>
          <w:tcPr>
            <w:tcW w:w="1137" w:type="pct"/>
            <w:shd w:val="clear" w:color="auto" w:fill="auto"/>
            <w:tcMar>
              <w:top w:w="0" w:type="dxa"/>
              <w:bottom w:w="0" w:type="dxa"/>
            </w:tcMar>
            <w:vAlign w:val="center"/>
          </w:tcPr>
          <w:p w14:paraId="5D6C8097"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26,345,455</w:t>
            </w:r>
          </w:p>
        </w:tc>
      </w:tr>
      <w:tr w:rsidR="00A63D72" w:rsidRPr="00F275CE" w14:paraId="1E812BD2" w14:textId="77777777" w:rsidTr="00F275CE">
        <w:tc>
          <w:tcPr>
            <w:tcW w:w="456" w:type="pct"/>
            <w:shd w:val="clear" w:color="auto" w:fill="auto"/>
            <w:tcMar>
              <w:top w:w="0" w:type="dxa"/>
              <w:bottom w:w="0" w:type="dxa"/>
            </w:tcMar>
            <w:vAlign w:val="center"/>
          </w:tcPr>
          <w:p w14:paraId="342FBE4A"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6</w:t>
            </w:r>
          </w:p>
        </w:tc>
        <w:tc>
          <w:tcPr>
            <w:tcW w:w="3407" w:type="pct"/>
            <w:shd w:val="clear" w:color="auto" w:fill="auto"/>
            <w:tcMar>
              <w:top w:w="0" w:type="dxa"/>
              <w:bottom w:w="0" w:type="dxa"/>
            </w:tcMar>
            <w:vAlign w:val="center"/>
          </w:tcPr>
          <w:p w14:paraId="26A3E052"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Remuneration paid to Non-executive members of the Supervisory Board</w:t>
            </w:r>
          </w:p>
        </w:tc>
        <w:tc>
          <w:tcPr>
            <w:tcW w:w="1137" w:type="pct"/>
            <w:shd w:val="clear" w:color="auto" w:fill="auto"/>
            <w:tcMar>
              <w:top w:w="0" w:type="dxa"/>
              <w:bottom w:w="0" w:type="dxa"/>
            </w:tcMar>
            <w:vAlign w:val="center"/>
          </w:tcPr>
          <w:p w14:paraId="77E16F8B"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26,345,455</w:t>
            </w:r>
          </w:p>
        </w:tc>
      </w:tr>
      <w:tr w:rsidR="00A63D72" w:rsidRPr="00F275CE" w14:paraId="09C5A29D" w14:textId="77777777" w:rsidTr="00F275CE">
        <w:tc>
          <w:tcPr>
            <w:tcW w:w="456" w:type="pct"/>
            <w:shd w:val="clear" w:color="auto" w:fill="auto"/>
            <w:tcMar>
              <w:top w:w="0" w:type="dxa"/>
              <w:bottom w:w="0" w:type="dxa"/>
            </w:tcMar>
            <w:vAlign w:val="center"/>
          </w:tcPr>
          <w:p w14:paraId="5C7AE8BC"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7</w:t>
            </w:r>
          </w:p>
        </w:tc>
        <w:tc>
          <w:tcPr>
            <w:tcW w:w="3407" w:type="pct"/>
            <w:shd w:val="clear" w:color="auto" w:fill="auto"/>
            <w:tcMar>
              <w:top w:w="0" w:type="dxa"/>
              <w:bottom w:w="0" w:type="dxa"/>
            </w:tcMar>
            <w:vAlign w:val="center"/>
          </w:tcPr>
          <w:p w14:paraId="723F5F24"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Remuneration paid to the Company Secretariat</w:t>
            </w:r>
          </w:p>
        </w:tc>
        <w:tc>
          <w:tcPr>
            <w:tcW w:w="1137" w:type="pct"/>
            <w:shd w:val="clear" w:color="auto" w:fill="auto"/>
            <w:tcMar>
              <w:top w:w="0" w:type="dxa"/>
              <w:bottom w:w="0" w:type="dxa"/>
            </w:tcMar>
            <w:vAlign w:val="center"/>
          </w:tcPr>
          <w:p w14:paraId="0431E909"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12,000,000</w:t>
            </w:r>
          </w:p>
        </w:tc>
      </w:tr>
    </w:tbl>
    <w:p w14:paraId="7DFC182E" w14:textId="77777777" w:rsidR="00A63D72" w:rsidRPr="00F275CE" w:rsidRDefault="00F275CE" w:rsidP="00F275CE">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275CE">
        <w:rPr>
          <w:rFonts w:ascii="Arial" w:hAnsi="Arial" w:cs="Arial"/>
          <w:color w:val="010000"/>
          <w:sz w:val="20"/>
        </w:rPr>
        <w:t xml:space="preserve"> </w:t>
      </w:r>
      <w:r w:rsidRPr="00F275CE">
        <w:rPr>
          <w:rFonts w:ascii="Arial" w:hAnsi="Arial" w:cs="Arial"/>
          <w:color w:val="010000"/>
          <w:sz w:val="20"/>
        </w:rPr>
        <w:t xml:space="preserve">Plan for paying salaries and remunerations of the Board of Directors and the Supervisory Board in </w:t>
      </w:r>
      <w:r w:rsidRPr="00F275CE">
        <w:rPr>
          <w:rFonts w:ascii="Arial" w:hAnsi="Arial" w:cs="Arial"/>
          <w:color w:val="010000"/>
          <w:sz w:val="20"/>
        </w:rPr>
        <w:t>2024:</w:t>
      </w:r>
    </w:p>
    <w:p w14:paraId="4B3890ED" w14:textId="77777777" w:rsidR="00A63D72" w:rsidRPr="00F275CE" w:rsidRDefault="00F275CE" w:rsidP="00F275CE">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275CE">
        <w:rPr>
          <w:rFonts w:ascii="Arial" w:hAnsi="Arial" w:cs="Arial"/>
          <w:color w:val="010000"/>
          <w:sz w:val="20"/>
        </w:rPr>
        <w:t xml:space="preserve">For salaries of members of the Board of Directors who represent the State's capital contribution, comply with Circular No. </w:t>
      </w:r>
      <w:r w:rsidRPr="00F275CE">
        <w:rPr>
          <w:rFonts w:ascii="Arial" w:hAnsi="Arial" w:cs="Arial"/>
          <w:color w:val="010000"/>
          <w:sz w:val="20"/>
        </w:rPr>
        <w:t>28</w:t>
      </w:r>
      <w:r w:rsidRPr="00F275CE">
        <w:rPr>
          <w:rFonts w:ascii="Arial" w:hAnsi="Arial" w:cs="Arial"/>
          <w:color w:val="010000"/>
          <w:sz w:val="20"/>
        </w:rPr>
        <w:t>/</w:t>
      </w:r>
      <w:r w:rsidRPr="00F275CE">
        <w:rPr>
          <w:rFonts w:ascii="Arial" w:hAnsi="Arial" w:cs="Arial"/>
          <w:color w:val="010000"/>
          <w:sz w:val="20"/>
        </w:rPr>
        <w:t>2016</w:t>
      </w:r>
      <w:r w:rsidRPr="00F275CE">
        <w:rPr>
          <w:rFonts w:ascii="Arial" w:hAnsi="Arial" w:cs="Arial"/>
          <w:color w:val="010000"/>
          <w:sz w:val="20"/>
        </w:rPr>
        <w:t xml:space="preserve">/TT-BLDTBXH dated </w:t>
      </w:r>
      <w:r w:rsidRPr="00F275CE">
        <w:rPr>
          <w:rFonts w:ascii="Arial" w:hAnsi="Arial" w:cs="Arial"/>
          <w:color w:val="010000"/>
          <w:sz w:val="20"/>
        </w:rPr>
        <w:t>Sept</w:t>
      </w:r>
      <w:r w:rsidRPr="00F275CE">
        <w:rPr>
          <w:rFonts w:ascii="Arial" w:hAnsi="Arial" w:cs="Arial"/>
          <w:color w:val="010000"/>
          <w:sz w:val="20"/>
        </w:rPr>
        <w:t>ember</w:t>
      </w:r>
      <w:r w:rsidRPr="00F275CE">
        <w:rPr>
          <w:rFonts w:ascii="Arial" w:hAnsi="Arial" w:cs="Arial"/>
          <w:color w:val="010000"/>
          <w:sz w:val="20"/>
        </w:rPr>
        <w:t xml:space="preserve"> </w:t>
      </w:r>
      <w:r w:rsidRPr="00F275CE">
        <w:rPr>
          <w:rFonts w:ascii="Arial" w:hAnsi="Arial" w:cs="Arial"/>
          <w:color w:val="010000"/>
          <w:sz w:val="20"/>
        </w:rPr>
        <w:t>1</w:t>
      </w:r>
      <w:r w:rsidRPr="00F275CE">
        <w:rPr>
          <w:rFonts w:ascii="Arial" w:hAnsi="Arial" w:cs="Arial"/>
          <w:color w:val="010000"/>
          <w:sz w:val="20"/>
        </w:rPr>
        <w:t xml:space="preserve">, </w:t>
      </w:r>
      <w:r w:rsidRPr="00F275CE">
        <w:rPr>
          <w:rFonts w:ascii="Arial" w:hAnsi="Arial" w:cs="Arial"/>
          <w:color w:val="010000"/>
          <w:sz w:val="20"/>
        </w:rPr>
        <w:t>2016</w:t>
      </w:r>
      <w:r w:rsidRPr="00F275CE">
        <w:rPr>
          <w:rFonts w:ascii="Arial" w:hAnsi="Arial" w:cs="Arial"/>
          <w:color w:val="010000"/>
          <w:sz w:val="20"/>
        </w:rPr>
        <w:t xml:space="preserve"> of the Ministry of Labor, War Invalids and Social Affairs guiding the implementation of regulations on labor, salaries, remunerations, and bonuses for joint stock companies with controlling capital contributed by the State.</w:t>
      </w:r>
    </w:p>
    <w:p w14:paraId="541CA372" w14:textId="08493804" w:rsidR="00A63D72" w:rsidRPr="00F275CE" w:rsidRDefault="00F275CE" w:rsidP="00F275CE">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275CE">
        <w:rPr>
          <w:rFonts w:ascii="Arial" w:hAnsi="Arial" w:cs="Arial"/>
          <w:color w:val="010000"/>
          <w:sz w:val="20"/>
        </w:rPr>
        <w:t xml:space="preserve"> </w:t>
      </w:r>
      <w:r w:rsidRPr="00F275CE">
        <w:rPr>
          <w:rFonts w:ascii="Arial" w:hAnsi="Arial" w:cs="Arial"/>
          <w:color w:val="010000"/>
          <w:sz w:val="20"/>
        </w:rPr>
        <w:t>The salary of me</w:t>
      </w:r>
      <w:r w:rsidRPr="00F275CE">
        <w:rPr>
          <w:rFonts w:ascii="Arial" w:hAnsi="Arial" w:cs="Arial"/>
          <w:color w:val="010000"/>
          <w:sz w:val="20"/>
        </w:rPr>
        <w:t xml:space="preserve">mbers of the Board of Directors who are not representatives of the State's </w:t>
      </w:r>
      <w:r w:rsidRPr="00F275CE">
        <w:rPr>
          <w:rFonts w:ascii="Arial" w:hAnsi="Arial" w:cs="Arial"/>
          <w:color w:val="010000"/>
          <w:sz w:val="20"/>
        </w:rPr>
        <w:lastRenderedPageBreak/>
        <w:t>capital contribution is determined on the basis of job position, ensuring a reasonable balance with the salary of the representative of the State's capital contribution.</w:t>
      </w:r>
    </w:p>
    <w:p w14:paraId="69B733F6" w14:textId="3F1F5BC6" w:rsidR="00A63D72" w:rsidRPr="00F275CE" w:rsidRDefault="00F275CE" w:rsidP="00F275CE">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275CE">
        <w:rPr>
          <w:rFonts w:ascii="Arial" w:hAnsi="Arial" w:cs="Arial"/>
          <w:color w:val="010000"/>
          <w:sz w:val="20"/>
        </w:rPr>
        <w:t xml:space="preserve"> </w:t>
      </w:r>
      <w:r w:rsidRPr="00F275CE">
        <w:rPr>
          <w:rFonts w:ascii="Arial" w:hAnsi="Arial" w:cs="Arial"/>
          <w:color w:val="010000"/>
          <w:sz w:val="20"/>
        </w:rPr>
        <w:t>For remun</w:t>
      </w:r>
      <w:r w:rsidRPr="00F275CE">
        <w:rPr>
          <w:rFonts w:ascii="Arial" w:hAnsi="Arial" w:cs="Arial"/>
          <w:color w:val="010000"/>
          <w:sz w:val="20"/>
        </w:rPr>
        <w:t>eration of members of the Board of Directors and the Supervisory Board</w:t>
      </w:r>
      <w:r w:rsidRPr="00F275CE">
        <w:rPr>
          <w:rFonts w:ascii="Arial" w:hAnsi="Arial" w:cs="Arial"/>
          <w:color w:val="010000"/>
          <w:sz w:val="20"/>
        </w:rPr>
        <w:t>:</w:t>
      </w:r>
      <w:r w:rsidRPr="00F275CE">
        <w:rPr>
          <w:rFonts w:ascii="Arial" w:hAnsi="Arial" w:cs="Arial"/>
          <w:color w:val="010000"/>
          <w:sz w:val="20"/>
        </w:rPr>
        <w:t xml:space="preserve"> Do not exceed </w:t>
      </w:r>
      <w:r w:rsidRPr="00F275CE">
        <w:rPr>
          <w:rFonts w:ascii="Arial" w:hAnsi="Arial" w:cs="Arial"/>
          <w:color w:val="010000"/>
          <w:sz w:val="20"/>
        </w:rPr>
        <w:t>20</w:t>
      </w:r>
      <w:r w:rsidRPr="00F275CE">
        <w:rPr>
          <w:rFonts w:ascii="Arial" w:hAnsi="Arial" w:cs="Arial"/>
          <w:color w:val="010000"/>
          <w:sz w:val="20"/>
        </w:rPr>
        <w:t>% of the average salary of an Executive manager.</w:t>
      </w:r>
    </w:p>
    <w:p w14:paraId="3451659F" w14:textId="77777777" w:rsidR="00A63D72" w:rsidRPr="00F275CE" w:rsidRDefault="00F275CE" w:rsidP="00F275CE">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275CE">
        <w:rPr>
          <w:rFonts w:ascii="Arial" w:hAnsi="Arial" w:cs="Arial"/>
          <w:color w:val="010000"/>
          <w:sz w:val="20"/>
        </w:rPr>
        <w:t xml:space="preserve"> Salaries of managers and remunerations of members of the Board of Directors and the Supervisory Board in </w:t>
      </w:r>
      <w:r w:rsidRPr="00F275CE">
        <w:rPr>
          <w:rFonts w:ascii="Arial" w:hAnsi="Arial" w:cs="Arial"/>
          <w:color w:val="010000"/>
          <w:sz w:val="20"/>
        </w:rPr>
        <w:t>2024</w:t>
      </w:r>
      <w:r w:rsidRPr="00F275CE">
        <w:rPr>
          <w:rFonts w:ascii="Arial" w:hAnsi="Arial" w:cs="Arial"/>
          <w:color w:val="010000"/>
          <w:sz w:val="20"/>
        </w:rPr>
        <w:t xml:space="preserve"> will be </w:t>
      </w:r>
      <w:r w:rsidRPr="00F275CE">
        <w:rPr>
          <w:rFonts w:ascii="Arial" w:hAnsi="Arial" w:cs="Arial"/>
          <w:color w:val="010000"/>
          <w:sz w:val="20"/>
        </w:rPr>
        <w:t xml:space="preserve">paid monthly in advance of </w:t>
      </w:r>
      <w:r w:rsidRPr="00F275CE">
        <w:rPr>
          <w:rFonts w:ascii="Arial" w:hAnsi="Arial" w:cs="Arial"/>
          <w:color w:val="010000"/>
          <w:sz w:val="20"/>
        </w:rPr>
        <w:t>80</w:t>
      </w:r>
      <w:r w:rsidRPr="00F275CE">
        <w:rPr>
          <w:rFonts w:ascii="Arial" w:hAnsi="Arial" w:cs="Arial"/>
          <w:color w:val="010000"/>
          <w:sz w:val="20"/>
        </w:rPr>
        <w:t xml:space="preserve">%; The remaining </w:t>
      </w:r>
      <w:r w:rsidRPr="00F275CE">
        <w:rPr>
          <w:rFonts w:ascii="Arial" w:hAnsi="Arial" w:cs="Arial"/>
          <w:color w:val="010000"/>
          <w:sz w:val="20"/>
        </w:rPr>
        <w:t>20</w:t>
      </w:r>
      <w:r w:rsidRPr="00F275CE">
        <w:rPr>
          <w:rFonts w:ascii="Arial" w:hAnsi="Arial" w:cs="Arial"/>
          <w:color w:val="010000"/>
          <w:sz w:val="20"/>
        </w:rPr>
        <w:t>% is settled and paid at the end of the year according to production and business results.</w:t>
      </w:r>
    </w:p>
    <w:p w14:paraId="31B444E7" w14:textId="77777777" w:rsidR="00A63D72" w:rsidRPr="00F275CE" w:rsidRDefault="00F275CE" w:rsidP="00F275CE">
      <w:pPr>
        <w:numPr>
          <w:ilvl w:val="0"/>
          <w:numId w:val="1"/>
        </w:numPr>
        <w:pBdr>
          <w:top w:val="nil"/>
          <w:left w:val="nil"/>
          <w:bottom w:val="nil"/>
          <w:right w:val="nil"/>
          <w:between w:val="nil"/>
        </w:pBdr>
        <w:tabs>
          <w:tab w:val="left" w:pos="704"/>
        </w:tabs>
        <w:spacing w:after="120" w:line="360" w:lineRule="auto"/>
        <w:rPr>
          <w:rFonts w:ascii="Arial" w:eastAsia="Arial" w:hAnsi="Arial" w:cs="Arial"/>
          <w:color w:val="010000"/>
          <w:sz w:val="20"/>
          <w:szCs w:val="20"/>
        </w:rPr>
      </w:pPr>
      <w:r w:rsidRPr="00F275CE">
        <w:rPr>
          <w:rFonts w:ascii="Arial" w:hAnsi="Arial" w:cs="Arial"/>
          <w:color w:val="010000"/>
          <w:sz w:val="20"/>
        </w:rPr>
        <w:t xml:space="preserve">The Company Secretariat's monthly remuneration is </w:t>
      </w:r>
      <w:r w:rsidRPr="00F275CE">
        <w:rPr>
          <w:rFonts w:ascii="Arial" w:hAnsi="Arial" w:cs="Arial"/>
          <w:color w:val="010000"/>
          <w:sz w:val="20"/>
        </w:rPr>
        <w:t>80</w:t>
      </w:r>
      <w:r w:rsidRPr="00F275CE">
        <w:rPr>
          <w:rFonts w:ascii="Arial" w:hAnsi="Arial" w:cs="Arial"/>
          <w:color w:val="010000"/>
          <w:sz w:val="20"/>
        </w:rPr>
        <w:t xml:space="preserve">% in advance. At the end of the year, if the profit reaches </w:t>
      </w:r>
      <w:r w:rsidRPr="00F275CE">
        <w:rPr>
          <w:rFonts w:ascii="Arial" w:hAnsi="Arial" w:cs="Arial"/>
          <w:color w:val="010000"/>
          <w:sz w:val="20"/>
        </w:rPr>
        <w:t>80</w:t>
      </w:r>
      <w:r w:rsidRPr="00F275CE">
        <w:rPr>
          <w:rFonts w:ascii="Arial" w:hAnsi="Arial" w:cs="Arial"/>
          <w:color w:val="010000"/>
          <w:sz w:val="20"/>
        </w:rPr>
        <w:t>% o</w:t>
      </w:r>
      <w:r w:rsidRPr="00F275CE">
        <w:rPr>
          <w:rFonts w:ascii="Arial" w:hAnsi="Arial" w:cs="Arial"/>
          <w:color w:val="010000"/>
          <w:sz w:val="20"/>
        </w:rPr>
        <w:t xml:space="preserve">r more of the plan, the remuneration is settled according to the realized profit rate; If the profit rate is below </w:t>
      </w:r>
      <w:r w:rsidRPr="00F275CE">
        <w:rPr>
          <w:rFonts w:ascii="Arial" w:hAnsi="Arial" w:cs="Arial"/>
          <w:color w:val="010000"/>
          <w:sz w:val="20"/>
        </w:rPr>
        <w:t>80</w:t>
      </w:r>
      <w:r w:rsidRPr="00F275CE">
        <w:rPr>
          <w:rFonts w:ascii="Arial" w:hAnsi="Arial" w:cs="Arial"/>
          <w:color w:val="010000"/>
          <w:sz w:val="20"/>
        </w:rPr>
        <w:t xml:space="preserve">% of the plan, </w:t>
      </w:r>
      <w:r w:rsidRPr="00F275CE">
        <w:rPr>
          <w:rFonts w:ascii="Arial" w:hAnsi="Arial" w:cs="Arial"/>
          <w:color w:val="010000"/>
          <w:sz w:val="20"/>
        </w:rPr>
        <w:t>80</w:t>
      </w:r>
      <w:r w:rsidRPr="00F275CE">
        <w:rPr>
          <w:rFonts w:ascii="Arial" w:hAnsi="Arial" w:cs="Arial"/>
          <w:color w:val="010000"/>
          <w:sz w:val="20"/>
        </w:rPr>
        <w:t>% of the planned remuneration will be settled.</w:t>
      </w:r>
    </w:p>
    <w:p w14:paraId="6BC417F9" w14:textId="77777777" w:rsidR="00A63D72" w:rsidRPr="00F275CE" w:rsidRDefault="00F275CE" w:rsidP="00F275CE">
      <w:pPr>
        <w:numPr>
          <w:ilvl w:val="0"/>
          <w:numId w:val="1"/>
        </w:numPr>
        <w:pBdr>
          <w:top w:val="nil"/>
          <w:left w:val="nil"/>
          <w:bottom w:val="nil"/>
          <w:right w:val="nil"/>
          <w:between w:val="nil"/>
        </w:pBdr>
        <w:tabs>
          <w:tab w:val="left" w:pos="704"/>
        </w:tabs>
        <w:spacing w:after="120" w:line="360" w:lineRule="auto"/>
        <w:rPr>
          <w:rFonts w:ascii="Arial" w:eastAsia="Arial" w:hAnsi="Arial" w:cs="Arial"/>
          <w:color w:val="010000"/>
          <w:sz w:val="20"/>
          <w:szCs w:val="20"/>
        </w:rPr>
      </w:pPr>
      <w:r w:rsidRPr="00F275CE">
        <w:rPr>
          <w:rFonts w:ascii="Arial" w:hAnsi="Arial" w:cs="Arial"/>
          <w:color w:val="010000"/>
          <w:sz w:val="20"/>
        </w:rPr>
        <w:t xml:space="preserve">In </w:t>
      </w:r>
      <w:r w:rsidRPr="00F275CE">
        <w:rPr>
          <w:rFonts w:ascii="Arial" w:hAnsi="Arial" w:cs="Arial"/>
          <w:color w:val="010000"/>
          <w:sz w:val="20"/>
        </w:rPr>
        <w:t>2024</w:t>
      </w:r>
      <w:r w:rsidRPr="00F275CE">
        <w:rPr>
          <w:rFonts w:ascii="Arial" w:hAnsi="Arial" w:cs="Arial"/>
          <w:color w:val="010000"/>
          <w:sz w:val="20"/>
        </w:rPr>
        <w:t xml:space="preserve">, if the Company exceeds the profit target, members of the Board of </w:t>
      </w:r>
      <w:r w:rsidRPr="00F275CE">
        <w:rPr>
          <w:rFonts w:ascii="Arial" w:hAnsi="Arial" w:cs="Arial"/>
          <w:color w:val="010000"/>
          <w:sz w:val="20"/>
        </w:rPr>
        <w:t xml:space="preserve">Directors, the Supervisory Board, the Board of Managers, and the Chief Accountant will receive a bonus of </w:t>
      </w:r>
      <w:r w:rsidRPr="00F275CE">
        <w:rPr>
          <w:rFonts w:ascii="Arial" w:hAnsi="Arial" w:cs="Arial"/>
          <w:color w:val="010000"/>
          <w:sz w:val="20"/>
        </w:rPr>
        <w:t>10</w:t>
      </w:r>
      <w:r w:rsidRPr="00F275CE">
        <w:rPr>
          <w:rFonts w:ascii="Arial" w:hAnsi="Arial" w:cs="Arial"/>
          <w:color w:val="010000"/>
          <w:sz w:val="20"/>
        </w:rPr>
        <w:t>% of the excess planned profit.</w:t>
      </w:r>
    </w:p>
    <w:p w14:paraId="5CD8A54A" w14:textId="77777777" w:rsidR="00A63D72" w:rsidRPr="00F275CE" w:rsidRDefault="00F275CE" w:rsidP="00F275CE">
      <w:pPr>
        <w:numPr>
          <w:ilvl w:val="0"/>
          <w:numId w:val="7"/>
        </w:numPr>
        <w:pBdr>
          <w:top w:val="nil"/>
          <w:left w:val="nil"/>
          <w:bottom w:val="nil"/>
          <w:right w:val="nil"/>
          <w:between w:val="nil"/>
        </w:pBdr>
        <w:tabs>
          <w:tab w:val="left" w:pos="1424"/>
        </w:tabs>
        <w:spacing w:after="120" w:line="360" w:lineRule="auto"/>
        <w:rPr>
          <w:rFonts w:ascii="Arial" w:eastAsia="Arial" w:hAnsi="Arial" w:cs="Arial"/>
          <w:color w:val="010000"/>
          <w:sz w:val="20"/>
          <w:szCs w:val="20"/>
        </w:rPr>
      </w:pPr>
      <w:r w:rsidRPr="00F275CE">
        <w:rPr>
          <w:rFonts w:ascii="Arial" w:hAnsi="Arial" w:cs="Arial"/>
          <w:color w:val="010000"/>
          <w:sz w:val="20"/>
        </w:rPr>
        <w:t xml:space="preserve">Approve the authorization for the Board of Directors to select an audit company to audit the Financial Statements </w:t>
      </w:r>
      <w:r w:rsidRPr="00F275CE">
        <w:rPr>
          <w:rFonts w:ascii="Arial" w:hAnsi="Arial" w:cs="Arial"/>
          <w:color w:val="010000"/>
          <w:sz w:val="20"/>
        </w:rPr>
        <w:t>2024</w:t>
      </w:r>
      <w:r w:rsidRPr="00F275CE">
        <w:rPr>
          <w:rFonts w:ascii="Arial" w:hAnsi="Arial" w:cs="Arial"/>
          <w:color w:val="010000"/>
          <w:sz w:val="20"/>
        </w:rPr>
        <w:t>.</w:t>
      </w:r>
    </w:p>
    <w:p w14:paraId="7E49EF35" w14:textId="77777777" w:rsidR="00A63D72" w:rsidRPr="00F275CE" w:rsidRDefault="00F275CE" w:rsidP="00F275CE">
      <w:pPr>
        <w:numPr>
          <w:ilvl w:val="0"/>
          <w:numId w:val="7"/>
        </w:numPr>
        <w:pBdr>
          <w:top w:val="nil"/>
          <w:left w:val="nil"/>
          <w:bottom w:val="nil"/>
          <w:right w:val="nil"/>
          <w:between w:val="nil"/>
        </w:pBdr>
        <w:tabs>
          <w:tab w:val="left" w:pos="1424"/>
        </w:tabs>
        <w:spacing w:after="120" w:line="360" w:lineRule="auto"/>
        <w:rPr>
          <w:rFonts w:ascii="Arial" w:eastAsia="Arial" w:hAnsi="Arial" w:cs="Arial"/>
          <w:color w:val="010000"/>
          <w:sz w:val="20"/>
          <w:szCs w:val="20"/>
        </w:rPr>
      </w:pPr>
      <w:r w:rsidRPr="00F275CE">
        <w:rPr>
          <w:rFonts w:ascii="Arial" w:hAnsi="Arial" w:cs="Arial"/>
          <w:color w:val="010000"/>
          <w:sz w:val="20"/>
        </w:rPr>
        <w:t xml:space="preserve">Approve the results of electing members of the Board of Directors of the Company for the term </w:t>
      </w:r>
      <w:r w:rsidRPr="00F275CE">
        <w:rPr>
          <w:rFonts w:ascii="Arial" w:hAnsi="Arial" w:cs="Arial"/>
          <w:color w:val="010000"/>
          <w:sz w:val="20"/>
        </w:rPr>
        <w:t>2024</w:t>
      </w:r>
      <w:r w:rsidRPr="00F275CE">
        <w:rPr>
          <w:rFonts w:ascii="Arial" w:hAnsi="Arial" w:cs="Arial"/>
          <w:color w:val="010000"/>
          <w:sz w:val="20"/>
        </w:rPr>
        <w:t xml:space="preserve"> - </w:t>
      </w:r>
      <w:r w:rsidRPr="00F275CE">
        <w:rPr>
          <w:rFonts w:ascii="Arial" w:hAnsi="Arial" w:cs="Arial"/>
          <w:color w:val="010000"/>
          <w:sz w:val="20"/>
        </w:rPr>
        <w:t>2028</w:t>
      </w:r>
      <w:r w:rsidRPr="00F275CE">
        <w:rPr>
          <w:rFonts w:ascii="Arial" w:hAnsi="Arial" w:cs="Arial"/>
          <w:color w:val="010000"/>
          <w:sz w:val="20"/>
        </w:rPr>
        <w:t xml:space="preserve"> are the following </w:t>
      </w:r>
      <w:r w:rsidRPr="00F275CE">
        <w:rPr>
          <w:rFonts w:ascii="Arial" w:hAnsi="Arial" w:cs="Arial"/>
          <w:color w:val="010000"/>
          <w:sz w:val="20"/>
        </w:rPr>
        <w:t>05</w:t>
      </w:r>
      <w:r w:rsidRPr="00F275CE">
        <w:rPr>
          <w:rFonts w:ascii="Arial" w:hAnsi="Arial" w:cs="Arial"/>
          <w:color w:val="010000"/>
          <w:sz w:val="20"/>
        </w:rPr>
        <w:t xml:space="preserve"> members</w:t>
      </w:r>
      <w:r w:rsidRPr="00F275CE">
        <w:rPr>
          <w:rFonts w:ascii="Arial" w:hAnsi="Arial" w:cs="Arial"/>
          <w:color w:val="010000"/>
          <w:sz w:val="20"/>
        </w:rPr>
        <w:t>:</w:t>
      </w:r>
    </w:p>
    <w:p w14:paraId="756AB099" w14:textId="77777777" w:rsidR="00A63D72" w:rsidRPr="00F275CE" w:rsidRDefault="00F275CE" w:rsidP="00F275CE">
      <w:pPr>
        <w:numPr>
          <w:ilvl w:val="0"/>
          <w:numId w:val="1"/>
        </w:numPr>
        <w:pBdr>
          <w:top w:val="nil"/>
          <w:left w:val="nil"/>
          <w:bottom w:val="nil"/>
          <w:right w:val="nil"/>
          <w:between w:val="nil"/>
        </w:pBdr>
        <w:tabs>
          <w:tab w:val="left" w:pos="976"/>
        </w:tabs>
        <w:spacing w:after="120" w:line="360" w:lineRule="auto"/>
        <w:rPr>
          <w:rFonts w:ascii="Arial" w:eastAsia="Arial" w:hAnsi="Arial" w:cs="Arial"/>
          <w:color w:val="010000"/>
          <w:sz w:val="20"/>
          <w:szCs w:val="20"/>
        </w:rPr>
      </w:pPr>
      <w:r w:rsidRPr="00F275CE">
        <w:rPr>
          <w:rFonts w:ascii="Arial" w:hAnsi="Arial" w:cs="Arial"/>
          <w:color w:val="010000"/>
          <w:sz w:val="20"/>
        </w:rPr>
        <w:t>Mr. Le Van Luong.</w:t>
      </w:r>
    </w:p>
    <w:p w14:paraId="1905D09A" w14:textId="77777777" w:rsidR="00A63D72" w:rsidRPr="00F275CE" w:rsidRDefault="00F275CE" w:rsidP="00F275CE">
      <w:pPr>
        <w:numPr>
          <w:ilvl w:val="0"/>
          <w:numId w:val="1"/>
        </w:numPr>
        <w:pBdr>
          <w:top w:val="nil"/>
          <w:left w:val="nil"/>
          <w:bottom w:val="nil"/>
          <w:right w:val="nil"/>
          <w:between w:val="nil"/>
        </w:pBdr>
        <w:tabs>
          <w:tab w:val="left" w:pos="976"/>
        </w:tabs>
        <w:spacing w:after="120" w:line="360" w:lineRule="auto"/>
        <w:rPr>
          <w:rFonts w:ascii="Arial" w:eastAsia="Arial" w:hAnsi="Arial" w:cs="Arial"/>
          <w:color w:val="010000"/>
          <w:sz w:val="20"/>
          <w:szCs w:val="20"/>
        </w:rPr>
      </w:pPr>
      <w:r w:rsidRPr="00F275CE">
        <w:rPr>
          <w:rFonts w:ascii="Arial" w:hAnsi="Arial" w:cs="Arial"/>
          <w:color w:val="010000"/>
          <w:sz w:val="20"/>
        </w:rPr>
        <w:t>Mr. Bui Tuan Minh.</w:t>
      </w:r>
    </w:p>
    <w:p w14:paraId="0F205088" w14:textId="77777777" w:rsidR="00A63D72" w:rsidRPr="00F275CE" w:rsidRDefault="00F275CE" w:rsidP="00F275CE">
      <w:pPr>
        <w:numPr>
          <w:ilvl w:val="0"/>
          <w:numId w:val="1"/>
        </w:numPr>
        <w:pBdr>
          <w:top w:val="nil"/>
          <w:left w:val="nil"/>
          <w:bottom w:val="nil"/>
          <w:right w:val="nil"/>
          <w:between w:val="nil"/>
        </w:pBdr>
        <w:tabs>
          <w:tab w:val="left" w:pos="976"/>
        </w:tabs>
        <w:spacing w:after="120" w:line="360" w:lineRule="auto"/>
        <w:rPr>
          <w:rFonts w:ascii="Arial" w:eastAsia="Arial" w:hAnsi="Arial" w:cs="Arial"/>
          <w:color w:val="010000"/>
          <w:sz w:val="20"/>
          <w:szCs w:val="20"/>
        </w:rPr>
      </w:pPr>
      <w:r w:rsidRPr="00F275CE">
        <w:rPr>
          <w:rFonts w:ascii="Arial" w:hAnsi="Arial" w:cs="Arial"/>
          <w:color w:val="010000"/>
          <w:sz w:val="20"/>
        </w:rPr>
        <w:t>Mr. Pham Van Thang.</w:t>
      </w:r>
    </w:p>
    <w:p w14:paraId="65BE27CD" w14:textId="77777777" w:rsidR="00A63D72" w:rsidRPr="00F275CE" w:rsidRDefault="00F275CE" w:rsidP="00F275CE">
      <w:pPr>
        <w:numPr>
          <w:ilvl w:val="0"/>
          <w:numId w:val="1"/>
        </w:numPr>
        <w:pBdr>
          <w:top w:val="nil"/>
          <w:left w:val="nil"/>
          <w:bottom w:val="nil"/>
          <w:right w:val="nil"/>
          <w:between w:val="nil"/>
        </w:pBdr>
        <w:tabs>
          <w:tab w:val="left" w:pos="976"/>
        </w:tabs>
        <w:spacing w:after="120" w:line="360" w:lineRule="auto"/>
        <w:rPr>
          <w:rFonts w:ascii="Arial" w:eastAsia="Arial" w:hAnsi="Arial" w:cs="Arial"/>
          <w:color w:val="010000"/>
          <w:sz w:val="20"/>
          <w:szCs w:val="20"/>
        </w:rPr>
      </w:pPr>
      <w:r w:rsidRPr="00F275CE">
        <w:rPr>
          <w:rFonts w:ascii="Arial" w:hAnsi="Arial" w:cs="Arial"/>
          <w:color w:val="010000"/>
          <w:sz w:val="20"/>
        </w:rPr>
        <w:t>Mr. Ta Dong Ha.</w:t>
      </w:r>
    </w:p>
    <w:p w14:paraId="4B09DEBB" w14:textId="77777777" w:rsidR="00A63D72" w:rsidRPr="00F275CE" w:rsidRDefault="00F275CE" w:rsidP="00F275CE">
      <w:pPr>
        <w:numPr>
          <w:ilvl w:val="0"/>
          <w:numId w:val="1"/>
        </w:numPr>
        <w:pBdr>
          <w:top w:val="nil"/>
          <w:left w:val="nil"/>
          <w:bottom w:val="nil"/>
          <w:right w:val="nil"/>
          <w:between w:val="nil"/>
        </w:pBdr>
        <w:tabs>
          <w:tab w:val="left" w:pos="976"/>
        </w:tabs>
        <w:spacing w:after="120" w:line="360" w:lineRule="auto"/>
        <w:rPr>
          <w:rFonts w:ascii="Arial" w:eastAsia="Arial" w:hAnsi="Arial" w:cs="Arial"/>
          <w:color w:val="010000"/>
          <w:sz w:val="20"/>
          <w:szCs w:val="20"/>
        </w:rPr>
      </w:pPr>
      <w:r w:rsidRPr="00F275CE">
        <w:rPr>
          <w:rFonts w:ascii="Arial" w:hAnsi="Arial" w:cs="Arial"/>
          <w:color w:val="010000"/>
          <w:sz w:val="20"/>
        </w:rPr>
        <w:t>Mr. Bui Manh Tuan.</w:t>
      </w:r>
    </w:p>
    <w:p w14:paraId="54B27E0E"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 xml:space="preserve">Article </w:t>
      </w:r>
      <w:r w:rsidRPr="00F275CE">
        <w:rPr>
          <w:rFonts w:ascii="Arial" w:hAnsi="Arial" w:cs="Arial"/>
          <w:color w:val="010000"/>
          <w:sz w:val="20"/>
        </w:rPr>
        <w:t>2</w:t>
      </w:r>
      <w:r w:rsidRPr="00F275CE">
        <w:rPr>
          <w:rFonts w:ascii="Arial" w:hAnsi="Arial" w:cs="Arial"/>
          <w:color w:val="010000"/>
          <w:sz w:val="20"/>
        </w:rPr>
        <w:t xml:space="preserve">. Assign the Board of Directors and the Board of Managers of Thanh An </w:t>
      </w:r>
      <w:r w:rsidRPr="00F275CE">
        <w:rPr>
          <w:rFonts w:ascii="Arial" w:hAnsi="Arial" w:cs="Arial"/>
          <w:color w:val="010000"/>
          <w:sz w:val="20"/>
        </w:rPr>
        <w:t>665</w:t>
      </w:r>
      <w:r w:rsidRPr="00F275CE">
        <w:rPr>
          <w:rFonts w:ascii="Arial" w:hAnsi="Arial" w:cs="Arial"/>
          <w:color w:val="010000"/>
          <w:sz w:val="20"/>
        </w:rPr>
        <w:t xml:space="preserve"> Construction, Installation and Investment JSC to be responsible for organizing th</w:t>
      </w:r>
      <w:r w:rsidRPr="00F275CE">
        <w:rPr>
          <w:rFonts w:ascii="Arial" w:hAnsi="Arial" w:cs="Arial"/>
          <w:color w:val="010000"/>
          <w:sz w:val="20"/>
        </w:rPr>
        <w:t>e implementation of the General Mandate in accordance with the Law and the Company's Charter.</w:t>
      </w:r>
    </w:p>
    <w:p w14:paraId="5E9ABBEC"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r w:rsidRPr="00F275CE">
        <w:rPr>
          <w:rFonts w:ascii="Arial" w:hAnsi="Arial" w:cs="Arial"/>
          <w:color w:val="010000"/>
          <w:sz w:val="20"/>
        </w:rPr>
        <w:t xml:space="preserve">Article </w:t>
      </w:r>
      <w:r w:rsidRPr="00F275CE">
        <w:rPr>
          <w:rFonts w:ascii="Arial" w:hAnsi="Arial" w:cs="Arial"/>
          <w:color w:val="010000"/>
          <w:sz w:val="20"/>
        </w:rPr>
        <w:t>3</w:t>
      </w:r>
      <w:r w:rsidRPr="00F275CE">
        <w:rPr>
          <w:rFonts w:ascii="Arial" w:hAnsi="Arial" w:cs="Arial"/>
          <w:color w:val="010000"/>
          <w:sz w:val="20"/>
        </w:rPr>
        <w:t xml:space="preserve">. Assign the Supervisory Board to be responsible for supervising the activities of the Board of Directors and the Board of Managers of Thanh An </w:t>
      </w:r>
      <w:r w:rsidRPr="00F275CE">
        <w:rPr>
          <w:rFonts w:ascii="Arial" w:hAnsi="Arial" w:cs="Arial"/>
          <w:color w:val="010000"/>
          <w:sz w:val="20"/>
        </w:rPr>
        <w:t>665</w:t>
      </w:r>
      <w:r w:rsidRPr="00F275CE">
        <w:rPr>
          <w:rFonts w:ascii="Arial" w:hAnsi="Arial" w:cs="Arial"/>
          <w:color w:val="010000"/>
          <w:sz w:val="20"/>
        </w:rPr>
        <w:t xml:space="preserve"> Const</w:t>
      </w:r>
      <w:r w:rsidRPr="00F275CE">
        <w:rPr>
          <w:rFonts w:ascii="Arial" w:hAnsi="Arial" w:cs="Arial"/>
          <w:color w:val="010000"/>
          <w:sz w:val="20"/>
        </w:rPr>
        <w:t>ruction, Installation and Investment JSC in implementing the General Mandate, ensuring compliance with the law and the Company Charter.</w:t>
      </w:r>
    </w:p>
    <w:p w14:paraId="71282898" w14:textId="77777777" w:rsidR="00A63D72" w:rsidRPr="00F275CE" w:rsidRDefault="00F275CE" w:rsidP="00F275CE">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gjdgxs"/>
      <w:bookmarkEnd w:id="0"/>
      <w:r w:rsidRPr="00F275CE">
        <w:rPr>
          <w:rFonts w:ascii="Arial" w:hAnsi="Arial" w:cs="Arial"/>
          <w:color w:val="010000"/>
          <w:sz w:val="20"/>
        </w:rPr>
        <w:t>This General Mandate was read before the Meeting and unanimously voted and approved by the Meeting and takes effect from</w:t>
      </w:r>
      <w:r w:rsidRPr="00F275CE">
        <w:rPr>
          <w:rFonts w:ascii="Arial" w:hAnsi="Arial" w:cs="Arial"/>
          <w:color w:val="010000"/>
          <w:sz w:val="20"/>
        </w:rPr>
        <w:t xml:space="preserve"> </w:t>
      </w:r>
      <w:r w:rsidRPr="00F275CE">
        <w:rPr>
          <w:rFonts w:ascii="Arial" w:hAnsi="Arial" w:cs="Arial"/>
          <w:color w:val="010000"/>
          <w:sz w:val="20"/>
        </w:rPr>
        <w:t>April</w:t>
      </w:r>
      <w:r w:rsidRPr="00F275CE">
        <w:rPr>
          <w:rFonts w:ascii="Arial" w:hAnsi="Arial" w:cs="Arial"/>
          <w:color w:val="010000"/>
          <w:sz w:val="20"/>
        </w:rPr>
        <w:t xml:space="preserve"> </w:t>
      </w:r>
      <w:r w:rsidRPr="00F275CE">
        <w:rPr>
          <w:rFonts w:ascii="Arial" w:hAnsi="Arial" w:cs="Arial"/>
          <w:color w:val="010000"/>
          <w:sz w:val="20"/>
        </w:rPr>
        <w:t>26</w:t>
      </w:r>
      <w:r w:rsidRPr="00F275CE">
        <w:rPr>
          <w:rFonts w:ascii="Arial" w:hAnsi="Arial" w:cs="Arial"/>
          <w:color w:val="010000"/>
          <w:sz w:val="20"/>
        </w:rPr>
        <w:t xml:space="preserve">, </w:t>
      </w:r>
      <w:r w:rsidRPr="00F275CE">
        <w:rPr>
          <w:rFonts w:ascii="Arial" w:hAnsi="Arial" w:cs="Arial"/>
          <w:color w:val="010000"/>
          <w:sz w:val="20"/>
        </w:rPr>
        <w:t>2024</w:t>
      </w:r>
      <w:r w:rsidRPr="00F275CE">
        <w:rPr>
          <w:rFonts w:ascii="Arial" w:hAnsi="Arial" w:cs="Arial"/>
          <w:color w:val="010000"/>
          <w:sz w:val="20"/>
        </w:rPr>
        <w:t xml:space="preserve">. </w:t>
      </w:r>
    </w:p>
    <w:sectPr w:rsidR="00A63D72" w:rsidRPr="00F275CE" w:rsidSect="00F275C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C12"/>
    <w:multiLevelType w:val="multilevel"/>
    <w:tmpl w:val="C6AC3D86"/>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04776E"/>
    <w:multiLevelType w:val="multilevel"/>
    <w:tmpl w:val="0E7AC41E"/>
    <w:lvl w:ilvl="0">
      <w:start w:val="6"/>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95B4128"/>
    <w:multiLevelType w:val="multilevel"/>
    <w:tmpl w:val="C8B459B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58A0642"/>
    <w:multiLevelType w:val="multilevel"/>
    <w:tmpl w:val="AFB2CBC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686422"/>
    <w:multiLevelType w:val="multilevel"/>
    <w:tmpl w:val="941EACEC"/>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DDB42C7"/>
    <w:multiLevelType w:val="multilevel"/>
    <w:tmpl w:val="2F8A068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3B377A4"/>
    <w:multiLevelType w:val="multilevel"/>
    <w:tmpl w:val="3FCE2BC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5D5B65"/>
    <w:multiLevelType w:val="multilevel"/>
    <w:tmpl w:val="B9FEE444"/>
    <w:lvl w:ilvl="0">
      <w:start w:val="1"/>
      <w:numFmt w:val="bullet"/>
      <w:lvlText w:val="+"/>
      <w:lvlJc w:val="left"/>
      <w:pPr>
        <w:ind w:left="770" w:hanging="360"/>
      </w:pPr>
      <w:rPr>
        <w:rFonts w:ascii="Noto Sans Symbols" w:eastAsia="Noto Sans Symbols" w:hAnsi="Noto Sans Symbols" w:cs="Noto Sans Symbols"/>
        <w:b w:val="0"/>
        <w:i w:val="0"/>
        <w:sz w:val="20"/>
      </w:rPr>
    </w:lvl>
    <w:lvl w:ilvl="1">
      <w:start w:val="1"/>
      <w:numFmt w:val="bullet"/>
      <w:lvlText w:val="o"/>
      <w:lvlJc w:val="left"/>
      <w:pPr>
        <w:ind w:left="1490" w:hanging="360"/>
      </w:pPr>
      <w:rPr>
        <w:rFonts w:ascii="Courier New" w:eastAsia="Courier New" w:hAnsi="Courier New" w:cs="Courier New"/>
        <w:b w:val="0"/>
        <w:i w:val="0"/>
        <w:sz w:val="20"/>
      </w:rPr>
    </w:lvl>
    <w:lvl w:ilvl="2">
      <w:start w:val="1"/>
      <w:numFmt w:val="bullet"/>
      <w:lvlText w:val="▪"/>
      <w:lvlJc w:val="left"/>
      <w:pPr>
        <w:ind w:left="2210" w:hanging="360"/>
      </w:pPr>
      <w:rPr>
        <w:rFonts w:ascii="Noto Sans Symbols" w:eastAsia="Noto Sans Symbols" w:hAnsi="Noto Sans Symbols" w:cs="Noto Sans Symbols"/>
        <w:b w:val="0"/>
        <w:i w:val="0"/>
        <w:sz w:val="20"/>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num w:numId="1">
    <w:abstractNumId w:val="5"/>
  </w:num>
  <w:num w:numId="2">
    <w:abstractNumId w:val="6"/>
  </w:num>
  <w:num w:numId="3">
    <w:abstractNumId w:val="3"/>
  </w:num>
  <w:num w:numId="4">
    <w:abstractNumId w:val="0"/>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72"/>
    <w:rsid w:val="00A63D72"/>
    <w:rsid w:val="00F275C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F886B"/>
  <w15:docId w15:val="{C623EB90-0FA3-493D-8E87-2D125FED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66" w:lineRule="auto"/>
      <w:ind w:firstLine="720"/>
    </w:pPr>
    <w:rPr>
      <w:rFonts w:ascii="Times New Roman" w:eastAsia="Times New Roman" w:hAnsi="Times New Roman" w:cs="Times New Roman"/>
      <w:sz w:val="26"/>
      <w:szCs w:val="26"/>
    </w:rPr>
  </w:style>
  <w:style w:type="paragraph" w:customStyle="1" w:styleId="Other0">
    <w:name w:val="Other"/>
    <w:basedOn w:val="Normal"/>
    <w:link w:val="Other"/>
    <w:pPr>
      <w:spacing w:line="262"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f7uuxElRCohyZ99ksU0Y/Zuzlg==">CgMxLjAyCGguZ2pkZ3hzOAByITFRYThVbUxRZGxNYWR2WW4zc3gtXzJWQUhSVzNsRDdXRg==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866</Words>
  <Characters>4482</Characters>
  <Application>Microsoft Office Word</Application>
  <DocSecurity>0</DocSecurity>
  <Lines>144</Lines>
  <Paragraphs>130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2024-05-07T03:40:00Z</dcterms:created>
  <dcterms:modified xsi:type="dcterms:W3CDTF">2024-05-08T02:50:00Z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30468468e78ed85a31ac9f47e28fa20cca36fa73cc1d7d4a419fa1ef8ffb51e9</vt:lpwstr>
  </property>
</Properties>
</file>