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22F2E" w14:textId="77777777" w:rsidR="00A72536" w:rsidRPr="00245DCA" w:rsidRDefault="00245DCA" w:rsidP="00AF7C00">
      <w:pPr>
        <w:pBdr>
          <w:top w:val="nil"/>
          <w:left w:val="nil"/>
          <w:bottom w:val="nil"/>
          <w:right w:val="nil"/>
          <w:between w:val="nil"/>
        </w:pBdr>
        <w:tabs>
          <w:tab w:val="left" w:pos="371"/>
        </w:tabs>
        <w:spacing w:after="120" w:line="360" w:lineRule="auto"/>
        <w:jc w:val="both"/>
        <w:rPr>
          <w:rFonts w:ascii="Arial" w:eastAsia="Arial" w:hAnsi="Arial" w:cs="Arial"/>
          <w:b/>
          <w:color w:val="010000"/>
          <w:sz w:val="20"/>
          <w:szCs w:val="20"/>
        </w:rPr>
      </w:pPr>
      <w:r w:rsidRPr="00245DCA">
        <w:rPr>
          <w:rFonts w:ascii="Arial" w:hAnsi="Arial" w:cs="Arial"/>
          <w:b/>
          <w:color w:val="010000"/>
          <w:sz w:val="20"/>
        </w:rPr>
        <w:t>TDB: Annual General Mandate 2024</w:t>
      </w:r>
    </w:p>
    <w:p w14:paraId="5258CF60" w14:textId="77777777" w:rsidR="00A72536" w:rsidRPr="00245DCA" w:rsidRDefault="00245DCA" w:rsidP="00AF7C00">
      <w:pPr>
        <w:pBdr>
          <w:top w:val="nil"/>
          <w:left w:val="nil"/>
          <w:bottom w:val="nil"/>
          <w:right w:val="nil"/>
          <w:between w:val="nil"/>
        </w:pBdr>
        <w:tabs>
          <w:tab w:val="left" w:pos="371"/>
        </w:tabs>
        <w:spacing w:after="120" w:line="360" w:lineRule="auto"/>
        <w:jc w:val="both"/>
        <w:rPr>
          <w:rFonts w:ascii="Arial" w:eastAsia="Arial" w:hAnsi="Arial" w:cs="Arial"/>
          <w:color w:val="010000"/>
          <w:sz w:val="20"/>
          <w:szCs w:val="20"/>
        </w:rPr>
      </w:pPr>
      <w:r w:rsidRPr="00245DCA">
        <w:rPr>
          <w:rFonts w:ascii="Arial" w:hAnsi="Arial" w:cs="Arial"/>
          <w:color w:val="010000"/>
          <w:sz w:val="20"/>
        </w:rPr>
        <w:t>On April 26, 2024, Dinh Binh Hydro Power Joint Stock Company announced General Mandate No. 01/2024/NQ-DHDCD as follows:</w:t>
      </w:r>
    </w:p>
    <w:p w14:paraId="341883A5"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Article 1: The Annual General Meeting of Shareholders 2024 of Dinh Binh Hydro Power Joint Stock Company approved the following issues:</w:t>
      </w:r>
    </w:p>
    <w:p w14:paraId="2B7F2EC1"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Content 1: Approve the Report on production and business activity results in 2023 and the production and business plan in 2024</w:t>
      </w:r>
    </w:p>
    <w:p w14:paraId="49316579" w14:textId="77777777" w:rsidR="00A72536" w:rsidRPr="00E9492B" w:rsidRDefault="00245DCA" w:rsidP="00AF7C00">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E9492B">
        <w:rPr>
          <w:rFonts w:ascii="Arial" w:hAnsi="Arial" w:cs="Arial"/>
          <w:color w:val="010000"/>
          <w:sz w:val="20"/>
        </w:rPr>
        <w:t>Results of production and business activity results in 2023</w:t>
      </w:r>
    </w:p>
    <w:tbl>
      <w:tblPr>
        <w:tblStyle w:val="a"/>
        <w:tblW w:w="5000" w:type="pct"/>
        <w:tblLook w:val="0000" w:firstRow="0" w:lastRow="0" w:firstColumn="0" w:lastColumn="0" w:noHBand="0" w:noVBand="0"/>
      </w:tblPr>
      <w:tblGrid>
        <w:gridCol w:w="482"/>
        <w:gridCol w:w="2094"/>
        <w:gridCol w:w="1194"/>
        <w:gridCol w:w="959"/>
        <w:gridCol w:w="1299"/>
        <w:gridCol w:w="1039"/>
        <w:gridCol w:w="983"/>
        <w:gridCol w:w="997"/>
      </w:tblGrid>
      <w:tr w:rsidR="00A72536" w:rsidRPr="00E9492B" w14:paraId="4DB64D87" w14:textId="77777777" w:rsidTr="00245DCA">
        <w:tc>
          <w:tcPr>
            <w:tcW w:w="266" w:type="pct"/>
            <w:vMerge w:val="restart"/>
            <w:tcBorders>
              <w:top w:val="single" w:sz="4" w:space="0" w:color="000000"/>
              <w:left w:val="single" w:sz="4" w:space="0" w:color="000000"/>
            </w:tcBorders>
            <w:shd w:val="clear" w:color="auto" w:fill="auto"/>
            <w:tcMar>
              <w:top w:w="0" w:type="dxa"/>
              <w:bottom w:w="0" w:type="dxa"/>
            </w:tcMar>
            <w:vAlign w:val="center"/>
          </w:tcPr>
          <w:p w14:paraId="070EB81D"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No.</w:t>
            </w:r>
          </w:p>
        </w:tc>
        <w:tc>
          <w:tcPr>
            <w:tcW w:w="1157" w:type="pct"/>
            <w:vMerge w:val="restart"/>
            <w:tcBorders>
              <w:top w:val="single" w:sz="4" w:space="0" w:color="000000"/>
              <w:left w:val="single" w:sz="4" w:space="0" w:color="000000"/>
            </w:tcBorders>
            <w:shd w:val="clear" w:color="auto" w:fill="auto"/>
            <w:tcMar>
              <w:top w:w="0" w:type="dxa"/>
              <w:bottom w:w="0" w:type="dxa"/>
            </w:tcMar>
            <w:vAlign w:val="center"/>
          </w:tcPr>
          <w:p w14:paraId="5AB9EC40"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Targets</w:t>
            </w:r>
          </w:p>
        </w:tc>
        <w:tc>
          <w:tcPr>
            <w:tcW w:w="660" w:type="pct"/>
            <w:vMerge w:val="restart"/>
            <w:tcBorders>
              <w:top w:val="single" w:sz="4" w:space="0" w:color="000000"/>
              <w:left w:val="single" w:sz="4" w:space="0" w:color="000000"/>
            </w:tcBorders>
            <w:shd w:val="clear" w:color="auto" w:fill="auto"/>
            <w:tcMar>
              <w:top w:w="0" w:type="dxa"/>
              <w:bottom w:w="0" w:type="dxa"/>
            </w:tcMar>
            <w:vAlign w:val="center"/>
          </w:tcPr>
          <w:p w14:paraId="29A94A8A"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Unit</w:t>
            </w:r>
          </w:p>
        </w:tc>
        <w:tc>
          <w:tcPr>
            <w:tcW w:w="530" w:type="pct"/>
            <w:vMerge w:val="restart"/>
            <w:tcBorders>
              <w:top w:val="single" w:sz="4" w:space="0" w:color="000000"/>
              <w:left w:val="single" w:sz="4" w:space="0" w:color="000000"/>
            </w:tcBorders>
            <w:shd w:val="clear" w:color="auto" w:fill="auto"/>
            <w:tcMar>
              <w:top w:w="0" w:type="dxa"/>
              <w:bottom w:w="0" w:type="dxa"/>
            </w:tcMar>
            <w:vAlign w:val="center"/>
          </w:tcPr>
          <w:p w14:paraId="5E9D4A33"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Results 2022</w:t>
            </w:r>
          </w:p>
        </w:tc>
        <w:tc>
          <w:tcPr>
            <w:tcW w:w="718" w:type="pct"/>
            <w:vMerge w:val="restart"/>
            <w:tcBorders>
              <w:top w:val="single" w:sz="4" w:space="0" w:color="000000"/>
              <w:left w:val="single" w:sz="4" w:space="0" w:color="000000"/>
            </w:tcBorders>
            <w:shd w:val="clear" w:color="auto" w:fill="auto"/>
            <w:tcMar>
              <w:top w:w="0" w:type="dxa"/>
              <w:bottom w:w="0" w:type="dxa"/>
            </w:tcMar>
            <w:vAlign w:val="center"/>
          </w:tcPr>
          <w:p w14:paraId="53347DF6"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Plan 2023</w:t>
            </w:r>
          </w:p>
        </w:tc>
        <w:tc>
          <w:tcPr>
            <w:tcW w:w="574" w:type="pct"/>
            <w:vMerge w:val="restart"/>
            <w:tcBorders>
              <w:top w:val="single" w:sz="4" w:space="0" w:color="000000"/>
              <w:left w:val="single" w:sz="4" w:space="0" w:color="000000"/>
            </w:tcBorders>
            <w:shd w:val="clear" w:color="auto" w:fill="auto"/>
            <w:tcMar>
              <w:top w:w="0" w:type="dxa"/>
              <w:bottom w:w="0" w:type="dxa"/>
            </w:tcMar>
            <w:vAlign w:val="center"/>
          </w:tcPr>
          <w:p w14:paraId="1FD134BD"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Results 2023</w:t>
            </w:r>
          </w:p>
        </w:tc>
        <w:tc>
          <w:tcPr>
            <w:tcW w:w="109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E0FF7E"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Rate (%)</w:t>
            </w:r>
          </w:p>
        </w:tc>
      </w:tr>
      <w:tr w:rsidR="00A72536" w:rsidRPr="00E9492B" w14:paraId="625B0CD5" w14:textId="77777777" w:rsidTr="00245DCA">
        <w:tc>
          <w:tcPr>
            <w:tcW w:w="266" w:type="pct"/>
            <w:vMerge/>
            <w:tcBorders>
              <w:top w:val="single" w:sz="4" w:space="0" w:color="000000"/>
              <w:left w:val="single" w:sz="4" w:space="0" w:color="000000"/>
            </w:tcBorders>
            <w:shd w:val="clear" w:color="auto" w:fill="auto"/>
            <w:tcMar>
              <w:top w:w="0" w:type="dxa"/>
              <w:bottom w:w="0" w:type="dxa"/>
            </w:tcMar>
            <w:vAlign w:val="center"/>
          </w:tcPr>
          <w:p w14:paraId="65C91C31" w14:textId="77777777" w:rsidR="00A72536" w:rsidRPr="00E9492B" w:rsidRDefault="00A72536" w:rsidP="00245DCA">
            <w:pPr>
              <w:pBdr>
                <w:top w:val="nil"/>
                <w:left w:val="nil"/>
                <w:bottom w:val="nil"/>
                <w:right w:val="nil"/>
                <w:between w:val="nil"/>
              </w:pBdr>
              <w:spacing w:after="120" w:line="360" w:lineRule="auto"/>
              <w:rPr>
                <w:rFonts w:ascii="Arial" w:eastAsia="Arial" w:hAnsi="Arial" w:cs="Arial"/>
                <w:color w:val="010000"/>
                <w:sz w:val="20"/>
                <w:szCs w:val="20"/>
              </w:rPr>
            </w:pPr>
          </w:p>
        </w:tc>
        <w:tc>
          <w:tcPr>
            <w:tcW w:w="1157" w:type="pct"/>
            <w:vMerge/>
            <w:tcBorders>
              <w:top w:val="single" w:sz="4" w:space="0" w:color="000000"/>
              <w:left w:val="single" w:sz="4" w:space="0" w:color="000000"/>
            </w:tcBorders>
            <w:shd w:val="clear" w:color="auto" w:fill="auto"/>
            <w:tcMar>
              <w:top w:w="0" w:type="dxa"/>
              <w:bottom w:w="0" w:type="dxa"/>
            </w:tcMar>
            <w:vAlign w:val="center"/>
          </w:tcPr>
          <w:p w14:paraId="6F4B7012" w14:textId="77777777" w:rsidR="00A72536" w:rsidRPr="00E9492B" w:rsidRDefault="00A72536" w:rsidP="00245DCA">
            <w:pPr>
              <w:pBdr>
                <w:top w:val="nil"/>
                <w:left w:val="nil"/>
                <w:bottom w:val="nil"/>
                <w:right w:val="nil"/>
                <w:between w:val="nil"/>
              </w:pBdr>
              <w:spacing w:after="120" w:line="360" w:lineRule="auto"/>
              <w:rPr>
                <w:rFonts w:ascii="Arial" w:eastAsia="Arial" w:hAnsi="Arial" w:cs="Arial"/>
                <w:color w:val="010000"/>
                <w:sz w:val="20"/>
                <w:szCs w:val="20"/>
              </w:rPr>
            </w:pPr>
          </w:p>
        </w:tc>
        <w:tc>
          <w:tcPr>
            <w:tcW w:w="660" w:type="pct"/>
            <w:vMerge/>
            <w:tcBorders>
              <w:top w:val="single" w:sz="4" w:space="0" w:color="000000"/>
              <w:left w:val="single" w:sz="4" w:space="0" w:color="000000"/>
            </w:tcBorders>
            <w:shd w:val="clear" w:color="auto" w:fill="auto"/>
            <w:tcMar>
              <w:top w:w="0" w:type="dxa"/>
              <w:bottom w:w="0" w:type="dxa"/>
            </w:tcMar>
            <w:vAlign w:val="center"/>
          </w:tcPr>
          <w:p w14:paraId="3C174E70" w14:textId="77777777" w:rsidR="00A72536" w:rsidRPr="00E9492B" w:rsidRDefault="00A72536" w:rsidP="00245DCA">
            <w:pPr>
              <w:pBdr>
                <w:top w:val="nil"/>
                <w:left w:val="nil"/>
                <w:bottom w:val="nil"/>
                <w:right w:val="nil"/>
                <w:between w:val="nil"/>
              </w:pBdr>
              <w:spacing w:after="120" w:line="360" w:lineRule="auto"/>
              <w:rPr>
                <w:rFonts w:ascii="Arial" w:eastAsia="Arial" w:hAnsi="Arial" w:cs="Arial"/>
                <w:color w:val="010000"/>
                <w:sz w:val="20"/>
                <w:szCs w:val="20"/>
              </w:rPr>
            </w:pPr>
          </w:p>
        </w:tc>
        <w:tc>
          <w:tcPr>
            <w:tcW w:w="530" w:type="pct"/>
            <w:vMerge/>
            <w:tcBorders>
              <w:top w:val="single" w:sz="4" w:space="0" w:color="000000"/>
              <w:left w:val="single" w:sz="4" w:space="0" w:color="000000"/>
            </w:tcBorders>
            <w:shd w:val="clear" w:color="auto" w:fill="auto"/>
            <w:tcMar>
              <w:top w:w="0" w:type="dxa"/>
              <w:bottom w:w="0" w:type="dxa"/>
            </w:tcMar>
            <w:vAlign w:val="center"/>
          </w:tcPr>
          <w:p w14:paraId="6528E7BE" w14:textId="77777777" w:rsidR="00A72536" w:rsidRPr="00E9492B" w:rsidRDefault="00A72536" w:rsidP="00245DCA">
            <w:pPr>
              <w:pBdr>
                <w:top w:val="nil"/>
                <w:left w:val="nil"/>
                <w:bottom w:val="nil"/>
                <w:right w:val="nil"/>
                <w:between w:val="nil"/>
              </w:pBdr>
              <w:spacing w:after="120" w:line="360" w:lineRule="auto"/>
              <w:rPr>
                <w:rFonts w:ascii="Arial" w:eastAsia="Arial" w:hAnsi="Arial" w:cs="Arial"/>
                <w:color w:val="010000"/>
                <w:sz w:val="20"/>
                <w:szCs w:val="20"/>
              </w:rPr>
            </w:pPr>
          </w:p>
        </w:tc>
        <w:tc>
          <w:tcPr>
            <w:tcW w:w="718" w:type="pct"/>
            <w:vMerge/>
            <w:tcBorders>
              <w:top w:val="single" w:sz="4" w:space="0" w:color="000000"/>
              <w:left w:val="single" w:sz="4" w:space="0" w:color="000000"/>
            </w:tcBorders>
            <w:shd w:val="clear" w:color="auto" w:fill="auto"/>
            <w:tcMar>
              <w:top w:w="0" w:type="dxa"/>
              <w:bottom w:w="0" w:type="dxa"/>
            </w:tcMar>
            <w:vAlign w:val="center"/>
          </w:tcPr>
          <w:p w14:paraId="6D4F41AE" w14:textId="77777777" w:rsidR="00A72536" w:rsidRPr="00E9492B" w:rsidRDefault="00A72536" w:rsidP="00245DCA">
            <w:pPr>
              <w:pBdr>
                <w:top w:val="nil"/>
                <w:left w:val="nil"/>
                <w:bottom w:val="nil"/>
                <w:right w:val="nil"/>
                <w:between w:val="nil"/>
              </w:pBdr>
              <w:spacing w:after="120" w:line="360" w:lineRule="auto"/>
              <w:rPr>
                <w:rFonts w:ascii="Arial" w:eastAsia="Arial" w:hAnsi="Arial" w:cs="Arial"/>
                <w:color w:val="010000"/>
                <w:sz w:val="20"/>
                <w:szCs w:val="20"/>
              </w:rPr>
            </w:pPr>
          </w:p>
        </w:tc>
        <w:tc>
          <w:tcPr>
            <w:tcW w:w="574" w:type="pct"/>
            <w:vMerge/>
            <w:tcBorders>
              <w:top w:val="single" w:sz="4" w:space="0" w:color="000000"/>
              <w:left w:val="single" w:sz="4" w:space="0" w:color="000000"/>
            </w:tcBorders>
            <w:shd w:val="clear" w:color="auto" w:fill="auto"/>
            <w:tcMar>
              <w:top w:w="0" w:type="dxa"/>
              <w:bottom w:w="0" w:type="dxa"/>
            </w:tcMar>
            <w:vAlign w:val="center"/>
          </w:tcPr>
          <w:p w14:paraId="1497B25D" w14:textId="77777777" w:rsidR="00A72536" w:rsidRPr="00E9492B" w:rsidRDefault="00A72536" w:rsidP="00245DCA">
            <w:pPr>
              <w:pBdr>
                <w:top w:val="nil"/>
                <w:left w:val="nil"/>
                <w:bottom w:val="nil"/>
                <w:right w:val="nil"/>
                <w:between w:val="nil"/>
              </w:pBdr>
              <w:spacing w:after="120" w:line="360" w:lineRule="auto"/>
              <w:rPr>
                <w:rFonts w:ascii="Arial" w:eastAsia="Arial" w:hAnsi="Arial" w:cs="Arial"/>
                <w:color w:val="010000"/>
                <w:sz w:val="20"/>
                <w:szCs w:val="20"/>
              </w:rPr>
            </w:pPr>
          </w:p>
        </w:tc>
        <w:tc>
          <w:tcPr>
            <w:tcW w:w="543" w:type="pct"/>
            <w:tcBorders>
              <w:top w:val="single" w:sz="4" w:space="0" w:color="000000"/>
              <w:left w:val="single" w:sz="4" w:space="0" w:color="000000"/>
            </w:tcBorders>
            <w:shd w:val="clear" w:color="auto" w:fill="auto"/>
            <w:tcMar>
              <w:top w:w="0" w:type="dxa"/>
              <w:bottom w:w="0" w:type="dxa"/>
            </w:tcMar>
            <w:vAlign w:val="center"/>
          </w:tcPr>
          <w:p w14:paraId="1AA260E5"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Results 2023 /Plan 2022</w:t>
            </w:r>
          </w:p>
        </w:tc>
        <w:tc>
          <w:tcPr>
            <w:tcW w:w="5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6BF320"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Results 2023/Plan 2023</w:t>
            </w:r>
          </w:p>
        </w:tc>
      </w:tr>
      <w:tr w:rsidR="00A72536" w:rsidRPr="00E9492B" w14:paraId="3530803C" w14:textId="77777777" w:rsidTr="00245DCA">
        <w:tc>
          <w:tcPr>
            <w:tcW w:w="266" w:type="pct"/>
            <w:tcBorders>
              <w:top w:val="single" w:sz="4" w:space="0" w:color="000000"/>
              <w:left w:val="single" w:sz="4" w:space="0" w:color="000000"/>
            </w:tcBorders>
            <w:shd w:val="clear" w:color="auto" w:fill="auto"/>
            <w:tcMar>
              <w:top w:w="0" w:type="dxa"/>
              <w:bottom w:w="0" w:type="dxa"/>
            </w:tcMar>
            <w:vAlign w:val="center"/>
          </w:tcPr>
          <w:p w14:paraId="5A082B08"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w:t>
            </w:r>
          </w:p>
        </w:tc>
        <w:tc>
          <w:tcPr>
            <w:tcW w:w="1157" w:type="pct"/>
            <w:tcBorders>
              <w:top w:val="single" w:sz="4" w:space="0" w:color="000000"/>
              <w:left w:val="single" w:sz="4" w:space="0" w:color="000000"/>
            </w:tcBorders>
            <w:shd w:val="clear" w:color="auto" w:fill="auto"/>
            <w:tcMar>
              <w:top w:w="0" w:type="dxa"/>
              <w:bottom w:w="0" w:type="dxa"/>
            </w:tcMar>
            <w:vAlign w:val="center"/>
          </w:tcPr>
          <w:p w14:paraId="0667C214"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Electricity output</w:t>
            </w:r>
          </w:p>
        </w:tc>
        <w:tc>
          <w:tcPr>
            <w:tcW w:w="660" w:type="pct"/>
            <w:tcBorders>
              <w:top w:val="single" w:sz="4" w:space="0" w:color="000000"/>
              <w:left w:val="single" w:sz="4" w:space="0" w:color="000000"/>
            </w:tcBorders>
            <w:shd w:val="clear" w:color="auto" w:fill="auto"/>
            <w:tcMar>
              <w:top w:w="0" w:type="dxa"/>
              <w:bottom w:w="0" w:type="dxa"/>
            </w:tcMar>
            <w:vAlign w:val="center"/>
          </w:tcPr>
          <w:p w14:paraId="558D2985"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Million kwh</w:t>
            </w:r>
          </w:p>
        </w:tc>
        <w:tc>
          <w:tcPr>
            <w:tcW w:w="530" w:type="pct"/>
            <w:tcBorders>
              <w:top w:val="single" w:sz="4" w:space="0" w:color="000000"/>
              <w:left w:val="single" w:sz="4" w:space="0" w:color="000000"/>
            </w:tcBorders>
            <w:shd w:val="clear" w:color="auto" w:fill="auto"/>
            <w:tcMar>
              <w:top w:w="0" w:type="dxa"/>
              <w:bottom w:w="0" w:type="dxa"/>
            </w:tcMar>
            <w:vAlign w:val="center"/>
          </w:tcPr>
          <w:p w14:paraId="237EAC42"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63.659</w:t>
            </w:r>
          </w:p>
        </w:tc>
        <w:tc>
          <w:tcPr>
            <w:tcW w:w="718" w:type="pct"/>
            <w:tcBorders>
              <w:top w:val="single" w:sz="4" w:space="0" w:color="000000"/>
              <w:left w:val="single" w:sz="4" w:space="0" w:color="000000"/>
            </w:tcBorders>
            <w:shd w:val="clear" w:color="auto" w:fill="auto"/>
            <w:tcMar>
              <w:top w:w="0" w:type="dxa"/>
              <w:bottom w:w="0" w:type="dxa"/>
            </w:tcMar>
            <w:vAlign w:val="center"/>
          </w:tcPr>
          <w:p w14:paraId="4DA32AC1"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55.470</w:t>
            </w:r>
          </w:p>
        </w:tc>
        <w:tc>
          <w:tcPr>
            <w:tcW w:w="574" w:type="pct"/>
            <w:tcBorders>
              <w:top w:val="single" w:sz="4" w:space="0" w:color="000000"/>
              <w:left w:val="single" w:sz="4" w:space="0" w:color="000000"/>
            </w:tcBorders>
            <w:shd w:val="clear" w:color="auto" w:fill="auto"/>
            <w:tcMar>
              <w:top w:w="0" w:type="dxa"/>
              <w:bottom w:w="0" w:type="dxa"/>
            </w:tcMar>
            <w:vAlign w:val="center"/>
          </w:tcPr>
          <w:p w14:paraId="07AC1299"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61.812</w:t>
            </w:r>
          </w:p>
        </w:tc>
        <w:tc>
          <w:tcPr>
            <w:tcW w:w="543" w:type="pct"/>
            <w:tcBorders>
              <w:top w:val="single" w:sz="4" w:space="0" w:color="000000"/>
              <w:left w:val="single" w:sz="4" w:space="0" w:color="000000"/>
            </w:tcBorders>
            <w:shd w:val="clear" w:color="auto" w:fill="auto"/>
            <w:tcMar>
              <w:top w:w="0" w:type="dxa"/>
              <w:bottom w:w="0" w:type="dxa"/>
            </w:tcMar>
            <w:vAlign w:val="center"/>
          </w:tcPr>
          <w:p w14:paraId="6F521AF2"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97.10</w:t>
            </w:r>
          </w:p>
        </w:tc>
        <w:tc>
          <w:tcPr>
            <w:tcW w:w="5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E0ABED"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111.43</w:t>
            </w:r>
          </w:p>
        </w:tc>
      </w:tr>
      <w:tr w:rsidR="00A72536" w:rsidRPr="00E9492B" w14:paraId="1D10FADC" w14:textId="77777777" w:rsidTr="00245DCA">
        <w:tc>
          <w:tcPr>
            <w:tcW w:w="266" w:type="pct"/>
            <w:tcBorders>
              <w:top w:val="single" w:sz="4" w:space="0" w:color="000000"/>
              <w:left w:val="single" w:sz="4" w:space="0" w:color="000000"/>
            </w:tcBorders>
            <w:shd w:val="clear" w:color="auto" w:fill="auto"/>
            <w:tcMar>
              <w:top w:w="0" w:type="dxa"/>
              <w:bottom w:w="0" w:type="dxa"/>
            </w:tcMar>
            <w:vAlign w:val="center"/>
          </w:tcPr>
          <w:p w14:paraId="20B44F2C"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2</w:t>
            </w:r>
          </w:p>
        </w:tc>
        <w:tc>
          <w:tcPr>
            <w:tcW w:w="1157" w:type="pct"/>
            <w:tcBorders>
              <w:top w:val="single" w:sz="4" w:space="0" w:color="000000"/>
              <w:left w:val="single" w:sz="4" w:space="0" w:color="000000"/>
            </w:tcBorders>
            <w:shd w:val="clear" w:color="auto" w:fill="auto"/>
            <w:tcMar>
              <w:top w:w="0" w:type="dxa"/>
              <w:bottom w:w="0" w:type="dxa"/>
            </w:tcMar>
            <w:vAlign w:val="center"/>
          </w:tcPr>
          <w:p w14:paraId="404E0880"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Total revenue</w:t>
            </w:r>
          </w:p>
        </w:tc>
        <w:tc>
          <w:tcPr>
            <w:tcW w:w="660" w:type="pct"/>
            <w:tcBorders>
              <w:top w:val="single" w:sz="4" w:space="0" w:color="000000"/>
              <w:left w:val="single" w:sz="4" w:space="0" w:color="000000"/>
            </w:tcBorders>
            <w:shd w:val="clear" w:color="auto" w:fill="auto"/>
            <w:tcMar>
              <w:top w:w="0" w:type="dxa"/>
              <w:bottom w:w="0" w:type="dxa"/>
            </w:tcMar>
            <w:vAlign w:val="center"/>
          </w:tcPr>
          <w:p w14:paraId="0CA8F536"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Billion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48D3E2DF"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75.440</w:t>
            </w:r>
          </w:p>
        </w:tc>
        <w:tc>
          <w:tcPr>
            <w:tcW w:w="718" w:type="pct"/>
            <w:tcBorders>
              <w:top w:val="single" w:sz="4" w:space="0" w:color="000000"/>
              <w:left w:val="single" w:sz="4" w:space="0" w:color="000000"/>
            </w:tcBorders>
            <w:shd w:val="clear" w:color="auto" w:fill="auto"/>
            <w:tcMar>
              <w:top w:w="0" w:type="dxa"/>
              <w:bottom w:w="0" w:type="dxa"/>
            </w:tcMar>
            <w:vAlign w:val="center"/>
          </w:tcPr>
          <w:p w14:paraId="03B35F14"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68.074</w:t>
            </w:r>
          </w:p>
        </w:tc>
        <w:tc>
          <w:tcPr>
            <w:tcW w:w="574" w:type="pct"/>
            <w:tcBorders>
              <w:top w:val="single" w:sz="4" w:space="0" w:color="000000"/>
              <w:left w:val="single" w:sz="4" w:space="0" w:color="000000"/>
            </w:tcBorders>
            <w:shd w:val="clear" w:color="auto" w:fill="auto"/>
            <w:tcMar>
              <w:top w:w="0" w:type="dxa"/>
              <w:bottom w:w="0" w:type="dxa"/>
            </w:tcMar>
            <w:vAlign w:val="center"/>
          </w:tcPr>
          <w:p w14:paraId="1353427B"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75.903</w:t>
            </w:r>
          </w:p>
        </w:tc>
        <w:tc>
          <w:tcPr>
            <w:tcW w:w="543" w:type="pct"/>
            <w:tcBorders>
              <w:top w:val="single" w:sz="4" w:space="0" w:color="000000"/>
              <w:left w:val="single" w:sz="4" w:space="0" w:color="000000"/>
            </w:tcBorders>
            <w:shd w:val="clear" w:color="auto" w:fill="auto"/>
            <w:tcMar>
              <w:top w:w="0" w:type="dxa"/>
              <w:bottom w:w="0" w:type="dxa"/>
            </w:tcMar>
            <w:vAlign w:val="center"/>
          </w:tcPr>
          <w:p w14:paraId="7C2A35B5"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100.61</w:t>
            </w:r>
          </w:p>
        </w:tc>
        <w:tc>
          <w:tcPr>
            <w:tcW w:w="5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5B5677"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111.50</w:t>
            </w:r>
          </w:p>
        </w:tc>
      </w:tr>
      <w:tr w:rsidR="00A72536" w:rsidRPr="00E9492B" w14:paraId="264F7785" w14:textId="77777777" w:rsidTr="00245DCA">
        <w:tc>
          <w:tcPr>
            <w:tcW w:w="266" w:type="pct"/>
            <w:tcBorders>
              <w:top w:val="single" w:sz="4" w:space="0" w:color="000000"/>
              <w:left w:val="single" w:sz="4" w:space="0" w:color="000000"/>
            </w:tcBorders>
            <w:shd w:val="clear" w:color="auto" w:fill="auto"/>
            <w:tcMar>
              <w:top w:w="0" w:type="dxa"/>
              <w:bottom w:w="0" w:type="dxa"/>
            </w:tcMar>
            <w:vAlign w:val="center"/>
          </w:tcPr>
          <w:p w14:paraId="2F74857E"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3</w:t>
            </w:r>
          </w:p>
        </w:tc>
        <w:tc>
          <w:tcPr>
            <w:tcW w:w="1157" w:type="pct"/>
            <w:tcBorders>
              <w:top w:val="single" w:sz="4" w:space="0" w:color="000000"/>
              <w:left w:val="single" w:sz="4" w:space="0" w:color="000000"/>
            </w:tcBorders>
            <w:shd w:val="clear" w:color="auto" w:fill="auto"/>
            <w:tcMar>
              <w:top w:w="0" w:type="dxa"/>
              <w:bottom w:w="0" w:type="dxa"/>
            </w:tcMar>
            <w:vAlign w:val="center"/>
          </w:tcPr>
          <w:p w14:paraId="2431F5C3"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Total expense</w:t>
            </w:r>
          </w:p>
        </w:tc>
        <w:tc>
          <w:tcPr>
            <w:tcW w:w="660" w:type="pct"/>
            <w:tcBorders>
              <w:top w:val="single" w:sz="4" w:space="0" w:color="000000"/>
              <w:left w:val="single" w:sz="4" w:space="0" w:color="000000"/>
            </w:tcBorders>
            <w:shd w:val="clear" w:color="auto" w:fill="auto"/>
            <w:tcMar>
              <w:top w:w="0" w:type="dxa"/>
              <w:bottom w:w="0" w:type="dxa"/>
            </w:tcMar>
            <w:vAlign w:val="center"/>
          </w:tcPr>
          <w:p w14:paraId="2BADFC27"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Billion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4CAF347E"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35.075</w:t>
            </w:r>
          </w:p>
        </w:tc>
        <w:tc>
          <w:tcPr>
            <w:tcW w:w="718" w:type="pct"/>
            <w:tcBorders>
              <w:top w:val="single" w:sz="4" w:space="0" w:color="000000"/>
              <w:left w:val="single" w:sz="4" w:space="0" w:color="000000"/>
            </w:tcBorders>
            <w:shd w:val="clear" w:color="auto" w:fill="auto"/>
            <w:tcMar>
              <w:top w:w="0" w:type="dxa"/>
              <w:bottom w:w="0" w:type="dxa"/>
            </w:tcMar>
            <w:vAlign w:val="center"/>
          </w:tcPr>
          <w:p w14:paraId="787D94D2"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29.962</w:t>
            </w:r>
          </w:p>
        </w:tc>
        <w:tc>
          <w:tcPr>
            <w:tcW w:w="574" w:type="pct"/>
            <w:tcBorders>
              <w:top w:val="single" w:sz="4" w:space="0" w:color="000000"/>
              <w:left w:val="single" w:sz="4" w:space="0" w:color="000000"/>
            </w:tcBorders>
            <w:shd w:val="clear" w:color="auto" w:fill="auto"/>
            <w:tcMar>
              <w:top w:w="0" w:type="dxa"/>
              <w:bottom w:w="0" w:type="dxa"/>
            </w:tcMar>
            <w:vAlign w:val="center"/>
          </w:tcPr>
          <w:p w14:paraId="04C32E55"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32.942</w:t>
            </w:r>
          </w:p>
        </w:tc>
        <w:tc>
          <w:tcPr>
            <w:tcW w:w="543" w:type="pct"/>
            <w:tcBorders>
              <w:top w:val="single" w:sz="4" w:space="0" w:color="000000"/>
              <w:left w:val="single" w:sz="4" w:space="0" w:color="000000"/>
            </w:tcBorders>
            <w:shd w:val="clear" w:color="auto" w:fill="auto"/>
            <w:tcMar>
              <w:top w:w="0" w:type="dxa"/>
              <w:bottom w:w="0" w:type="dxa"/>
            </w:tcMar>
            <w:vAlign w:val="center"/>
          </w:tcPr>
          <w:p w14:paraId="4ED5380A"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93.92</w:t>
            </w:r>
          </w:p>
        </w:tc>
        <w:tc>
          <w:tcPr>
            <w:tcW w:w="5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D3A435"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109.95</w:t>
            </w:r>
          </w:p>
        </w:tc>
      </w:tr>
      <w:tr w:rsidR="00A72536" w:rsidRPr="00E9492B" w14:paraId="6D446673" w14:textId="77777777" w:rsidTr="00245DCA">
        <w:tc>
          <w:tcPr>
            <w:tcW w:w="266" w:type="pct"/>
            <w:tcBorders>
              <w:top w:val="single" w:sz="4" w:space="0" w:color="000000"/>
              <w:left w:val="single" w:sz="4" w:space="0" w:color="000000"/>
            </w:tcBorders>
            <w:shd w:val="clear" w:color="auto" w:fill="auto"/>
            <w:tcMar>
              <w:top w:w="0" w:type="dxa"/>
              <w:bottom w:w="0" w:type="dxa"/>
            </w:tcMar>
            <w:vAlign w:val="center"/>
          </w:tcPr>
          <w:p w14:paraId="51A9033B"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4</w:t>
            </w:r>
          </w:p>
        </w:tc>
        <w:tc>
          <w:tcPr>
            <w:tcW w:w="1157" w:type="pct"/>
            <w:tcBorders>
              <w:top w:val="single" w:sz="4" w:space="0" w:color="000000"/>
              <w:left w:val="single" w:sz="4" w:space="0" w:color="000000"/>
            </w:tcBorders>
            <w:shd w:val="clear" w:color="auto" w:fill="auto"/>
            <w:tcMar>
              <w:top w:w="0" w:type="dxa"/>
              <w:bottom w:w="0" w:type="dxa"/>
            </w:tcMar>
            <w:vAlign w:val="center"/>
          </w:tcPr>
          <w:p w14:paraId="5BEDC713"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Profit after tax</w:t>
            </w:r>
          </w:p>
        </w:tc>
        <w:tc>
          <w:tcPr>
            <w:tcW w:w="660" w:type="pct"/>
            <w:tcBorders>
              <w:top w:val="single" w:sz="4" w:space="0" w:color="000000"/>
              <w:left w:val="single" w:sz="4" w:space="0" w:color="000000"/>
            </w:tcBorders>
            <w:shd w:val="clear" w:color="auto" w:fill="auto"/>
            <w:tcMar>
              <w:top w:w="0" w:type="dxa"/>
              <w:bottom w:w="0" w:type="dxa"/>
            </w:tcMar>
            <w:vAlign w:val="center"/>
          </w:tcPr>
          <w:p w14:paraId="4BFAF92C"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Billion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7635DB95"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36.067</w:t>
            </w:r>
          </w:p>
        </w:tc>
        <w:tc>
          <w:tcPr>
            <w:tcW w:w="718" w:type="pct"/>
            <w:tcBorders>
              <w:top w:val="single" w:sz="4" w:space="0" w:color="000000"/>
              <w:left w:val="single" w:sz="4" w:space="0" w:color="000000"/>
            </w:tcBorders>
            <w:shd w:val="clear" w:color="auto" w:fill="auto"/>
            <w:tcMar>
              <w:top w:w="0" w:type="dxa"/>
              <w:bottom w:w="0" w:type="dxa"/>
            </w:tcMar>
            <w:vAlign w:val="center"/>
          </w:tcPr>
          <w:p w14:paraId="0B35D1BA"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30.489</w:t>
            </w:r>
          </w:p>
        </w:tc>
        <w:tc>
          <w:tcPr>
            <w:tcW w:w="574" w:type="pct"/>
            <w:tcBorders>
              <w:top w:val="single" w:sz="4" w:space="0" w:color="000000"/>
              <w:left w:val="single" w:sz="4" w:space="0" w:color="000000"/>
            </w:tcBorders>
            <w:shd w:val="clear" w:color="auto" w:fill="auto"/>
            <w:tcMar>
              <w:top w:w="0" w:type="dxa"/>
              <w:bottom w:w="0" w:type="dxa"/>
            </w:tcMar>
            <w:vAlign w:val="center"/>
          </w:tcPr>
          <w:p w14:paraId="2ABB83F2"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34.278</w:t>
            </w:r>
          </w:p>
        </w:tc>
        <w:tc>
          <w:tcPr>
            <w:tcW w:w="543" w:type="pct"/>
            <w:tcBorders>
              <w:top w:val="single" w:sz="4" w:space="0" w:color="000000"/>
              <w:left w:val="single" w:sz="4" w:space="0" w:color="000000"/>
            </w:tcBorders>
            <w:shd w:val="clear" w:color="auto" w:fill="auto"/>
            <w:tcMar>
              <w:top w:w="0" w:type="dxa"/>
              <w:bottom w:w="0" w:type="dxa"/>
            </w:tcMar>
            <w:vAlign w:val="center"/>
          </w:tcPr>
          <w:p w14:paraId="76C1974E"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95.04</w:t>
            </w:r>
          </w:p>
        </w:tc>
        <w:tc>
          <w:tcPr>
            <w:tcW w:w="5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D6749B"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112.43</w:t>
            </w:r>
          </w:p>
        </w:tc>
      </w:tr>
      <w:tr w:rsidR="00A72536" w:rsidRPr="00E9492B" w14:paraId="75033FE8" w14:textId="77777777" w:rsidTr="00245DCA">
        <w:tc>
          <w:tcPr>
            <w:tcW w:w="2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1B4BA0"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5</w:t>
            </w:r>
          </w:p>
        </w:tc>
        <w:tc>
          <w:tcPr>
            <w:tcW w:w="11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313116"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Dividends</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34EB7D"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w:t>
            </w:r>
          </w:p>
        </w:tc>
        <w:tc>
          <w:tcPr>
            <w:tcW w:w="5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3AF3B9"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40</w:t>
            </w:r>
          </w:p>
        </w:tc>
        <w:tc>
          <w:tcPr>
            <w:tcW w:w="7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A4EDD4"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40</w:t>
            </w:r>
          </w:p>
        </w:tc>
        <w:tc>
          <w:tcPr>
            <w:tcW w:w="5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44ADE4"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40</w:t>
            </w:r>
          </w:p>
        </w:tc>
        <w:tc>
          <w:tcPr>
            <w:tcW w:w="5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CFCF6F"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100</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55935E"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100</w:t>
            </w:r>
          </w:p>
        </w:tc>
      </w:tr>
    </w:tbl>
    <w:p w14:paraId="18B7A16B" w14:textId="77777777" w:rsidR="00A72536" w:rsidRPr="00E9492B" w:rsidRDefault="00245DCA" w:rsidP="00245DCA">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bookmarkStart w:id="0" w:name="_GoBack"/>
      <w:bookmarkEnd w:id="0"/>
      <w:r w:rsidRPr="00E9492B">
        <w:rPr>
          <w:rFonts w:ascii="Arial" w:hAnsi="Arial" w:cs="Arial"/>
          <w:color w:val="010000"/>
          <w:sz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2"/>
        <w:gridCol w:w="1385"/>
        <w:gridCol w:w="1643"/>
        <w:gridCol w:w="1811"/>
        <w:gridCol w:w="1616"/>
      </w:tblGrid>
      <w:tr w:rsidR="00A72536" w:rsidRPr="00E9492B" w14:paraId="407EDCBB" w14:textId="77777777" w:rsidTr="00245DCA">
        <w:tc>
          <w:tcPr>
            <w:tcW w:w="1432" w:type="pct"/>
            <w:shd w:val="clear" w:color="auto" w:fill="auto"/>
            <w:tcMar>
              <w:top w:w="0" w:type="dxa"/>
              <w:bottom w:w="0" w:type="dxa"/>
            </w:tcMar>
            <w:vAlign w:val="center"/>
          </w:tcPr>
          <w:p w14:paraId="57B83C58"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Main targets</w:t>
            </w:r>
          </w:p>
        </w:tc>
        <w:tc>
          <w:tcPr>
            <w:tcW w:w="765" w:type="pct"/>
            <w:shd w:val="clear" w:color="auto" w:fill="auto"/>
            <w:tcMar>
              <w:top w:w="0" w:type="dxa"/>
              <w:bottom w:w="0" w:type="dxa"/>
            </w:tcMar>
            <w:vAlign w:val="center"/>
          </w:tcPr>
          <w:p w14:paraId="51EFD7D4"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Unit</w:t>
            </w:r>
          </w:p>
        </w:tc>
        <w:tc>
          <w:tcPr>
            <w:tcW w:w="908" w:type="pct"/>
            <w:shd w:val="clear" w:color="auto" w:fill="auto"/>
            <w:tcMar>
              <w:top w:w="0" w:type="dxa"/>
              <w:bottom w:w="0" w:type="dxa"/>
            </w:tcMar>
            <w:vAlign w:val="center"/>
          </w:tcPr>
          <w:p w14:paraId="7937D460"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Plan 2023</w:t>
            </w:r>
          </w:p>
        </w:tc>
        <w:tc>
          <w:tcPr>
            <w:tcW w:w="1001" w:type="pct"/>
            <w:shd w:val="clear" w:color="auto" w:fill="auto"/>
            <w:tcMar>
              <w:top w:w="0" w:type="dxa"/>
              <w:bottom w:w="0" w:type="dxa"/>
            </w:tcMar>
            <w:vAlign w:val="center"/>
          </w:tcPr>
          <w:p w14:paraId="6DDB6A72"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Plan 2024</w:t>
            </w:r>
          </w:p>
        </w:tc>
        <w:tc>
          <w:tcPr>
            <w:tcW w:w="893" w:type="pct"/>
            <w:shd w:val="clear" w:color="auto" w:fill="auto"/>
            <w:tcMar>
              <w:top w:w="0" w:type="dxa"/>
              <w:bottom w:w="0" w:type="dxa"/>
            </w:tcMar>
            <w:vAlign w:val="center"/>
          </w:tcPr>
          <w:p w14:paraId="158F961F"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Rate (%)</w:t>
            </w:r>
          </w:p>
        </w:tc>
      </w:tr>
      <w:tr w:rsidR="00A72536" w:rsidRPr="00E9492B" w14:paraId="295C9D10" w14:textId="77777777" w:rsidTr="00245DCA">
        <w:tc>
          <w:tcPr>
            <w:tcW w:w="1432" w:type="pct"/>
            <w:shd w:val="clear" w:color="auto" w:fill="auto"/>
            <w:tcMar>
              <w:top w:w="0" w:type="dxa"/>
              <w:bottom w:w="0" w:type="dxa"/>
            </w:tcMar>
            <w:vAlign w:val="center"/>
          </w:tcPr>
          <w:p w14:paraId="5DE6D7FC"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Electricity output</w:t>
            </w:r>
          </w:p>
        </w:tc>
        <w:tc>
          <w:tcPr>
            <w:tcW w:w="765" w:type="pct"/>
            <w:shd w:val="clear" w:color="auto" w:fill="auto"/>
            <w:tcMar>
              <w:top w:w="0" w:type="dxa"/>
              <w:bottom w:w="0" w:type="dxa"/>
            </w:tcMar>
            <w:vAlign w:val="center"/>
          </w:tcPr>
          <w:p w14:paraId="7BF8C785"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Million kWh</w:t>
            </w:r>
          </w:p>
        </w:tc>
        <w:tc>
          <w:tcPr>
            <w:tcW w:w="908" w:type="pct"/>
            <w:shd w:val="clear" w:color="auto" w:fill="auto"/>
            <w:tcMar>
              <w:top w:w="0" w:type="dxa"/>
              <w:bottom w:w="0" w:type="dxa"/>
            </w:tcMar>
            <w:vAlign w:val="center"/>
          </w:tcPr>
          <w:p w14:paraId="120B2584"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55.470</w:t>
            </w:r>
          </w:p>
        </w:tc>
        <w:tc>
          <w:tcPr>
            <w:tcW w:w="1001" w:type="pct"/>
            <w:shd w:val="clear" w:color="auto" w:fill="auto"/>
            <w:tcMar>
              <w:top w:w="0" w:type="dxa"/>
              <w:bottom w:w="0" w:type="dxa"/>
            </w:tcMar>
            <w:vAlign w:val="center"/>
          </w:tcPr>
          <w:p w14:paraId="50AAF784"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55.552</w:t>
            </w:r>
          </w:p>
        </w:tc>
        <w:tc>
          <w:tcPr>
            <w:tcW w:w="893" w:type="pct"/>
            <w:shd w:val="clear" w:color="auto" w:fill="auto"/>
            <w:tcMar>
              <w:top w:w="0" w:type="dxa"/>
              <w:bottom w:w="0" w:type="dxa"/>
            </w:tcMar>
            <w:vAlign w:val="center"/>
          </w:tcPr>
          <w:p w14:paraId="49E6767E"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100.15</w:t>
            </w:r>
          </w:p>
        </w:tc>
      </w:tr>
      <w:tr w:rsidR="00A72536" w:rsidRPr="00E9492B" w14:paraId="7AF91FAE" w14:textId="77777777" w:rsidTr="00245DCA">
        <w:tc>
          <w:tcPr>
            <w:tcW w:w="1432" w:type="pct"/>
            <w:shd w:val="clear" w:color="auto" w:fill="auto"/>
            <w:tcMar>
              <w:top w:w="0" w:type="dxa"/>
              <w:bottom w:w="0" w:type="dxa"/>
            </w:tcMar>
            <w:vAlign w:val="center"/>
          </w:tcPr>
          <w:p w14:paraId="610227C2"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Total revenue</w:t>
            </w:r>
          </w:p>
        </w:tc>
        <w:tc>
          <w:tcPr>
            <w:tcW w:w="765" w:type="pct"/>
            <w:shd w:val="clear" w:color="auto" w:fill="auto"/>
            <w:tcMar>
              <w:top w:w="0" w:type="dxa"/>
              <w:bottom w:w="0" w:type="dxa"/>
            </w:tcMar>
            <w:vAlign w:val="center"/>
          </w:tcPr>
          <w:p w14:paraId="2ABC191E"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Million VND</w:t>
            </w:r>
          </w:p>
        </w:tc>
        <w:tc>
          <w:tcPr>
            <w:tcW w:w="908" w:type="pct"/>
            <w:shd w:val="clear" w:color="auto" w:fill="auto"/>
            <w:tcMar>
              <w:top w:w="0" w:type="dxa"/>
              <w:bottom w:w="0" w:type="dxa"/>
            </w:tcMar>
            <w:vAlign w:val="center"/>
          </w:tcPr>
          <w:p w14:paraId="0D1C4CFF"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68,074.03</w:t>
            </w:r>
          </w:p>
        </w:tc>
        <w:tc>
          <w:tcPr>
            <w:tcW w:w="1001" w:type="pct"/>
            <w:shd w:val="clear" w:color="auto" w:fill="auto"/>
            <w:tcMar>
              <w:top w:w="0" w:type="dxa"/>
              <w:bottom w:w="0" w:type="dxa"/>
            </w:tcMar>
            <w:vAlign w:val="center"/>
          </w:tcPr>
          <w:p w14:paraId="11C295DA"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69,253.03</w:t>
            </w:r>
          </w:p>
        </w:tc>
        <w:tc>
          <w:tcPr>
            <w:tcW w:w="893" w:type="pct"/>
            <w:shd w:val="clear" w:color="auto" w:fill="auto"/>
            <w:tcMar>
              <w:top w:w="0" w:type="dxa"/>
              <w:bottom w:w="0" w:type="dxa"/>
            </w:tcMar>
            <w:vAlign w:val="center"/>
          </w:tcPr>
          <w:p w14:paraId="70FB7D0C"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101.73</w:t>
            </w:r>
          </w:p>
        </w:tc>
      </w:tr>
      <w:tr w:rsidR="00A72536" w:rsidRPr="00E9492B" w14:paraId="28DD105B" w14:textId="77777777" w:rsidTr="00245DCA">
        <w:tc>
          <w:tcPr>
            <w:tcW w:w="1432" w:type="pct"/>
            <w:shd w:val="clear" w:color="auto" w:fill="auto"/>
            <w:tcMar>
              <w:top w:w="0" w:type="dxa"/>
              <w:bottom w:w="0" w:type="dxa"/>
            </w:tcMar>
            <w:vAlign w:val="center"/>
          </w:tcPr>
          <w:p w14:paraId="42414CD3"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Total expense</w:t>
            </w:r>
          </w:p>
        </w:tc>
        <w:tc>
          <w:tcPr>
            <w:tcW w:w="765" w:type="pct"/>
            <w:shd w:val="clear" w:color="auto" w:fill="auto"/>
            <w:tcMar>
              <w:top w:w="0" w:type="dxa"/>
              <w:bottom w:w="0" w:type="dxa"/>
            </w:tcMar>
            <w:vAlign w:val="center"/>
          </w:tcPr>
          <w:p w14:paraId="5E2D02CF"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Million VND</w:t>
            </w:r>
          </w:p>
        </w:tc>
        <w:tc>
          <w:tcPr>
            <w:tcW w:w="908" w:type="pct"/>
            <w:shd w:val="clear" w:color="auto" w:fill="auto"/>
            <w:tcMar>
              <w:top w:w="0" w:type="dxa"/>
              <w:bottom w:w="0" w:type="dxa"/>
            </w:tcMar>
            <w:vAlign w:val="center"/>
          </w:tcPr>
          <w:p w14:paraId="7FD195F6"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29,962.35</w:t>
            </w:r>
          </w:p>
        </w:tc>
        <w:tc>
          <w:tcPr>
            <w:tcW w:w="1001" w:type="pct"/>
            <w:shd w:val="clear" w:color="auto" w:fill="auto"/>
            <w:tcMar>
              <w:top w:w="0" w:type="dxa"/>
              <w:bottom w:w="0" w:type="dxa"/>
            </w:tcMar>
            <w:vAlign w:val="center"/>
          </w:tcPr>
          <w:p w14:paraId="26730B9C"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30,776.10</w:t>
            </w:r>
          </w:p>
        </w:tc>
        <w:tc>
          <w:tcPr>
            <w:tcW w:w="893" w:type="pct"/>
            <w:shd w:val="clear" w:color="auto" w:fill="auto"/>
            <w:tcMar>
              <w:top w:w="0" w:type="dxa"/>
              <w:bottom w:w="0" w:type="dxa"/>
            </w:tcMar>
            <w:vAlign w:val="center"/>
          </w:tcPr>
          <w:p w14:paraId="26912249"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102.72</w:t>
            </w:r>
          </w:p>
        </w:tc>
      </w:tr>
      <w:tr w:rsidR="00A72536" w:rsidRPr="00E9492B" w14:paraId="2C1DEBFE" w14:textId="77777777" w:rsidTr="00245DCA">
        <w:tc>
          <w:tcPr>
            <w:tcW w:w="1432" w:type="pct"/>
            <w:shd w:val="clear" w:color="auto" w:fill="auto"/>
            <w:tcMar>
              <w:top w:w="0" w:type="dxa"/>
              <w:bottom w:w="0" w:type="dxa"/>
            </w:tcMar>
            <w:vAlign w:val="center"/>
          </w:tcPr>
          <w:p w14:paraId="43C931A0"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Profit after tax</w:t>
            </w:r>
          </w:p>
        </w:tc>
        <w:tc>
          <w:tcPr>
            <w:tcW w:w="765" w:type="pct"/>
            <w:shd w:val="clear" w:color="auto" w:fill="auto"/>
            <w:tcMar>
              <w:top w:w="0" w:type="dxa"/>
              <w:bottom w:w="0" w:type="dxa"/>
            </w:tcMar>
            <w:vAlign w:val="center"/>
          </w:tcPr>
          <w:p w14:paraId="1881944E"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Million VND</w:t>
            </w:r>
          </w:p>
        </w:tc>
        <w:tc>
          <w:tcPr>
            <w:tcW w:w="908" w:type="pct"/>
            <w:shd w:val="clear" w:color="auto" w:fill="auto"/>
            <w:tcMar>
              <w:top w:w="0" w:type="dxa"/>
              <w:bottom w:w="0" w:type="dxa"/>
            </w:tcMar>
            <w:vAlign w:val="center"/>
          </w:tcPr>
          <w:p w14:paraId="3E232B42"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30,489.34</w:t>
            </w:r>
          </w:p>
        </w:tc>
        <w:tc>
          <w:tcPr>
            <w:tcW w:w="1001" w:type="pct"/>
            <w:shd w:val="clear" w:color="auto" w:fill="auto"/>
            <w:tcMar>
              <w:top w:w="0" w:type="dxa"/>
              <w:bottom w:w="0" w:type="dxa"/>
            </w:tcMar>
            <w:vAlign w:val="center"/>
          </w:tcPr>
          <w:p w14:paraId="663F6249"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30,781.54</w:t>
            </w:r>
          </w:p>
        </w:tc>
        <w:tc>
          <w:tcPr>
            <w:tcW w:w="893" w:type="pct"/>
            <w:shd w:val="clear" w:color="auto" w:fill="auto"/>
            <w:tcMar>
              <w:top w:w="0" w:type="dxa"/>
              <w:bottom w:w="0" w:type="dxa"/>
            </w:tcMar>
            <w:vAlign w:val="center"/>
          </w:tcPr>
          <w:p w14:paraId="28AA6629"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100.96</w:t>
            </w:r>
          </w:p>
        </w:tc>
      </w:tr>
      <w:tr w:rsidR="00A72536" w:rsidRPr="00245DCA" w14:paraId="385B031C" w14:textId="77777777" w:rsidTr="00245DCA">
        <w:tc>
          <w:tcPr>
            <w:tcW w:w="1432" w:type="pct"/>
            <w:shd w:val="clear" w:color="auto" w:fill="auto"/>
            <w:tcMar>
              <w:top w:w="0" w:type="dxa"/>
              <w:bottom w:w="0" w:type="dxa"/>
            </w:tcMar>
            <w:vAlign w:val="center"/>
          </w:tcPr>
          <w:p w14:paraId="12F3327D"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Dividend payment</w:t>
            </w:r>
          </w:p>
        </w:tc>
        <w:tc>
          <w:tcPr>
            <w:tcW w:w="765" w:type="pct"/>
            <w:shd w:val="clear" w:color="auto" w:fill="auto"/>
            <w:tcMar>
              <w:top w:w="0" w:type="dxa"/>
              <w:bottom w:w="0" w:type="dxa"/>
            </w:tcMar>
            <w:vAlign w:val="center"/>
          </w:tcPr>
          <w:p w14:paraId="16E49644"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w:t>
            </w:r>
          </w:p>
        </w:tc>
        <w:tc>
          <w:tcPr>
            <w:tcW w:w="908" w:type="pct"/>
            <w:shd w:val="clear" w:color="auto" w:fill="auto"/>
            <w:tcMar>
              <w:top w:w="0" w:type="dxa"/>
              <w:bottom w:w="0" w:type="dxa"/>
            </w:tcMar>
            <w:vAlign w:val="center"/>
          </w:tcPr>
          <w:p w14:paraId="5A6572A9"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Not less than 40</w:t>
            </w:r>
          </w:p>
        </w:tc>
        <w:tc>
          <w:tcPr>
            <w:tcW w:w="1001" w:type="pct"/>
            <w:shd w:val="clear" w:color="auto" w:fill="auto"/>
            <w:tcMar>
              <w:top w:w="0" w:type="dxa"/>
              <w:bottom w:w="0" w:type="dxa"/>
            </w:tcMar>
            <w:vAlign w:val="center"/>
          </w:tcPr>
          <w:p w14:paraId="00ECB3EF" w14:textId="77777777" w:rsidR="00A72536" w:rsidRPr="00E9492B"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Not less than 40</w:t>
            </w:r>
          </w:p>
        </w:tc>
        <w:tc>
          <w:tcPr>
            <w:tcW w:w="893" w:type="pct"/>
            <w:shd w:val="clear" w:color="auto" w:fill="auto"/>
            <w:tcMar>
              <w:top w:w="0" w:type="dxa"/>
              <w:bottom w:w="0" w:type="dxa"/>
            </w:tcMar>
            <w:vAlign w:val="center"/>
          </w:tcPr>
          <w:p w14:paraId="13BF98F1" w14:textId="77777777" w:rsidR="00A72536" w:rsidRPr="00245DCA" w:rsidRDefault="00245DCA" w:rsidP="00245DCA">
            <w:pPr>
              <w:pBdr>
                <w:top w:val="nil"/>
                <w:left w:val="nil"/>
                <w:bottom w:val="nil"/>
                <w:right w:val="nil"/>
                <w:between w:val="nil"/>
              </w:pBdr>
              <w:spacing w:after="120" w:line="360" w:lineRule="auto"/>
              <w:rPr>
                <w:rFonts w:ascii="Arial" w:eastAsia="Arial" w:hAnsi="Arial" w:cs="Arial"/>
                <w:color w:val="010000"/>
                <w:sz w:val="20"/>
                <w:szCs w:val="20"/>
              </w:rPr>
            </w:pPr>
            <w:r w:rsidRPr="00E9492B">
              <w:rPr>
                <w:rFonts w:ascii="Arial" w:hAnsi="Arial" w:cs="Arial"/>
                <w:color w:val="010000"/>
                <w:sz w:val="20"/>
              </w:rPr>
              <w:t>100</w:t>
            </w:r>
          </w:p>
        </w:tc>
      </w:tr>
    </w:tbl>
    <w:p w14:paraId="169318F0"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Content 2: Approve the Audited Financial Statements 2023</w:t>
      </w:r>
    </w:p>
    <w:p w14:paraId="24305D32"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Content 3: Approve the Report of the Board of Directors on governance activity results in 2023 and plan for 2024</w:t>
      </w:r>
    </w:p>
    <w:p w14:paraId="6E740EDE"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Content 4: Report of the Supervisory Board on inspection and supervision of activities in 2023</w:t>
      </w:r>
    </w:p>
    <w:p w14:paraId="756B5454"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Content 5: Approve the Company's profit distribution plan for 2023:</w:t>
      </w:r>
    </w:p>
    <w:p w14:paraId="318F1A1F" w14:textId="77777777" w:rsidR="00A72536" w:rsidRPr="00245DCA" w:rsidRDefault="00245DCA" w:rsidP="00AF7C00">
      <w:pPr>
        <w:numPr>
          <w:ilvl w:val="0"/>
          <w:numId w:val="5"/>
        </w:numPr>
        <w:pBdr>
          <w:top w:val="nil"/>
          <w:left w:val="nil"/>
          <w:bottom w:val="nil"/>
          <w:right w:val="nil"/>
          <w:between w:val="nil"/>
        </w:pBdr>
        <w:tabs>
          <w:tab w:val="left" w:pos="936"/>
        </w:tabs>
        <w:spacing w:after="120" w:line="360" w:lineRule="auto"/>
        <w:jc w:val="both"/>
        <w:rPr>
          <w:rFonts w:ascii="Arial" w:eastAsia="Arial" w:hAnsi="Arial" w:cs="Arial"/>
          <w:color w:val="010000"/>
          <w:sz w:val="20"/>
          <w:szCs w:val="20"/>
        </w:rPr>
      </w:pPr>
      <w:r w:rsidRPr="00245DCA">
        <w:rPr>
          <w:rFonts w:ascii="Arial" w:hAnsi="Arial" w:cs="Arial"/>
          <w:color w:val="010000"/>
          <w:sz w:val="20"/>
        </w:rPr>
        <w:t>Undistributed net profit transferred to 2023: VND 4,653,183,681</w:t>
      </w:r>
    </w:p>
    <w:p w14:paraId="59E9D7A0" w14:textId="206F347B" w:rsidR="00A72536" w:rsidRPr="00245DCA" w:rsidRDefault="00245DCA" w:rsidP="00E84668">
      <w:pPr>
        <w:numPr>
          <w:ilvl w:val="0"/>
          <w:numId w:val="5"/>
        </w:numPr>
        <w:pBdr>
          <w:top w:val="nil"/>
          <w:left w:val="nil"/>
          <w:bottom w:val="nil"/>
          <w:right w:val="nil"/>
          <w:between w:val="nil"/>
        </w:pBdr>
        <w:tabs>
          <w:tab w:val="left" w:pos="955"/>
        </w:tabs>
        <w:spacing w:after="120" w:line="360" w:lineRule="auto"/>
        <w:jc w:val="both"/>
        <w:rPr>
          <w:rFonts w:ascii="Arial" w:eastAsia="Arial" w:hAnsi="Arial" w:cs="Arial"/>
          <w:color w:val="010000"/>
          <w:sz w:val="20"/>
          <w:szCs w:val="20"/>
        </w:rPr>
      </w:pPr>
      <w:r w:rsidRPr="00245DCA">
        <w:rPr>
          <w:rFonts w:ascii="Arial" w:hAnsi="Arial" w:cs="Arial"/>
          <w:color w:val="010000"/>
          <w:sz w:val="20"/>
        </w:rPr>
        <w:t>Profit after tax in 2023: VND 34,277,702,725</w:t>
      </w:r>
    </w:p>
    <w:p w14:paraId="7B01F016" w14:textId="77777777" w:rsidR="00A72536" w:rsidRPr="00245DCA" w:rsidRDefault="00245DCA" w:rsidP="00AF7C00">
      <w:pPr>
        <w:numPr>
          <w:ilvl w:val="0"/>
          <w:numId w:val="5"/>
        </w:numPr>
        <w:pBdr>
          <w:top w:val="nil"/>
          <w:left w:val="nil"/>
          <w:bottom w:val="nil"/>
          <w:right w:val="nil"/>
          <w:between w:val="nil"/>
        </w:pBdr>
        <w:tabs>
          <w:tab w:val="left" w:pos="960"/>
        </w:tabs>
        <w:spacing w:after="120" w:line="360" w:lineRule="auto"/>
        <w:jc w:val="both"/>
        <w:rPr>
          <w:rFonts w:ascii="Arial" w:eastAsia="Arial" w:hAnsi="Arial" w:cs="Arial"/>
          <w:color w:val="010000"/>
          <w:sz w:val="20"/>
          <w:szCs w:val="20"/>
        </w:rPr>
      </w:pPr>
      <w:r w:rsidRPr="00245DCA">
        <w:rPr>
          <w:rFonts w:ascii="Arial" w:hAnsi="Arial" w:cs="Arial"/>
          <w:color w:val="010000"/>
          <w:sz w:val="20"/>
        </w:rPr>
        <w:lastRenderedPageBreak/>
        <w:t>Distributed profit in 2023 {(1) + (2)}: VND 38,930,886,406</w:t>
      </w:r>
    </w:p>
    <w:p w14:paraId="14646977" w14:textId="77777777" w:rsidR="00A72536" w:rsidRPr="00245DCA" w:rsidRDefault="00245DCA" w:rsidP="00AF7C00">
      <w:pPr>
        <w:numPr>
          <w:ilvl w:val="0"/>
          <w:numId w:val="5"/>
        </w:numPr>
        <w:pBdr>
          <w:top w:val="nil"/>
          <w:left w:val="nil"/>
          <w:bottom w:val="nil"/>
          <w:right w:val="nil"/>
          <w:between w:val="nil"/>
        </w:pBdr>
        <w:tabs>
          <w:tab w:val="left" w:pos="965"/>
        </w:tabs>
        <w:spacing w:after="120" w:line="360" w:lineRule="auto"/>
        <w:jc w:val="both"/>
        <w:rPr>
          <w:rFonts w:ascii="Arial" w:eastAsia="Arial" w:hAnsi="Arial" w:cs="Arial"/>
          <w:color w:val="010000"/>
          <w:sz w:val="20"/>
          <w:szCs w:val="20"/>
        </w:rPr>
      </w:pPr>
      <w:r w:rsidRPr="00245DCA">
        <w:rPr>
          <w:rFonts w:ascii="Arial" w:hAnsi="Arial" w:cs="Arial"/>
          <w:color w:val="010000"/>
          <w:sz w:val="20"/>
        </w:rPr>
        <w:t xml:space="preserve">Profit distribution in 2023: </w:t>
      </w:r>
    </w:p>
    <w:p w14:paraId="6B2EBC3D" w14:textId="624A690F" w:rsidR="00A72536" w:rsidRPr="00245DCA" w:rsidRDefault="00245DCA" w:rsidP="00E84668">
      <w:pPr>
        <w:numPr>
          <w:ilvl w:val="1"/>
          <w:numId w:val="5"/>
        </w:numPr>
        <w:pBdr>
          <w:top w:val="nil"/>
          <w:left w:val="nil"/>
          <w:bottom w:val="nil"/>
          <w:right w:val="nil"/>
          <w:between w:val="nil"/>
        </w:pBdr>
        <w:tabs>
          <w:tab w:val="left" w:pos="993"/>
        </w:tabs>
        <w:spacing w:after="120" w:line="360" w:lineRule="auto"/>
        <w:jc w:val="both"/>
        <w:rPr>
          <w:rFonts w:ascii="Arial" w:eastAsia="Arial" w:hAnsi="Arial" w:cs="Arial"/>
          <w:color w:val="010000"/>
          <w:sz w:val="20"/>
          <w:szCs w:val="20"/>
        </w:rPr>
      </w:pPr>
      <w:r w:rsidRPr="00245DCA">
        <w:rPr>
          <w:rFonts w:ascii="Arial" w:hAnsi="Arial" w:cs="Arial"/>
          <w:color w:val="010000"/>
          <w:sz w:val="20"/>
        </w:rPr>
        <w:t>Bonus and welfare fund 2023 {5% X (2)}: VND 1,713,885,136</w:t>
      </w:r>
    </w:p>
    <w:p w14:paraId="7AF87155" w14:textId="77777777" w:rsidR="00A72536" w:rsidRPr="00245DCA" w:rsidRDefault="00245DCA" w:rsidP="00E84668">
      <w:pPr>
        <w:numPr>
          <w:ilvl w:val="1"/>
          <w:numId w:val="5"/>
        </w:numPr>
        <w:pBdr>
          <w:top w:val="nil"/>
          <w:left w:val="nil"/>
          <w:bottom w:val="nil"/>
          <w:right w:val="nil"/>
          <w:between w:val="nil"/>
        </w:pBdr>
        <w:tabs>
          <w:tab w:val="left" w:pos="993"/>
        </w:tabs>
        <w:spacing w:after="120" w:line="360" w:lineRule="auto"/>
        <w:jc w:val="both"/>
        <w:rPr>
          <w:rFonts w:ascii="Arial" w:eastAsia="Arial" w:hAnsi="Arial" w:cs="Arial"/>
          <w:color w:val="010000"/>
          <w:sz w:val="20"/>
          <w:szCs w:val="20"/>
        </w:rPr>
      </w:pPr>
      <w:r w:rsidRPr="00245DCA">
        <w:rPr>
          <w:rFonts w:ascii="Arial" w:hAnsi="Arial" w:cs="Arial"/>
          <w:color w:val="010000"/>
          <w:sz w:val="20"/>
        </w:rPr>
        <w:t>Bonus for exceeding profit after tax plan: VND 531,282,000</w:t>
      </w:r>
    </w:p>
    <w:p w14:paraId="2820CFC7" w14:textId="77777777" w:rsidR="00A72536" w:rsidRPr="00245DCA" w:rsidRDefault="00245DCA" w:rsidP="00E84668">
      <w:pPr>
        <w:numPr>
          <w:ilvl w:val="1"/>
          <w:numId w:val="5"/>
        </w:numPr>
        <w:pBdr>
          <w:top w:val="nil"/>
          <w:left w:val="nil"/>
          <w:bottom w:val="nil"/>
          <w:right w:val="nil"/>
          <w:between w:val="nil"/>
        </w:pBdr>
        <w:tabs>
          <w:tab w:val="left" w:pos="993"/>
        </w:tabs>
        <w:spacing w:after="120" w:line="360" w:lineRule="auto"/>
        <w:jc w:val="both"/>
        <w:rPr>
          <w:rFonts w:ascii="Arial" w:eastAsia="Arial" w:hAnsi="Arial" w:cs="Arial"/>
          <w:color w:val="010000"/>
          <w:sz w:val="20"/>
          <w:szCs w:val="20"/>
        </w:rPr>
      </w:pPr>
      <w:r w:rsidRPr="00245DCA">
        <w:rPr>
          <w:rFonts w:ascii="Arial" w:hAnsi="Arial" w:cs="Arial"/>
          <w:color w:val="010000"/>
          <w:sz w:val="20"/>
        </w:rPr>
        <w:t>Dividend distribution in 2023 is 40%, equivalent to: VND 32,920,000,000</w:t>
      </w:r>
    </w:p>
    <w:p w14:paraId="0DCFCF8D" w14:textId="77777777" w:rsidR="00A72536" w:rsidRPr="00245DCA" w:rsidRDefault="00245DCA" w:rsidP="00AF7C00">
      <w:pPr>
        <w:pBdr>
          <w:top w:val="nil"/>
          <w:left w:val="nil"/>
          <w:bottom w:val="nil"/>
          <w:right w:val="nil"/>
          <w:between w:val="nil"/>
        </w:pBdr>
        <w:tabs>
          <w:tab w:val="left" w:pos="1035"/>
        </w:tabs>
        <w:spacing w:after="120" w:line="360" w:lineRule="auto"/>
        <w:jc w:val="both"/>
        <w:rPr>
          <w:rFonts w:ascii="Arial" w:eastAsia="Arial" w:hAnsi="Arial" w:cs="Arial"/>
          <w:color w:val="010000"/>
          <w:sz w:val="20"/>
          <w:szCs w:val="20"/>
        </w:rPr>
      </w:pPr>
      <w:r w:rsidRPr="00245DCA">
        <w:rPr>
          <w:rFonts w:ascii="Arial" w:hAnsi="Arial" w:cs="Arial"/>
          <w:color w:val="010000"/>
          <w:sz w:val="20"/>
        </w:rPr>
        <w:t>(In 2023, the Company has made a prepayment from business results 2023 in 2 rounds with a total rate of 35% according to General Mandate No. 02/2023/NQ-DHDCD).</w:t>
      </w:r>
    </w:p>
    <w:p w14:paraId="785A07EC" w14:textId="77777777" w:rsidR="00A72536" w:rsidRPr="00245DCA" w:rsidRDefault="00245DCA" w:rsidP="00AF7C00">
      <w:pPr>
        <w:pBdr>
          <w:top w:val="nil"/>
          <w:left w:val="nil"/>
          <w:bottom w:val="nil"/>
          <w:right w:val="nil"/>
          <w:between w:val="nil"/>
        </w:pBdr>
        <w:tabs>
          <w:tab w:val="left" w:pos="6374"/>
        </w:tabs>
        <w:spacing w:after="120" w:line="360" w:lineRule="auto"/>
        <w:jc w:val="both"/>
        <w:rPr>
          <w:rFonts w:ascii="Arial" w:eastAsia="Arial" w:hAnsi="Arial" w:cs="Arial"/>
          <w:color w:val="010000"/>
          <w:sz w:val="20"/>
          <w:szCs w:val="20"/>
        </w:rPr>
      </w:pPr>
      <w:r w:rsidRPr="00245DCA">
        <w:rPr>
          <w:rFonts w:ascii="Arial" w:hAnsi="Arial" w:cs="Arial"/>
          <w:color w:val="010000"/>
          <w:sz w:val="20"/>
        </w:rPr>
        <w:t>4.4. Profits in 2023 transferred to 2024: VND 3,765,719,270</w:t>
      </w:r>
    </w:p>
    <w:p w14:paraId="30EECF50"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Content 6: Approve the production and business plan in 2024:</w:t>
      </w:r>
    </w:p>
    <w:p w14:paraId="5493FD2A" w14:textId="77777777" w:rsidR="00A72536" w:rsidRPr="00245DCA" w:rsidRDefault="00245DCA" w:rsidP="00AF7C00">
      <w:pPr>
        <w:numPr>
          <w:ilvl w:val="0"/>
          <w:numId w:val="6"/>
        </w:numPr>
        <w:pBdr>
          <w:top w:val="nil"/>
          <w:left w:val="nil"/>
          <w:bottom w:val="nil"/>
          <w:right w:val="nil"/>
          <w:between w:val="nil"/>
        </w:pBdr>
        <w:tabs>
          <w:tab w:val="left" w:pos="1024"/>
          <w:tab w:val="left" w:pos="6374"/>
        </w:tabs>
        <w:spacing w:after="120" w:line="360" w:lineRule="auto"/>
        <w:jc w:val="both"/>
        <w:rPr>
          <w:rFonts w:ascii="Arial" w:eastAsia="Arial" w:hAnsi="Arial" w:cs="Arial"/>
          <w:color w:val="010000"/>
          <w:sz w:val="20"/>
          <w:szCs w:val="20"/>
        </w:rPr>
      </w:pPr>
      <w:r w:rsidRPr="00245DCA">
        <w:rPr>
          <w:rFonts w:ascii="Arial" w:hAnsi="Arial" w:cs="Arial"/>
          <w:color w:val="010000"/>
          <w:sz w:val="20"/>
        </w:rPr>
        <w:t>Revenue from goods sales and service provision: VND 69,253,030,000</w:t>
      </w:r>
    </w:p>
    <w:p w14:paraId="4C640A93" w14:textId="77777777" w:rsidR="00A72536" w:rsidRPr="00245DCA" w:rsidRDefault="00245DCA" w:rsidP="00E84668">
      <w:pPr>
        <w:numPr>
          <w:ilvl w:val="0"/>
          <w:numId w:val="6"/>
        </w:numPr>
        <w:pBdr>
          <w:top w:val="nil"/>
          <w:left w:val="nil"/>
          <w:bottom w:val="nil"/>
          <w:right w:val="nil"/>
          <w:between w:val="nil"/>
        </w:pBdr>
        <w:tabs>
          <w:tab w:val="left" w:pos="1053"/>
          <w:tab w:val="left" w:pos="6374"/>
        </w:tabs>
        <w:spacing w:after="120" w:line="360" w:lineRule="auto"/>
        <w:jc w:val="both"/>
        <w:rPr>
          <w:rFonts w:ascii="Arial" w:eastAsia="Arial" w:hAnsi="Arial" w:cs="Arial"/>
          <w:color w:val="010000"/>
          <w:sz w:val="20"/>
          <w:szCs w:val="20"/>
        </w:rPr>
      </w:pPr>
      <w:r w:rsidRPr="00245DCA">
        <w:rPr>
          <w:rFonts w:ascii="Arial" w:hAnsi="Arial" w:cs="Arial"/>
          <w:color w:val="010000"/>
          <w:sz w:val="20"/>
        </w:rPr>
        <w:t>Total expenses: VND 30,776,100,000</w:t>
      </w:r>
    </w:p>
    <w:p w14:paraId="34F68CD5" w14:textId="77777777" w:rsidR="00A72536" w:rsidRPr="00245DCA" w:rsidRDefault="00245DCA" w:rsidP="00AF7C00">
      <w:pPr>
        <w:numPr>
          <w:ilvl w:val="0"/>
          <w:numId w:val="6"/>
        </w:numPr>
        <w:pBdr>
          <w:top w:val="nil"/>
          <w:left w:val="nil"/>
          <w:bottom w:val="nil"/>
          <w:right w:val="nil"/>
          <w:between w:val="nil"/>
        </w:pBdr>
        <w:tabs>
          <w:tab w:val="left" w:pos="1053"/>
          <w:tab w:val="left" w:pos="6374"/>
        </w:tabs>
        <w:spacing w:after="120" w:line="360" w:lineRule="auto"/>
        <w:jc w:val="both"/>
        <w:rPr>
          <w:rFonts w:ascii="Arial" w:eastAsia="Arial" w:hAnsi="Arial" w:cs="Arial"/>
          <w:color w:val="010000"/>
          <w:sz w:val="20"/>
          <w:szCs w:val="20"/>
        </w:rPr>
      </w:pPr>
      <w:r w:rsidRPr="00245DCA">
        <w:rPr>
          <w:rFonts w:ascii="Arial" w:hAnsi="Arial" w:cs="Arial"/>
          <w:color w:val="010000"/>
          <w:sz w:val="20"/>
        </w:rPr>
        <w:t>Total profit after tax: VND 30,781,544,000</w:t>
      </w:r>
    </w:p>
    <w:p w14:paraId="7185A2A4"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Content 7: Approve the Executive salary plan and remuneration for the Board of Directors and the Supervisory Board in 2024 according to option 1:</w:t>
      </w:r>
    </w:p>
    <w:p w14:paraId="2EBD508F" w14:textId="77777777" w:rsidR="00A72536" w:rsidRPr="00245DCA" w:rsidRDefault="00245DCA" w:rsidP="00AF7C00">
      <w:pPr>
        <w:numPr>
          <w:ilvl w:val="0"/>
          <w:numId w:val="1"/>
        </w:numPr>
        <w:pBdr>
          <w:top w:val="nil"/>
          <w:left w:val="nil"/>
          <w:bottom w:val="nil"/>
          <w:right w:val="nil"/>
          <w:between w:val="nil"/>
        </w:pBdr>
        <w:tabs>
          <w:tab w:val="left" w:pos="1024"/>
        </w:tabs>
        <w:spacing w:after="120" w:line="360" w:lineRule="auto"/>
        <w:jc w:val="both"/>
        <w:rPr>
          <w:rFonts w:ascii="Arial" w:eastAsia="Arial" w:hAnsi="Arial" w:cs="Arial"/>
          <w:color w:val="010000"/>
          <w:sz w:val="20"/>
          <w:szCs w:val="20"/>
        </w:rPr>
      </w:pPr>
      <w:r w:rsidRPr="00245DCA">
        <w:rPr>
          <w:rFonts w:ascii="Arial" w:hAnsi="Arial" w:cs="Arial"/>
          <w:color w:val="010000"/>
          <w:sz w:val="20"/>
        </w:rPr>
        <w:t>Remuneration for the Non-executive Chair of the Board of Directors: VND 10,000,000/person/month</w:t>
      </w:r>
    </w:p>
    <w:p w14:paraId="2FC855D7" w14:textId="77777777" w:rsidR="00A72536" w:rsidRPr="00245DCA" w:rsidRDefault="00245DCA" w:rsidP="00AF7C00">
      <w:pPr>
        <w:numPr>
          <w:ilvl w:val="0"/>
          <w:numId w:val="1"/>
        </w:numPr>
        <w:pBdr>
          <w:top w:val="nil"/>
          <w:left w:val="nil"/>
          <w:bottom w:val="nil"/>
          <w:right w:val="nil"/>
          <w:between w:val="nil"/>
        </w:pBdr>
        <w:tabs>
          <w:tab w:val="left" w:pos="1053"/>
          <w:tab w:val="left" w:pos="1926"/>
          <w:tab w:val="center" w:pos="5728"/>
          <w:tab w:val="right" w:pos="7009"/>
          <w:tab w:val="left" w:pos="7216"/>
        </w:tabs>
        <w:spacing w:after="120" w:line="360" w:lineRule="auto"/>
        <w:jc w:val="both"/>
        <w:rPr>
          <w:rFonts w:ascii="Arial" w:eastAsia="Arial" w:hAnsi="Arial" w:cs="Arial"/>
          <w:color w:val="010000"/>
          <w:sz w:val="20"/>
          <w:szCs w:val="20"/>
        </w:rPr>
      </w:pPr>
      <w:r w:rsidRPr="00245DCA">
        <w:rPr>
          <w:rFonts w:ascii="Arial" w:hAnsi="Arial" w:cs="Arial"/>
          <w:color w:val="010000"/>
          <w:sz w:val="20"/>
        </w:rPr>
        <w:t>Remuneration for members of the Board of Directors: VND 7,000,000/person/month</w:t>
      </w:r>
    </w:p>
    <w:p w14:paraId="3391F56B" w14:textId="77777777" w:rsidR="00A72536" w:rsidRPr="00245DCA" w:rsidRDefault="00245DCA" w:rsidP="00AF7C00">
      <w:pPr>
        <w:numPr>
          <w:ilvl w:val="0"/>
          <w:numId w:val="1"/>
        </w:numPr>
        <w:pBdr>
          <w:top w:val="nil"/>
          <w:left w:val="nil"/>
          <w:bottom w:val="nil"/>
          <w:right w:val="nil"/>
          <w:between w:val="nil"/>
        </w:pBdr>
        <w:tabs>
          <w:tab w:val="left" w:pos="1053"/>
          <w:tab w:val="center" w:pos="5728"/>
          <w:tab w:val="right" w:pos="7009"/>
          <w:tab w:val="left" w:pos="7211"/>
        </w:tabs>
        <w:spacing w:after="120" w:line="360" w:lineRule="auto"/>
        <w:jc w:val="both"/>
        <w:rPr>
          <w:rFonts w:ascii="Arial" w:eastAsia="Arial" w:hAnsi="Arial" w:cs="Arial"/>
          <w:color w:val="010000"/>
          <w:sz w:val="20"/>
          <w:szCs w:val="20"/>
        </w:rPr>
      </w:pPr>
      <w:r w:rsidRPr="00245DCA">
        <w:rPr>
          <w:rFonts w:ascii="Arial" w:hAnsi="Arial" w:cs="Arial"/>
          <w:color w:val="010000"/>
          <w:sz w:val="20"/>
        </w:rPr>
        <w:t>Salary of the Executive Chief of the Supervisory Board: VND 14,000,000/person/month</w:t>
      </w:r>
    </w:p>
    <w:p w14:paraId="0180DB53" w14:textId="77777777" w:rsidR="00A72536" w:rsidRPr="00245DCA" w:rsidRDefault="00245DCA" w:rsidP="00AF7C00">
      <w:pPr>
        <w:numPr>
          <w:ilvl w:val="0"/>
          <w:numId w:val="1"/>
        </w:numPr>
        <w:pBdr>
          <w:top w:val="nil"/>
          <w:left w:val="nil"/>
          <w:bottom w:val="nil"/>
          <w:right w:val="nil"/>
          <w:between w:val="nil"/>
        </w:pBdr>
        <w:tabs>
          <w:tab w:val="left" w:pos="1053"/>
          <w:tab w:val="left" w:pos="1926"/>
          <w:tab w:val="center" w:pos="5728"/>
          <w:tab w:val="right" w:pos="7009"/>
          <w:tab w:val="left" w:pos="7216"/>
        </w:tabs>
        <w:spacing w:after="120" w:line="360" w:lineRule="auto"/>
        <w:jc w:val="both"/>
        <w:rPr>
          <w:rFonts w:ascii="Arial" w:eastAsia="Arial" w:hAnsi="Arial" w:cs="Arial"/>
          <w:color w:val="010000"/>
          <w:sz w:val="20"/>
          <w:szCs w:val="20"/>
        </w:rPr>
      </w:pPr>
      <w:r w:rsidRPr="00245DCA">
        <w:rPr>
          <w:rFonts w:ascii="Arial" w:hAnsi="Arial" w:cs="Arial"/>
          <w:color w:val="010000"/>
          <w:sz w:val="20"/>
        </w:rPr>
        <w:t>Remuneration for members of the Supervisory Board: VND 5,000,000/person/month.</w:t>
      </w:r>
    </w:p>
    <w:p w14:paraId="476A9D46" w14:textId="77777777" w:rsidR="00A72536" w:rsidRPr="00245DCA" w:rsidRDefault="00245DCA" w:rsidP="00AF7C00">
      <w:pPr>
        <w:numPr>
          <w:ilvl w:val="0"/>
          <w:numId w:val="1"/>
        </w:numPr>
        <w:pBdr>
          <w:top w:val="nil"/>
          <w:left w:val="nil"/>
          <w:bottom w:val="nil"/>
          <w:right w:val="nil"/>
          <w:between w:val="nil"/>
        </w:pBdr>
        <w:tabs>
          <w:tab w:val="left" w:pos="1053"/>
          <w:tab w:val="left" w:pos="1922"/>
          <w:tab w:val="center" w:pos="4182"/>
          <w:tab w:val="center" w:pos="4494"/>
          <w:tab w:val="right" w:pos="7009"/>
          <w:tab w:val="left" w:pos="7211"/>
        </w:tabs>
        <w:spacing w:after="120" w:line="360" w:lineRule="auto"/>
        <w:jc w:val="both"/>
        <w:rPr>
          <w:rFonts w:ascii="Arial" w:eastAsia="Arial" w:hAnsi="Arial" w:cs="Arial"/>
          <w:color w:val="010000"/>
          <w:sz w:val="20"/>
          <w:szCs w:val="20"/>
        </w:rPr>
      </w:pPr>
      <w:r w:rsidRPr="00245DCA">
        <w:rPr>
          <w:rFonts w:ascii="Arial" w:hAnsi="Arial" w:cs="Arial"/>
          <w:color w:val="010000"/>
          <w:sz w:val="20"/>
        </w:rPr>
        <w:t>Remuneration for the person in charge of corporate governance and company Secretariat: VND 5,000,000/person/month.</w:t>
      </w:r>
    </w:p>
    <w:p w14:paraId="60206104" w14:textId="42FCBBF3" w:rsidR="00A72536" w:rsidRPr="00245DCA" w:rsidRDefault="00245DCA" w:rsidP="00E84668">
      <w:pPr>
        <w:pBdr>
          <w:top w:val="nil"/>
          <w:left w:val="nil"/>
          <w:bottom w:val="nil"/>
          <w:right w:val="nil"/>
          <w:between w:val="nil"/>
        </w:pBdr>
        <w:tabs>
          <w:tab w:val="left" w:pos="1134"/>
        </w:tabs>
        <w:spacing w:after="120" w:line="360" w:lineRule="auto"/>
        <w:jc w:val="both"/>
        <w:rPr>
          <w:rFonts w:ascii="Arial" w:eastAsia="Arial" w:hAnsi="Arial" w:cs="Arial"/>
          <w:color w:val="010000"/>
          <w:sz w:val="20"/>
          <w:szCs w:val="20"/>
        </w:rPr>
      </w:pPr>
      <w:r w:rsidRPr="00245DCA">
        <w:rPr>
          <w:rFonts w:ascii="Arial" w:hAnsi="Arial" w:cs="Arial"/>
          <w:color w:val="010000"/>
          <w:sz w:val="20"/>
        </w:rPr>
        <w:t xml:space="preserve">Total: </w:t>
      </w:r>
      <w:r w:rsidR="00E84668">
        <w:rPr>
          <w:rFonts w:ascii="Arial" w:hAnsi="Arial" w:cs="Arial"/>
          <w:color w:val="010000"/>
          <w:sz w:val="20"/>
        </w:rPr>
        <w:tab/>
      </w:r>
      <w:r w:rsidRPr="00245DCA">
        <w:rPr>
          <w:rFonts w:ascii="Arial" w:hAnsi="Arial" w:cs="Arial"/>
          <w:color w:val="010000"/>
          <w:sz w:val="20"/>
        </w:rPr>
        <w:t xml:space="preserve">VND 810,000,000/year </w:t>
      </w:r>
    </w:p>
    <w:p w14:paraId="5536D2E8"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In addition, the Board of Directors and the Supervisory Board are also rewarded from operating results according to the Company's regulations and bonuses for exceeding the planned profit after tax according to the provisions of the Annual General Mandate 2017.</w:t>
      </w:r>
    </w:p>
    <w:p w14:paraId="3346032C"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Content 8: Approve the profit distribution plan 2024 according to option 1:</w:t>
      </w:r>
    </w:p>
    <w:p w14:paraId="1FF47040" w14:textId="77777777" w:rsidR="00A72536" w:rsidRPr="00245DCA" w:rsidRDefault="00245DCA" w:rsidP="00B258F6">
      <w:pPr>
        <w:numPr>
          <w:ilvl w:val="0"/>
          <w:numId w:val="2"/>
        </w:numPr>
        <w:pBdr>
          <w:top w:val="nil"/>
          <w:left w:val="nil"/>
          <w:bottom w:val="nil"/>
          <w:right w:val="nil"/>
          <w:between w:val="nil"/>
        </w:pBdr>
        <w:tabs>
          <w:tab w:val="left" w:pos="993"/>
          <w:tab w:val="left" w:pos="5712"/>
        </w:tabs>
        <w:spacing w:after="120" w:line="360" w:lineRule="auto"/>
        <w:jc w:val="both"/>
        <w:rPr>
          <w:rFonts w:ascii="Arial" w:eastAsia="Arial" w:hAnsi="Arial" w:cs="Arial"/>
          <w:color w:val="010000"/>
          <w:sz w:val="20"/>
          <w:szCs w:val="20"/>
        </w:rPr>
      </w:pPr>
      <w:r w:rsidRPr="00245DCA">
        <w:rPr>
          <w:rFonts w:ascii="Arial" w:hAnsi="Arial" w:cs="Arial"/>
          <w:color w:val="010000"/>
          <w:sz w:val="20"/>
        </w:rPr>
        <w:t>Profit after tax in 2024: VND 30,781,544,000</w:t>
      </w:r>
    </w:p>
    <w:p w14:paraId="7F8302BD" w14:textId="77777777" w:rsidR="00A72536" w:rsidRPr="00245DCA" w:rsidRDefault="00245DCA" w:rsidP="00B258F6">
      <w:pPr>
        <w:numPr>
          <w:ilvl w:val="0"/>
          <w:numId w:val="2"/>
        </w:numPr>
        <w:pBdr>
          <w:top w:val="nil"/>
          <w:left w:val="nil"/>
          <w:bottom w:val="nil"/>
          <w:right w:val="nil"/>
          <w:between w:val="nil"/>
        </w:pBdr>
        <w:tabs>
          <w:tab w:val="left" w:pos="993"/>
          <w:tab w:val="left" w:pos="5744"/>
        </w:tabs>
        <w:spacing w:after="120" w:line="360" w:lineRule="auto"/>
        <w:jc w:val="both"/>
        <w:rPr>
          <w:rFonts w:ascii="Arial" w:eastAsia="Arial" w:hAnsi="Arial" w:cs="Arial"/>
          <w:color w:val="010000"/>
          <w:sz w:val="20"/>
          <w:szCs w:val="20"/>
        </w:rPr>
      </w:pPr>
      <w:r w:rsidRPr="00245DCA">
        <w:rPr>
          <w:rFonts w:ascii="Arial" w:hAnsi="Arial" w:cs="Arial"/>
          <w:color w:val="010000"/>
          <w:sz w:val="20"/>
        </w:rPr>
        <w:t>Retained profits from previous years: VND 3,765,719,270</w:t>
      </w:r>
    </w:p>
    <w:p w14:paraId="600D1567" w14:textId="77777777" w:rsidR="00A72536" w:rsidRPr="00245DCA" w:rsidRDefault="00245DCA" w:rsidP="00B258F6">
      <w:pPr>
        <w:numPr>
          <w:ilvl w:val="0"/>
          <w:numId w:val="2"/>
        </w:numPr>
        <w:pBdr>
          <w:top w:val="nil"/>
          <w:left w:val="nil"/>
          <w:bottom w:val="nil"/>
          <w:right w:val="nil"/>
          <w:between w:val="nil"/>
        </w:pBdr>
        <w:tabs>
          <w:tab w:val="left" w:pos="993"/>
          <w:tab w:val="left" w:pos="5744"/>
        </w:tabs>
        <w:spacing w:after="120" w:line="360" w:lineRule="auto"/>
        <w:jc w:val="both"/>
        <w:rPr>
          <w:rFonts w:ascii="Arial" w:eastAsia="Arial" w:hAnsi="Arial" w:cs="Arial"/>
          <w:color w:val="010000"/>
          <w:sz w:val="20"/>
          <w:szCs w:val="20"/>
        </w:rPr>
      </w:pPr>
      <w:r w:rsidRPr="00245DCA">
        <w:rPr>
          <w:rFonts w:ascii="Arial" w:hAnsi="Arial" w:cs="Arial"/>
          <w:color w:val="010000"/>
          <w:sz w:val="20"/>
        </w:rPr>
        <w:t>Distributed profit in 2024 {(1)+(2)}: VND 34,547,263,270</w:t>
      </w:r>
    </w:p>
    <w:p w14:paraId="70FAFD49" w14:textId="77777777" w:rsidR="00A72536" w:rsidRPr="00245DCA" w:rsidRDefault="00245DCA" w:rsidP="00AF7C00">
      <w:pPr>
        <w:numPr>
          <w:ilvl w:val="1"/>
          <w:numId w:val="2"/>
        </w:numPr>
        <w:pBdr>
          <w:top w:val="nil"/>
          <w:left w:val="nil"/>
          <w:bottom w:val="nil"/>
          <w:right w:val="nil"/>
          <w:between w:val="nil"/>
        </w:pBdr>
        <w:tabs>
          <w:tab w:val="left" w:pos="1014"/>
          <w:tab w:val="left" w:pos="5744"/>
        </w:tabs>
        <w:spacing w:after="120" w:line="360" w:lineRule="auto"/>
        <w:jc w:val="both"/>
        <w:rPr>
          <w:rFonts w:ascii="Arial" w:eastAsia="Arial" w:hAnsi="Arial" w:cs="Arial"/>
          <w:color w:val="010000"/>
          <w:sz w:val="20"/>
          <w:szCs w:val="20"/>
        </w:rPr>
      </w:pPr>
      <w:r w:rsidRPr="00245DCA">
        <w:rPr>
          <w:rFonts w:ascii="Arial" w:hAnsi="Arial" w:cs="Arial"/>
          <w:color w:val="010000"/>
          <w:sz w:val="20"/>
        </w:rPr>
        <w:t>Bonus and welfare fund: VND 1,539,077,200</w:t>
      </w:r>
    </w:p>
    <w:p w14:paraId="67D3D6CC" w14:textId="77777777" w:rsidR="00A72536" w:rsidRPr="00245DCA" w:rsidRDefault="00245DCA" w:rsidP="00AF7C00">
      <w:pPr>
        <w:numPr>
          <w:ilvl w:val="1"/>
          <w:numId w:val="2"/>
        </w:numPr>
        <w:pBdr>
          <w:top w:val="nil"/>
          <w:left w:val="nil"/>
          <w:bottom w:val="nil"/>
          <w:right w:val="nil"/>
          <w:between w:val="nil"/>
        </w:pBdr>
        <w:tabs>
          <w:tab w:val="left" w:pos="1028"/>
        </w:tabs>
        <w:spacing w:after="120" w:line="360" w:lineRule="auto"/>
        <w:jc w:val="both"/>
        <w:rPr>
          <w:rFonts w:ascii="Arial" w:eastAsia="Arial" w:hAnsi="Arial" w:cs="Arial"/>
          <w:color w:val="010000"/>
          <w:sz w:val="20"/>
          <w:szCs w:val="20"/>
        </w:rPr>
      </w:pPr>
      <w:r w:rsidRPr="00245DCA">
        <w:rPr>
          <w:rFonts w:ascii="Arial" w:hAnsi="Arial" w:cs="Arial"/>
          <w:color w:val="010000"/>
          <w:sz w:val="20"/>
        </w:rPr>
        <w:t>Bonus for exceeding profit after tax plan: according to production and business results.</w:t>
      </w:r>
    </w:p>
    <w:p w14:paraId="44E444EC" w14:textId="77777777" w:rsidR="00A72536" w:rsidRPr="00245DCA" w:rsidRDefault="00245DCA" w:rsidP="00AF7C00">
      <w:pPr>
        <w:numPr>
          <w:ilvl w:val="1"/>
          <w:numId w:val="2"/>
        </w:numPr>
        <w:pBdr>
          <w:top w:val="nil"/>
          <w:left w:val="nil"/>
          <w:bottom w:val="nil"/>
          <w:right w:val="nil"/>
          <w:between w:val="nil"/>
        </w:pBdr>
        <w:tabs>
          <w:tab w:val="left" w:pos="1028"/>
          <w:tab w:val="left" w:pos="5744"/>
        </w:tabs>
        <w:spacing w:after="120" w:line="360" w:lineRule="auto"/>
        <w:jc w:val="both"/>
        <w:rPr>
          <w:rFonts w:ascii="Arial" w:eastAsia="Arial" w:hAnsi="Arial" w:cs="Arial"/>
          <w:color w:val="010000"/>
          <w:sz w:val="20"/>
          <w:szCs w:val="20"/>
        </w:rPr>
      </w:pPr>
      <w:r w:rsidRPr="00245DCA">
        <w:rPr>
          <w:rFonts w:ascii="Arial" w:hAnsi="Arial" w:cs="Arial"/>
          <w:color w:val="010000"/>
          <w:sz w:val="20"/>
        </w:rPr>
        <w:t>Dividend payment is 40%, equivalent to: VND 32,920,000,000</w:t>
      </w:r>
    </w:p>
    <w:p w14:paraId="0434F265" w14:textId="77777777" w:rsidR="00A72536" w:rsidRPr="00245DCA" w:rsidRDefault="00245DCA" w:rsidP="00AF7C00">
      <w:pPr>
        <w:numPr>
          <w:ilvl w:val="0"/>
          <w:numId w:val="2"/>
        </w:numPr>
        <w:pBdr>
          <w:top w:val="nil"/>
          <w:left w:val="nil"/>
          <w:bottom w:val="nil"/>
          <w:right w:val="nil"/>
          <w:between w:val="nil"/>
        </w:pBdr>
        <w:tabs>
          <w:tab w:val="left" w:pos="898"/>
          <w:tab w:val="left" w:pos="5744"/>
          <w:tab w:val="left" w:pos="6228"/>
        </w:tabs>
        <w:spacing w:after="120" w:line="360" w:lineRule="auto"/>
        <w:jc w:val="both"/>
        <w:rPr>
          <w:rFonts w:ascii="Arial" w:eastAsia="Arial" w:hAnsi="Arial" w:cs="Arial"/>
          <w:color w:val="010000"/>
          <w:sz w:val="20"/>
          <w:szCs w:val="20"/>
        </w:rPr>
      </w:pPr>
      <w:r w:rsidRPr="00245DCA">
        <w:rPr>
          <w:rFonts w:ascii="Arial" w:hAnsi="Arial" w:cs="Arial"/>
          <w:color w:val="010000"/>
          <w:sz w:val="20"/>
        </w:rPr>
        <w:lastRenderedPageBreak/>
        <w:t>Profit in 2024 retained for next year: VND 88,186,070</w:t>
      </w:r>
    </w:p>
    <w:p w14:paraId="7E43CC4D"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The General Meeting of Shareholders authorizes the Board of Directors, depending on the actual production and business situation of the Company, to decide on the rate, time, method of dividend prepayment and procedures related to dividend prepayment in 2024 to implement the prepayment not exceeding 40%; and bonuses for exceeding the profit after tax plan according to the Annual General Mandate 2017.</w:t>
      </w:r>
    </w:p>
    <w:p w14:paraId="0A01AE59"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Content 9: Approve the list of audit companies for Financial Statements 2024:</w:t>
      </w:r>
    </w:p>
    <w:p w14:paraId="7D8A2FEB"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The General Meeting of Shareholders authorizes the Board of Directors to select one of the following audit companies to audit the Company's Financial Statements 2024 in accordance with the law:</w:t>
      </w:r>
    </w:p>
    <w:p w14:paraId="395D554A" w14:textId="77777777" w:rsidR="00A72536" w:rsidRPr="00245DCA" w:rsidRDefault="00245DCA" w:rsidP="00AF7C00">
      <w:pPr>
        <w:numPr>
          <w:ilvl w:val="0"/>
          <w:numId w:val="3"/>
        </w:numPr>
        <w:pBdr>
          <w:top w:val="nil"/>
          <w:left w:val="nil"/>
          <w:bottom w:val="nil"/>
          <w:right w:val="nil"/>
          <w:between w:val="nil"/>
        </w:pBdr>
        <w:tabs>
          <w:tab w:val="left" w:pos="874"/>
        </w:tabs>
        <w:spacing w:after="120" w:line="360" w:lineRule="auto"/>
        <w:jc w:val="both"/>
        <w:rPr>
          <w:rFonts w:ascii="Arial" w:eastAsia="Arial" w:hAnsi="Arial" w:cs="Arial"/>
          <w:color w:val="010000"/>
          <w:sz w:val="20"/>
          <w:szCs w:val="20"/>
        </w:rPr>
      </w:pPr>
      <w:r w:rsidRPr="00245DCA">
        <w:rPr>
          <w:rFonts w:ascii="Arial" w:hAnsi="Arial" w:cs="Arial"/>
          <w:color w:val="010000"/>
          <w:sz w:val="20"/>
        </w:rPr>
        <w:t>ECOVIS AFA Vietnam Auditing - Appraisal and Consulting Company Limited.</w:t>
      </w:r>
    </w:p>
    <w:p w14:paraId="4C9DC8BB" w14:textId="77777777" w:rsidR="00A72536" w:rsidRPr="00245DCA" w:rsidRDefault="00245DCA" w:rsidP="00AF7C00">
      <w:pPr>
        <w:numPr>
          <w:ilvl w:val="0"/>
          <w:numId w:val="3"/>
        </w:numPr>
        <w:pBdr>
          <w:top w:val="nil"/>
          <w:left w:val="nil"/>
          <w:bottom w:val="nil"/>
          <w:right w:val="nil"/>
          <w:between w:val="nil"/>
        </w:pBdr>
        <w:tabs>
          <w:tab w:val="left" w:pos="898"/>
        </w:tabs>
        <w:spacing w:after="120" w:line="360" w:lineRule="auto"/>
        <w:jc w:val="both"/>
        <w:rPr>
          <w:rFonts w:ascii="Arial" w:eastAsia="Arial" w:hAnsi="Arial" w:cs="Arial"/>
          <w:color w:val="010000"/>
          <w:sz w:val="20"/>
          <w:szCs w:val="20"/>
        </w:rPr>
      </w:pPr>
      <w:r w:rsidRPr="00245DCA">
        <w:rPr>
          <w:rFonts w:ascii="Arial" w:hAnsi="Arial" w:cs="Arial"/>
          <w:color w:val="010000"/>
          <w:sz w:val="20"/>
        </w:rPr>
        <w:t>Moore AISC Auditing and Informatics Services Company Limited;</w:t>
      </w:r>
    </w:p>
    <w:p w14:paraId="5C2A8766" w14:textId="77777777" w:rsidR="00A72536" w:rsidRPr="00245DCA" w:rsidRDefault="00245DCA" w:rsidP="00AF7C00">
      <w:pPr>
        <w:numPr>
          <w:ilvl w:val="0"/>
          <w:numId w:val="3"/>
        </w:numPr>
        <w:pBdr>
          <w:top w:val="nil"/>
          <w:left w:val="nil"/>
          <w:bottom w:val="nil"/>
          <w:right w:val="nil"/>
          <w:between w:val="nil"/>
        </w:pBdr>
        <w:tabs>
          <w:tab w:val="left" w:pos="898"/>
        </w:tabs>
        <w:spacing w:after="120" w:line="360" w:lineRule="auto"/>
        <w:jc w:val="both"/>
        <w:rPr>
          <w:rFonts w:ascii="Arial" w:eastAsia="Arial" w:hAnsi="Arial" w:cs="Arial"/>
          <w:color w:val="010000"/>
          <w:sz w:val="20"/>
          <w:szCs w:val="20"/>
        </w:rPr>
      </w:pPr>
      <w:r w:rsidRPr="00245DCA">
        <w:rPr>
          <w:rFonts w:ascii="Arial" w:hAnsi="Arial" w:cs="Arial"/>
          <w:color w:val="010000"/>
          <w:sz w:val="20"/>
        </w:rPr>
        <w:t>AFC Vietnam Auditing Company Limited;</w:t>
      </w:r>
    </w:p>
    <w:p w14:paraId="6699293F" w14:textId="77777777" w:rsidR="00A72536" w:rsidRPr="00245DCA" w:rsidRDefault="00245DCA" w:rsidP="00AF7C00">
      <w:pPr>
        <w:numPr>
          <w:ilvl w:val="0"/>
          <w:numId w:val="3"/>
        </w:numPr>
        <w:pBdr>
          <w:top w:val="nil"/>
          <w:left w:val="nil"/>
          <w:bottom w:val="nil"/>
          <w:right w:val="nil"/>
          <w:between w:val="nil"/>
        </w:pBdr>
        <w:tabs>
          <w:tab w:val="left" w:pos="903"/>
        </w:tabs>
        <w:spacing w:after="120" w:line="360" w:lineRule="auto"/>
        <w:jc w:val="both"/>
        <w:rPr>
          <w:rFonts w:ascii="Arial" w:eastAsia="Arial" w:hAnsi="Arial" w:cs="Arial"/>
          <w:color w:val="010000"/>
          <w:sz w:val="20"/>
          <w:szCs w:val="20"/>
        </w:rPr>
      </w:pPr>
      <w:r w:rsidRPr="00245DCA">
        <w:rPr>
          <w:rFonts w:ascii="Arial" w:hAnsi="Arial" w:cs="Arial"/>
          <w:color w:val="010000"/>
          <w:sz w:val="20"/>
        </w:rPr>
        <w:t>Deloitte Vietnam Company Limited;</w:t>
      </w:r>
    </w:p>
    <w:p w14:paraId="1CD043E2" w14:textId="77777777" w:rsidR="00A72536" w:rsidRPr="00245DCA" w:rsidRDefault="00245DCA" w:rsidP="00AF7C00">
      <w:pPr>
        <w:numPr>
          <w:ilvl w:val="0"/>
          <w:numId w:val="3"/>
        </w:numPr>
        <w:pBdr>
          <w:top w:val="nil"/>
          <w:left w:val="nil"/>
          <w:bottom w:val="nil"/>
          <w:right w:val="nil"/>
          <w:between w:val="nil"/>
        </w:pBdr>
        <w:tabs>
          <w:tab w:val="left" w:pos="903"/>
        </w:tabs>
        <w:spacing w:after="120" w:line="360" w:lineRule="auto"/>
        <w:jc w:val="both"/>
        <w:rPr>
          <w:rFonts w:ascii="Arial" w:eastAsia="Arial" w:hAnsi="Arial" w:cs="Arial"/>
          <w:color w:val="010000"/>
          <w:sz w:val="20"/>
          <w:szCs w:val="20"/>
        </w:rPr>
      </w:pPr>
      <w:r w:rsidRPr="00245DCA">
        <w:rPr>
          <w:rFonts w:ascii="Arial" w:hAnsi="Arial" w:cs="Arial"/>
          <w:color w:val="010000"/>
          <w:sz w:val="20"/>
        </w:rPr>
        <w:t>AAC Auditing and Accounting Company Limited.</w:t>
      </w:r>
    </w:p>
    <w:p w14:paraId="7CC90173"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245DCA">
        <w:rPr>
          <w:rFonts w:ascii="Arial" w:hAnsi="Arial" w:cs="Arial"/>
          <w:color w:val="010000"/>
          <w:sz w:val="20"/>
        </w:rPr>
        <w:t>Article 2: The General Meeting of Shareholders assigned the Board of Directors of the Company to implement the above contents in accordance with the law and the Company's Charter.</w:t>
      </w:r>
    </w:p>
    <w:p w14:paraId="46499C80" w14:textId="77777777" w:rsidR="00A72536" w:rsidRPr="00245DCA" w:rsidRDefault="00245DCA" w:rsidP="00AF7C00">
      <w:pPr>
        <w:pBdr>
          <w:top w:val="nil"/>
          <w:left w:val="nil"/>
          <w:bottom w:val="nil"/>
          <w:right w:val="nil"/>
          <w:between w:val="nil"/>
        </w:pBdr>
        <w:spacing w:after="120" w:line="360" w:lineRule="auto"/>
        <w:jc w:val="both"/>
        <w:rPr>
          <w:rFonts w:ascii="Arial" w:eastAsia="Arial" w:hAnsi="Arial" w:cs="Arial"/>
          <w:color w:val="010000"/>
          <w:sz w:val="20"/>
          <w:szCs w:val="20"/>
        </w:rPr>
      </w:pPr>
      <w:r w:rsidRPr="00245DCA">
        <w:rPr>
          <w:rFonts w:ascii="Arial" w:hAnsi="Arial" w:cs="Arial"/>
          <w:color w:val="010000"/>
          <w:sz w:val="20"/>
        </w:rPr>
        <w:t>Article 3: The Supervisory Board, the Board of Directors, the Board of Managers of the Company and relevant individuals shall implement based on the General Mandate.</w:t>
      </w:r>
    </w:p>
    <w:sectPr w:rsidR="00A72536" w:rsidRPr="00245DCA" w:rsidSect="00245DC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E5E"/>
    <w:multiLevelType w:val="multilevel"/>
    <w:tmpl w:val="6024B9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5B32C9"/>
    <w:multiLevelType w:val="multilevel"/>
    <w:tmpl w:val="27DC87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BC0E92"/>
    <w:multiLevelType w:val="multilevel"/>
    <w:tmpl w:val="5DB45CF2"/>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4565ED"/>
    <w:multiLevelType w:val="multilevel"/>
    <w:tmpl w:val="042A28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CC759A9"/>
    <w:multiLevelType w:val="multilevel"/>
    <w:tmpl w:val="EBA0D7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3B30468"/>
    <w:multiLevelType w:val="multilevel"/>
    <w:tmpl w:val="723CDE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36"/>
    <w:rsid w:val="00245DCA"/>
    <w:rsid w:val="0030368E"/>
    <w:rsid w:val="00A72536"/>
    <w:rsid w:val="00AF7C00"/>
    <w:rsid w:val="00B258F6"/>
    <w:rsid w:val="00E84668"/>
    <w:rsid w:val="00E9492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7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CA1E5B"/>
      <w:sz w:val="18"/>
      <w:szCs w:val="1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A1E5B"/>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6"/>
      <w:szCs w:val="3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customStyle="1" w:styleId="Bodytext50">
    <w:name w:val="Body text (5)"/>
    <w:basedOn w:val="Normal"/>
    <w:link w:val="Bodytext5"/>
    <w:pPr>
      <w:spacing w:line="312" w:lineRule="auto"/>
    </w:pPr>
    <w:rPr>
      <w:rFonts w:ascii="Arial" w:eastAsia="Arial" w:hAnsi="Arial" w:cs="Arial"/>
      <w:b/>
      <w:bCs/>
      <w:color w:val="CA1E5B"/>
      <w:sz w:val="18"/>
      <w:szCs w:val="18"/>
    </w:rPr>
  </w:style>
  <w:style w:type="paragraph" w:customStyle="1" w:styleId="Bodytext60">
    <w:name w:val="Body text (6)"/>
    <w:basedOn w:val="Normal"/>
    <w:link w:val="Bodytext6"/>
    <w:pPr>
      <w:spacing w:line="276" w:lineRule="auto"/>
    </w:pPr>
    <w:rPr>
      <w:rFonts w:ascii="Arial" w:eastAsia="Arial" w:hAnsi="Arial" w:cs="Arial"/>
      <w:color w:val="CA1E5B"/>
      <w:sz w:val="20"/>
      <w:szCs w:val="20"/>
    </w:rPr>
  </w:style>
  <w:style w:type="paragraph" w:customStyle="1" w:styleId="Bodytext20">
    <w:name w:val="Body text (2)"/>
    <w:basedOn w:val="Normal"/>
    <w:link w:val="Bodytext2"/>
    <w:pPr>
      <w:spacing w:line="233" w:lineRule="auto"/>
    </w:pPr>
    <w:rPr>
      <w:rFonts w:ascii="Arial" w:eastAsia="Arial" w:hAnsi="Arial" w:cs="Arial"/>
      <w:sz w:val="13"/>
      <w:szCs w:val="13"/>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customStyle="1" w:styleId="Bodytext40">
    <w:name w:val="Body text (4)"/>
    <w:basedOn w:val="Normal"/>
    <w:link w:val="Bodytext4"/>
    <w:pPr>
      <w:ind w:left="720" w:firstLine="120"/>
    </w:pPr>
    <w:rPr>
      <w:rFonts w:ascii="Arial" w:eastAsia="Arial" w:hAnsi="Arial" w:cs="Arial"/>
      <w:sz w:val="36"/>
      <w:szCs w:val="36"/>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69" w:lineRule="auto"/>
      <w:ind w:firstLine="700"/>
    </w:pPr>
    <w:rPr>
      <w:rFonts w:ascii="Times New Roman" w:eastAsia="Times New Roman" w:hAnsi="Times New Roman" w:cs="Times New Roman"/>
    </w:rPr>
  </w:style>
  <w:style w:type="paragraph" w:customStyle="1" w:styleId="Other0">
    <w:name w:val="Other"/>
    <w:basedOn w:val="Normal"/>
    <w:link w:val="Other"/>
    <w:pPr>
      <w:spacing w:line="259"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CA1E5B"/>
      <w:sz w:val="18"/>
      <w:szCs w:val="1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A1E5B"/>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6"/>
      <w:szCs w:val="3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customStyle="1" w:styleId="Bodytext50">
    <w:name w:val="Body text (5)"/>
    <w:basedOn w:val="Normal"/>
    <w:link w:val="Bodytext5"/>
    <w:pPr>
      <w:spacing w:line="312" w:lineRule="auto"/>
    </w:pPr>
    <w:rPr>
      <w:rFonts w:ascii="Arial" w:eastAsia="Arial" w:hAnsi="Arial" w:cs="Arial"/>
      <w:b/>
      <w:bCs/>
      <w:color w:val="CA1E5B"/>
      <w:sz w:val="18"/>
      <w:szCs w:val="18"/>
    </w:rPr>
  </w:style>
  <w:style w:type="paragraph" w:customStyle="1" w:styleId="Bodytext60">
    <w:name w:val="Body text (6)"/>
    <w:basedOn w:val="Normal"/>
    <w:link w:val="Bodytext6"/>
    <w:pPr>
      <w:spacing w:line="276" w:lineRule="auto"/>
    </w:pPr>
    <w:rPr>
      <w:rFonts w:ascii="Arial" w:eastAsia="Arial" w:hAnsi="Arial" w:cs="Arial"/>
      <w:color w:val="CA1E5B"/>
      <w:sz w:val="20"/>
      <w:szCs w:val="20"/>
    </w:rPr>
  </w:style>
  <w:style w:type="paragraph" w:customStyle="1" w:styleId="Bodytext20">
    <w:name w:val="Body text (2)"/>
    <w:basedOn w:val="Normal"/>
    <w:link w:val="Bodytext2"/>
    <w:pPr>
      <w:spacing w:line="233" w:lineRule="auto"/>
    </w:pPr>
    <w:rPr>
      <w:rFonts w:ascii="Arial" w:eastAsia="Arial" w:hAnsi="Arial" w:cs="Arial"/>
      <w:sz w:val="13"/>
      <w:szCs w:val="13"/>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customStyle="1" w:styleId="Bodytext40">
    <w:name w:val="Body text (4)"/>
    <w:basedOn w:val="Normal"/>
    <w:link w:val="Bodytext4"/>
    <w:pPr>
      <w:ind w:left="720" w:firstLine="120"/>
    </w:pPr>
    <w:rPr>
      <w:rFonts w:ascii="Arial" w:eastAsia="Arial" w:hAnsi="Arial" w:cs="Arial"/>
      <w:sz w:val="36"/>
      <w:szCs w:val="36"/>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69" w:lineRule="auto"/>
      <w:ind w:firstLine="700"/>
    </w:pPr>
    <w:rPr>
      <w:rFonts w:ascii="Times New Roman" w:eastAsia="Times New Roman" w:hAnsi="Times New Roman" w:cs="Times New Roman"/>
    </w:rPr>
  </w:style>
  <w:style w:type="paragraph" w:customStyle="1" w:styleId="Other0">
    <w:name w:val="Other"/>
    <w:basedOn w:val="Normal"/>
    <w:link w:val="Other"/>
    <w:pPr>
      <w:spacing w:line="259"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5eb4FNd6Hefcq8yLnBYUnHobGg==">CgMxLjAyCGguZ2pkZ3hzOAByITFFOEJjeTNTb0ZOdThJV20tNXRVMklZVEItYndjUzlnMw==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4249</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2024-05-07T03:47:00Z</dcterms:created>
  <dcterms:modified xsi:type="dcterms:W3CDTF">2024-05-08T07:55:00Z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c8d1b46b01f3ae6831e7c3179b7f7662d72422a0db7b772c857778c00aade537</vt:lpwstr>
  </property>
</Properties>
</file>