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A512E" w:rsidRPr="008E264A" w:rsidRDefault="0079379E" w:rsidP="00FE0FB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527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E264A">
        <w:rPr>
          <w:rFonts w:ascii="Arial" w:hAnsi="Arial" w:cs="Arial"/>
          <w:b/>
          <w:color w:val="010000"/>
          <w:sz w:val="20"/>
        </w:rPr>
        <w:t xml:space="preserve">TNW: Board Resolution </w:t>
      </w:r>
    </w:p>
    <w:p w14:paraId="00000002" w14:textId="7A76B83F" w:rsidR="004A512E" w:rsidRPr="008E264A" w:rsidRDefault="0079379E" w:rsidP="00FE0FB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52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264A">
        <w:rPr>
          <w:rFonts w:ascii="Arial" w:hAnsi="Arial" w:cs="Arial"/>
          <w:color w:val="010000"/>
          <w:sz w:val="20"/>
        </w:rPr>
        <w:t>On May 6, 2024, Thai Nguyen Water Joint Stock Co</w:t>
      </w:r>
      <w:r w:rsidR="009933D0">
        <w:rPr>
          <w:rFonts w:ascii="Arial" w:hAnsi="Arial" w:cs="Arial"/>
          <w:color w:val="010000"/>
          <w:sz w:val="20"/>
        </w:rPr>
        <w:t>mpany announced Resolution No. 1</w:t>
      </w:r>
      <w:bookmarkStart w:id="0" w:name="_GoBack"/>
      <w:bookmarkEnd w:id="0"/>
      <w:r w:rsidRPr="008E264A">
        <w:rPr>
          <w:rFonts w:ascii="Arial" w:hAnsi="Arial" w:cs="Arial"/>
          <w:color w:val="010000"/>
          <w:sz w:val="20"/>
        </w:rPr>
        <w:t>6/NQ-HDQT as follows:</w:t>
      </w:r>
    </w:p>
    <w:p w14:paraId="00000003" w14:textId="57629C4B" w:rsidR="004A512E" w:rsidRPr="008E264A" w:rsidRDefault="0079379E" w:rsidP="00FE0F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E264A">
        <w:rPr>
          <w:rFonts w:ascii="Arial" w:hAnsi="Arial" w:cs="Arial"/>
          <w:color w:val="010000"/>
          <w:sz w:val="20"/>
        </w:rPr>
        <w:t>‎‎Article 1</w:t>
      </w:r>
      <w:r w:rsidR="00381441" w:rsidRPr="008E264A">
        <w:rPr>
          <w:rFonts w:ascii="Arial" w:hAnsi="Arial" w:cs="Arial"/>
          <w:color w:val="010000"/>
          <w:sz w:val="20"/>
        </w:rPr>
        <w:t>.</w:t>
      </w:r>
      <w:proofErr w:type="gramEnd"/>
      <w:r w:rsidR="00381441" w:rsidRPr="008E264A">
        <w:rPr>
          <w:rFonts w:ascii="Arial" w:hAnsi="Arial" w:cs="Arial"/>
          <w:color w:val="010000"/>
          <w:sz w:val="20"/>
        </w:rPr>
        <w:t xml:space="preserve"> Cancel </w:t>
      </w:r>
      <w:r w:rsidRPr="008E264A">
        <w:rPr>
          <w:rFonts w:ascii="Arial" w:hAnsi="Arial" w:cs="Arial"/>
          <w:color w:val="010000"/>
          <w:sz w:val="20"/>
        </w:rPr>
        <w:t xml:space="preserve">the list of shareholders exercising their rights to attend the Annual General Meeting of Shareholders 2024, with the record date being March 26, 2024, according to List No. V512/2024-TNW/VSDC-DK </w:t>
      </w:r>
      <w:r w:rsidR="00381441" w:rsidRPr="008E264A">
        <w:rPr>
          <w:rFonts w:ascii="Arial" w:hAnsi="Arial" w:cs="Arial"/>
          <w:color w:val="010000"/>
          <w:sz w:val="20"/>
        </w:rPr>
        <w:t>prepared</w:t>
      </w:r>
      <w:r w:rsidRPr="008E264A">
        <w:rPr>
          <w:rFonts w:ascii="Arial" w:hAnsi="Arial" w:cs="Arial"/>
          <w:color w:val="010000"/>
          <w:sz w:val="20"/>
        </w:rPr>
        <w:t xml:space="preserve"> by the Vietnam Securities Depository and Clearing Corporation on March 28, 2024.</w:t>
      </w:r>
    </w:p>
    <w:p w14:paraId="00000004" w14:textId="77777777" w:rsidR="004A512E" w:rsidRPr="008E264A" w:rsidRDefault="0079379E" w:rsidP="00FE0F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264A">
        <w:rPr>
          <w:rFonts w:ascii="Arial" w:hAnsi="Arial" w:cs="Arial"/>
          <w:color w:val="010000"/>
          <w:sz w:val="20"/>
        </w:rPr>
        <w:t>Reason for cancellation: Change of the date for holding the Annual General Meeting of Shareholders 2024 from April 24, 2024, to the end of June 2024.</w:t>
      </w:r>
    </w:p>
    <w:p w14:paraId="00000005" w14:textId="445927A7" w:rsidR="004A512E" w:rsidRPr="008E264A" w:rsidRDefault="0079379E" w:rsidP="00FE0F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E264A">
        <w:rPr>
          <w:rFonts w:ascii="Arial" w:hAnsi="Arial" w:cs="Arial"/>
          <w:color w:val="010000"/>
          <w:sz w:val="20"/>
        </w:rPr>
        <w:t>‎‎Article 2.</w:t>
      </w:r>
      <w:proofErr w:type="gramEnd"/>
      <w:r w:rsidRPr="008E264A">
        <w:rPr>
          <w:rFonts w:ascii="Arial" w:hAnsi="Arial" w:cs="Arial"/>
          <w:color w:val="010000"/>
          <w:sz w:val="20"/>
        </w:rPr>
        <w:t xml:space="preserve"> This Resolution takes effect from the date of its signing. The Board of Directors, the Executive Board and</w:t>
      </w:r>
      <w:r w:rsidR="00CB3AE7" w:rsidRPr="008E264A">
        <w:rPr>
          <w:rFonts w:ascii="Arial" w:hAnsi="Arial" w:cs="Arial"/>
          <w:color w:val="010000"/>
          <w:sz w:val="20"/>
        </w:rPr>
        <w:t xml:space="preserve"> </w:t>
      </w:r>
      <w:r w:rsidRPr="008E264A">
        <w:rPr>
          <w:rFonts w:ascii="Arial" w:hAnsi="Arial" w:cs="Arial"/>
          <w:color w:val="010000"/>
          <w:sz w:val="20"/>
        </w:rPr>
        <w:t>subsidiaries of Thai Nguyen Water Joint Stock Company, are responsible for compliance.</w:t>
      </w:r>
    </w:p>
    <w:p w14:paraId="62A17AAD" w14:textId="77777777" w:rsidR="00FE0FB9" w:rsidRPr="008E264A" w:rsidRDefault="00FE0F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FE0FB9" w:rsidRPr="008E264A" w:rsidSect="00CB3AE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2E"/>
    <w:rsid w:val="00381441"/>
    <w:rsid w:val="004A512E"/>
    <w:rsid w:val="0079379E"/>
    <w:rsid w:val="008E264A"/>
    <w:rsid w:val="009933D0"/>
    <w:rsid w:val="00C65668"/>
    <w:rsid w:val="00CB3AE7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33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51312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51312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E51312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line="228" w:lineRule="auto"/>
    </w:pPr>
    <w:rPr>
      <w:rFonts w:ascii="Times New Roman" w:eastAsia="Times New Roman" w:hAnsi="Times New Roman" w:cs="Times New Roman"/>
      <w:color w:val="E51312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64" w:lineRule="auto"/>
      <w:ind w:left="1640" w:firstLine="2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51312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51312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E51312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line="228" w:lineRule="auto"/>
    </w:pPr>
    <w:rPr>
      <w:rFonts w:ascii="Times New Roman" w:eastAsia="Times New Roman" w:hAnsi="Times New Roman" w:cs="Times New Roman"/>
      <w:color w:val="E51312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64" w:lineRule="auto"/>
      <w:ind w:left="1640" w:firstLine="2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V1WXyCMEuChbFOgg6CSA/0475A==">CgMxLjA4AHIhMWdLUmJBWnZPZzlCRG1mQXR0c1Nya2VfWkc2QnE5NERW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2024-05-08T07:02:00Z</dcterms:created>
  <dcterms:modified xsi:type="dcterms:W3CDTF">2024-05-09T07:06:00Z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4ce4abf486077da907e22989ca725e317d892983de57d5c93bbee5227cd1aa94</vt:lpwstr>
  </property>
</Properties>
</file>