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D3061" w14:textId="77777777" w:rsidR="001550A2" w:rsidRDefault="00CC3810" w:rsidP="00031E5B">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heading=h.gjdgxs"/>
      <w:bookmarkEnd w:id="0"/>
      <w:r>
        <w:rPr>
          <w:rFonts w:ascii="Arial" w:hAnsi="Arial"/>
          <w:b/>
          <w:color w:val="010000"/>
          <w:sz w:val="20"/>
        </w:rPr>
        <w:t>TS3: Annual General Mandate 2024</w:t>
      </w:r>
    </w:p>
    <w:p w14:paraId="6DA5F205" w14:textId="77777777" w:rsidR="001550A2" w:rsidRDefault="00CC3810" w:rsidP="00031E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April 25, 2024, One Member Limited Liability Company No 532 announced General Mandate No. 01/NQ-DHDCD as follows:</w:t>
      </w:r>
    </w:p>
    <w:p w14:paraId="1242A287" w14:textId="77777777" w:rsidR="001550A2" w:rsidRDefault="00CC3810" w:rsidP="00031E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Pr>
          <w:rFonts w:ascii="Arial" w:hAnsi="Arial"/>
          <w:color w:val="010000"/>
          <w:sz w:val="20"/>
        </w:rPr>
        <w:t>Article 1.</w:t>
      </w:r>
      <w:proofErr w:type="gramEnd"/>
      <w:r>
        <w:rPr>
          <w:rFonts w:ascii="Arial" w:hAnsi="Arial"/>
          <w:color w:val="010000"/>
          <w:sz w:val="20"/>
        </w:rPr>
        <w:t xml:space="preserve"> The General Meeting of Shareholders of One Member Limited Liability Company No 532 unanimously approved the content of the reports:</w:t>
      </w:r>
    </w:p>
    <w:p w14:paraId="2161E07F" w14:textId="77777777" w:rsidR="001550A2" w:rsidRDefault="00CC3810" w:rsidP="00031E5B">
      <w:pPr>
        <w:numPr>
          <w:ilvl w:val="0"/>
          <w:numId w:val="6"/>
        </w:numPr>
        <w:pBdr>
          <w:top w:val="nil"/>
          <w:left w:val="nil"/>
          <w:bottom w:val="nil"/>
          <w:right w:val="nil"/>
          <w:between w:val="nil"/>
        </w:pBdr>
        <w:tabs>
          <w:tab w:val="left" w:pos="432"/>
          <w:tab w:val="left" w:pos="974"/>
        </w:tabs>
        <w:spacing w:after="120" w:line="360" w:lineRule="auto"/>
        <w:jc w:val="both"/>
        <w:rPr>
          <w:rFonts w:ascii="Arial" w:eastAsia="Arial" w:hAnsi="Arial" w:cs="Arial"/>
          <w:color w:val="010000"/>
          <w:sz w:val="20"/>
          <w:szCs w:val="20"/>
        </w:rPr>
      </w:pPr>
      <w:r>
        <w:rPr>
          <w:rFonts w:ascii="Arial" w:hAnsi="Arial"/>
          <w:color w:val="010000"/>
          <w:sz w:val="20"/>
        </w:rPr>
        <w:t>Report No. 130/BC-HDQT dated March 30, 2024 of the Board of Directors on operating results 2023 and operating plan for 2024.</w:t>
      </w:r>
    </w:p>
    <w:p w14:paraId="42EE3E9B" w14:textId="77777777" w:rsidR="001550A2" w:rsidRDefault="00CC3810" w:rsidP="00031E5B">
      <w:pPr>
        <w:numPr>
          <w:ilvl w:val="0"/>
          <w:numId w:val="6"/>
        </w:numPr>
        <w:pBdr>
          <w:top w:val="nil"/>
          <w:left w:val="nil"/>
          <w:bottom w:val="nil"/>
          <w:right w:val="nil"/>
          <w:between w:val="nil"/>
        </w:pBdr>
        <w:tabs>
          <w:tab w:val="left" w:pos="432"/>
          <w:tab w:val="left" w:pos="978"/>
        </w:tabs>
        <w:spacing w:after="120" w:line="360" w:lineRule="auto"/>
        <w:jc w:val="both"/>
        <w:rPr>
          <w:rFonts w:ascii="Arial" w:eastAsia="Arial" w:hAnsi="Arial" w:cs="Arial"/>
          <w:color w:val="010000"/>
          <w:sz w:val="20"/>
          <w:szCs w:val="20"/>
        </w:rPr>
      </w:pPr>
      <w:r>
        <w:rPr>
          <w:rFonts w:ascii="Arial" w:hAnsi="Arial"/>
          <w:color w:val="010000"/>
          <w:sz w:val="20"/>
        </w:rPr>
        <w:t>Report No. 131/BC-BKS dated March 30, 2024 of the Supervisory Board on operating results 2023 and operating plan for 2024.</w:t>
      </w:r>
    </w:p>
    <w:p w14:paraId="48E48B50" w14:textId="77777777" w:rsidR="001550A2" w:rsidRDefault="00CC3810" w:rsidP="00031E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Pr>
          <w:rFonts w:ascii="Arial" w:hAnsi="Arial"/>
          <w:color w:val="010000"/>
          <w:sz w:val="20"/>
        </w:rPr>
        <w:t>Article 2.</w:t>
      </w:r>
      <w:proofErr w:type="gramEnd"/>
      <w:r>
        <w:rPr>
          <w:rFonts w:ascii="Arial" w:hAnsi="Arial"/>
          <w:color w:val="010000"/>
          <w:sz w:val="20"/>
        </w:rPr>
        <w:t xml:space="preserve"> Approve the Report on production and business activities in 2023 and the Audited Financial Statements 2023:</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6"/>
        <w:gridCol w:w="4121"/>
        <w:gridCol w:w="1358"/>
        <w:gridCol w:w="1500"/>
        <w:gridCol w:w="1372"/>
      </w:tblGrid>
      <w:tr w:rsidR="001550A2" w14:paraId="718753CE" w14:textId="77777777">
        <w:tc>
          <w:tcPr>
            <w:tcW w:w="666" w:type="dxa"/>
            <w:shd w:val="clear" w:color="auto" w:fill="auto"/>
            <w:tcMar>
              <w:top w:w="0" w:type="dxa"/>
              <w:bottom w:w="0" w:type="dxa"/>
            </w:tcMar>
            <w:vAlign w:val="center"/>
          </w:tcPr>
          <w:p w14:paraId="02C14F16"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4121" w:type="dxa"/>
            <w:shd w:val="clear" w:color="auto" w:fill="auto"/>
            <w:tcMar>
              <w:top w:w="0" w:type="dxa"/>
              <w:bottom w:w="0" w:type="dxa"/>
            </w:tcMar>
            <w:vAlign w:val="center"/>
          </w:tcPr>
          <w:p w14:paraId="4D03BC5C"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Main targets</w:t>
            </w:r>
          </w:p>
        </w:tc>
        <w:tc>
          <w:tcPr>
            <w:tcW w:w="1358" w:type="dxa"/>
            <w:shd w:val="clear" w:color="auto" w:fill="auto"/>
            <w:tcMar>
              <w:top w:w="0" w:type="dxa"/>
              <w:bottom w:w="0" w:type="dxa"/>
            </w:tcMar>
            <w:vAlign w:val="center"/>
          </w:tcPr>
          <w:p w14:paraId="235DE633"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Unit</w:t>
            </w:r>
          </w:p>
        </w:tc>
        <w:tc>
          <w:tcPr>
            <w:tcW w:w="1500" w:type="dxa"/>
            <w:shd w:val="clear" w:color="auto" w:fill="auto"/>
            <w:tcMar>
              <w:top w:w="0" w:type="dxa"/>
              <w:bottom w:w="0" w:type="dxa"/>
            </w:tcMar>
            <w:vAlign w:val="center"/>
          </w:tcPr>
          <w:p w14:paraId="6454F5A9"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1372" w:type="dxa"/>
            <w:shd w:val="clear" w:color="auto" w:fill="auto"/>
            <w:tcMar>
              <w:top w:w="0" w:type="dxa"/>
              <w:bottom w:w="0" w:type="dxa"/>
            </w:tcMar>
            <w:vAlign w:val="center"/>
          </w:tcPr>
          <w:p w14:paraId="2A614B02"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Results/ Plan </w:t>
            </w:r>
            <w:proofErr w:type="gramStart"/>
            <w:r>
              <w:rPr>
                <w:rFonts w:ascii="Arial" w:hAnsi="Arial"/>
                <w:color w:val="010000"/>
                <w:sz w:val="20"/>
              </w:rPr>
              <w:t>rate(</w:t>
            </w:r>
            <w:proofErr w:type="gramEnd"/>
            <w:r>
              <w:rPr>
                <w:rFonts w:ascii="Arial" w:hAnsi="Arial"/>
                <w:color w:val="010000"/>
                <w:sz w:val="20"/>
              </w:rPr>
              <w:t>%)</w:t>
            </w:r>
          </w:p>
        </w:tc>
      </w:tr>
      <w:tr w:rsidR="001550A2" w14:paraId="1AE47044" w14:textId="77777777">
        <w:tc>
          <w:tcPr>
            <w:tcW w:w="666" w:type="dxa"/>
            <w:shd w:val="clear" w:color="auto" w:fill="auto"/>
            <w:tcMar>
              <w:top w:w="0" w:type="dxa"/>
              <w:bottom w:w="0" w:type="dxa"/>
            </w:tcMar>
            <w:vAlign w:val="center"/>
          </w:tcPr>
          <w:p w14:paraId="6FA6FBFF"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4121" w:type="dxa"/>
            <w:shd w:val="clear" w:color="auto" w:fill="auto"/>
            <w:tcMar>
              <w:top w:w="0" w:type="dxa"/>
              <w:bottom w:w="0" w:type="dxa"/>
            </w:tcMar>
            <w:vAlign w:val="center"/>
          </w:tcPr>
          <w:p w14:paraId="741E50B5"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Charter capital</w:t>
            </w:r>
          </w:p>
        </w:tc>
        <w:tc>
          <w:tcPr>
            <w:tcW w:w="1358" w:type="dxa"/>
            <w:shd w:val="clear" w:color="auto" w:fill="auto"/>
            <w:tcMar>
              <w:top w:w="0" w:type="dxa"/>
              <w:bottom w:w="0" w:type="dxa"/>
            </w:tcMar>
            <w:vAlign w:val="center"/>
          </w:tcPr>
          <w:p w14:paraId="4A0B1F52"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Billion VND</w:t>
            </w:r>
          </w:p>
        </w:tc>
        <w:tc>
          <w:tcPr>
            <w:tcW w:w="1500" w:type="dxa"/>
            <w:shd w:val="clear" w:color="auto" w:fill="auto"/>
            <w:tcMar>
              <w:top w:w="0" w:type="dxa"/>
              <w:bottom w:w="0" w:type="dxa"/>
            </w:tcMar>
            <w:vAlign w:val="center"/>
          </w:tcPr>
          <w:p w14:paraId="27BD7876"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38,518.800</w:t>
            </w:r>
          </w:p>
        </w:tc>
        <w:tc>
          <w:tcPr>
            <w:tcW w:w="1372" w:type="dxa"/>
            <w:shd w:val="clear" w:color="auto" w:fill="auto"/>
            <w:tcMar>
              <w:top w:w="0" w:type="dxa"/>
              <w:bottom w:w="0" w:type="dxa"/>
            </w:tcMar>
            <w:vAlign w:val="center"/>
          </w:tcPr>
          <w:p w14:paraId="2AC32162" w14:textId="77777777" w:rsidR="001550A2" w:rsidRDefault="001550A2">
            <w:pPr>
              <w:tabs>
                <w:tab w:val="left" w:pos="432"/>
              </w:tabs>
              <w:spacing w:after="120" w:line="360" w:lineRule="auto"/>
              <w:rPr>
                <w:rFonts w:ascii="Arial" w:eastAsia="Arial" w:hAnsi="Arial" w:cs="Arial"/>
                <w:color w:val="010000"/>
                <w:sz w:val="20"/>
                <w:szCs w:val="20"/>
              </w:rPr>
            </w:pPr>
          </w:p>
        </w:tc>
      </w:tr>
      <w:tr w:rsidR="001550A2" w14:paraId="0E16CBB7" w14:textId="77777777">
        <w:tc>
          <w:tcPr>
            <w:tcW w:w="666" w:type="dxa"/>
            <w:shd w:val="clear" w:color="auto" w:fill="auto"/>
            <w:tcMar>
              <w:top w:w="0" w:type="dxa"/>
              <w:bottom w:w="0" w:type="dxa"/>
            </w:tcMar>
            <w:vAlign w:val="center"/>
          </w:tcPr>
          <w:p w14:paraId="48B39501"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4121" w:type="dxa"/>
            <w:shd w:val="clear" w:color="auto" w:fill="auto"/>
            <w:tcMar>
              <w:top w:w="0" w:type="dxa"/>
              <w:bottom w:w="0" w:type="dxa"/>
            </w:tcMar>
            <w:vAlign w:val="center"/>
          </w:tcPr>
          <w:p w14:paraId="2C6818F6"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Production value</w:t>
            </w:r>
          </w:p>
        </w:tc>
        <w:tc>
          <w:tcPr>
            <w:tcW w:w="1358" w:type="dxa"/>
            <w:shd w:val="clear" w:color="auto" w:fill="auto"/>
            <w:tcMar>
              <w:top w:w="0" w:type="dxa"/>
              <w:bottom w:w="0" w:type="dxa"/>
            </w:tcMar>
            <w:vAlign w:val="center"/>
          </w:tcPr>
          <w:p w14:paraId="309267CA"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Billion VND</w:t>
            </w:r>
          </w:p>
        </w:tc>
        <w:tc>
          <w:tcPr>
            <w:tcW w:w="1500" w:type="dxa"/>
            <w:shd w:val="clear" w:color="auto" w:fill="auto"/>
            <w:tcMar>
              <w:top w:w="0" w:type="dxa"/>
              <w:bottom w:w="0" w:type="dxa"/>
            </w:tcMar>
            <w:vAlign w:val="center"/>
          </w:tcPr>
          <w:p w14:paraId="7BA482BA"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150.344</w:t>
            </w:r>
          </w:p>
        </w:tc>
        <w:tc>
          <w:tcPr>
            <w:tcW w:w="1372" w:type="dxa"/>
            <w:shd w:val="clear" w:color="auto" w:fill="auto"/>
            <w:tcMar>
              <w:top w:w="0" w:type="dxa"/>
              <w:bottom w:w="0" w:type="dxa"/>
            </w:tcMar>
            <w:vAlign w:val="center"/>
          </w:tcPr>
          <w:p w14:paraId="71380B4F"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98.6%</w:t>
            </w:r>
          </w:p>
        </w:tc>
      </w:tr>
      <w:tr w:rsidR="001550A2" w14:paraId="343CC9B5" w14:textId="77777777">
        <w:tc>
          <w:tcPr>
            <w:tcW w:w="666" w:type="dxa"/>
            <w:shd w:val="clear" w:color="auto" w:fill="auto"/>
            <w:tcMar>
              <w:top w:w="0" w:type="dxa"/>
              <w:bottom w:w="0" w:type="dxa"/>
            </w:tcMar>
            <w:vAlign w:val="center"/>
          </w:tcPr>
          <w:p w14:paraId="1B91E241"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4121" w:type="dxa"/>
            <w:shd w:val="clear" w:color="auto" w:fill="auto"/>
            <w:tcMar>
              <w:top w:w="0" w:type="dxa"/>
              <w:bottom w:w="0" w:type="dxa"/>
            </w:tcMar>
            <w:vAlign w:val="center"/>
          </w:tcPr>
          <w:p w14:paraId="46A1A8FC"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Acceptance value (partnering unit)</w:t>
            </w:r>
          </w:p>
        </w:tc>
        <w:tc>
          <w:tcPr>
            <w:tcW w:w="1358" w:type="dxa"/>
            <w:shd w:val="clear" w:color="auto" w:fill="auto"/>
            <w:tcMar>
              <w:top w:w="0" w:type="dxa"/>
              <w:bottom w:w="0" w:type="dxa"/>
            </w:tcMar>
            <w:vAlign w:val="center"/>
          </w:tcPr>
          <w:p w14:paraId="42DCAF6D"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Billion VND</w:t>
            </w:r>
          </w:p>
        </w:tc>
        <w:tc>
          <w:tcPr>
            <w:tcW w:w="1500" w:type="dxa"/>
            <w:shd w:val="clear" w:color="auto" w:fill="auto"/>
            <w:tcMar>
              <w:top w:w="0" w:type="dxa"/>
              <w:bottom w:w="0" w:type="dxa"/>
            </w:tcMar>
            <w:vAlign w:val="center"/>
          </w:tcPr>
          <w:p w14:paraId="2742C74F"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79.597</w:t>
            </w:r>
          </w:p>
        </w:tc>
        <w:tc>
          <w:tcPr>
            <w:tcW w:w="1372" w:type="dxa"/>
            <w:shd w:val="clear" w:color="auto" w:fill="auto"/>
            <w:tcMar>
              <w:top w:w="0" w:type="dxa"/>
              <w:bottom w:w="0" w:type="dxa"/>
            </w:tcMar>
            <w:vAlign w:val="center"/>
          </w:tcPr>
          <w:p w14:paraId="47E4EBF4"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49.1%</w:t>
            </w:r>
          </w:p>
        </w:tc>
      </w:tr>
      <w:tr w:rsidR="001550A2" w14:paraId="4B9BE5B8" w14:textId="77777777">
        <w:tc>
          <w:tcPr>
            <w:tcW w:w="666" w:type="dxa"/>
            <w:shd w:val="clear" w:color="auto" w:fill="auto"/>
            <w:tcMar>
              <w:top w:w="0" w:type="dxa"/>
              <w:bottom w:w="0" w:type="dxa"/>
            </w:tcMar>
            <w:vAlign w:val="center"/>
          </w:tcPr>
          <w:p w14:paraId="1B12E4F8"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4121" w:type="dxa"/>
            <w:shd w:val="clear" w:color="auto" w:fill="auto"/>
            <w:tcMar>
              <w:top w:w="0" w:type="dxa"/>
              <w:bottom w:w="0" w:type="dxa"/>
            </w:tcMar>
            <w:vAlign w:val="center"/>
          </w:tcPr>
          <w:p w14:paraId="3EE6CB1F"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Revenue value (partnering unit)</w:t>
            </w:r>
          </w:p>
        </w:tc>
        <w:tc>
          <w:tcPr>
            <w:tcW w:w="1358" w:type="dxa"/>
            <w:shd w:val="clear" w:color="auto" w:fill="auto"/>
            <w:tcMar>
              <w:top w:w="0" w:type="dxa"/>
              <w:bottom w:w="0" w:type="dxa"/>
            </w:tcMar>
            <w:vAlign w:val="center"/>
          </w:tcPr>
          <w:p w14:paraId="370B339D"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Billion VND</w:t>
            </w:r>
          </w:p>
        </w:tc>
        <w:tc>
          <w:tcPr>
            <w:tcW w:w="1500" w:type="dxa"/>
            <w:shd w:val="clear" w:color="auto" w:fill="auto"/>
            <w:tcMar>
              <w:top w:w="0" w:type="dxa"/>
              <w:bottom w:w="0" w:type="dxa"/>
            </w:tcMar>
            <w:vAlign w:val="center"/>
          </w:tcPr>
          <w:p w14:paraId="43C7CF39"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72.809</w:t>
            </w:r>
          </w:p>
        </w:tc>
        <w:tc>
          <w:tcPr>
            <w:tcW w:w="1372" w:type="dxa"/>
            <w:shd w:val="clear" w:color="auto" w:fill="auto"/>
            <w:tcMar>
              <w:top w:w="0" w:type="dxa"/>
              <w:bottom w:w="0" w:type="dxa"/>
            </w:tcMar>
            <w:vAlign w:val="center"/>
          </w:tcPr>
          <w:p w14:paraId="63659898"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49.4%</w:t>
            </w:r>
          </w:p>
        </w:tc>
      </w:tr>
      <w:tr w:rsidR="001550A2" w14:paraId="27E544D1" w14:textId="77777777">
        <w:tc>
          <w:tcPr>
            <w:tcW w:w="666" w:type="dxa"/>
            <w:shd w:val="clear" w:color="auto" w:fill="auto"/>
            <w:tcMar>
              <w:top w:w="0" w:type="dxa"/>
              <w:bottom w:w="0" w:type="dxa"/>
            </w:tcMar>
            <w:vAlign w:val="center"/>
          </w:tcPr>
          <w:p w14:paraId="36C8B044"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4121" w:type="dxa"/>
            <w:shd w:val="clear" w:color="auto" w:fill="auto"/>
            <w:tcMar>
              <w:top w:w="0" w:type="dxa"/>
              <w:bottom w:w="0" w:type="dxa"/>
            </w:tcMar>
            <w:vAlign w:val="center"/>
          </w:tcPr>
          <w:p w14:paraId="4C1EF42C"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Payment value</w:t>
            </w:r>
          </w:p>
        </w:tc>
        <w:tc>
          <w:tcPr>
            <w:tcW w:w="1358" w:type="dxa"/>
            <w:shd w:val="clear" w:color="auto" w:fill="auto"/>
            <w:tcMar>
              <w:top w:w="0" w:type="dxa"/>
              <w:bottom w:w="0" w:type="dxa"/>
            </w:tcMar>
            <w:vAlign w:val="center"/>
          </w:tcPr>
          <w:p w14:paraId="5A8A2329"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Billion VND</w:t>
            </w:r>
          </w:p>
        </w:tc>
        <w:tc>
          <w:tcPr>
            <w:tcW w:w="1500" w:type="dxa"/>
            <w:shd w:val="clear" w:color="auto" w:fill="auto"/>
            <w:tcMar>
              <w:top w:w="0" w:type="dxa"/>
              <w:bottom w:w="0" w:type="dxa"/>
            </w:tcMar>
            <w:vAlign w:val="center"/>
          </w:tcPr>
          <w:p w14:paraId="0073BA4F"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79.204</w:t>
            </w:r>
          </w:p>
        </w:tc>
        <w:tc>
          <w:tcPr>
            <w:tcW w:w="1372" w:type="dxa"/>
            <w:shd w:val="clear" w:color="auto" w:fill="auto"/>
            <w:tcMar>
              <w:top w:w="0" w:type="dxa"/>
              <w:bottom w:w="0" w:type="dxa"/>
            </w:tcMar>
            <w:vAlign w:val="center"/>
          </w:tcPr>
          <w:p w14:paraId="72BF1714"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47.6%</w:t>
            </w:r>
          </w:p>
        </w:tc>
      </w:tr>
      <w:tr w:rsidR="001550A2" w14:paraId="2629B0EC" w14:textId="77777777">
        <w:tc>
          <w:tcPr>
            <w:tcW w:w="666" w:type="dxa"/>
            <w:shd w:val="clear" w:color="auto" w:fill="auto"/>
            <w:tcMar>
              <w:top w:w="0" w:type="dxa"/>
              <w:bottom w:w="0" w:type="dxa"/>
            </w:tcMar>
            <w:vAlign w:val="center"/>
          </w:tcPr>
          <w:p w14:paraId="218DD02F"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4121" w:type="dxa"/>
            <w:shd w:val="clear" w:color="auto" w:fill="auto"/>
            <w:tcMar>
              <w:top w:w="0" w:type="dxa"/>
              <w:bottom w:w="0" w:type="dxa"/>
            </w:tcMar>
            <w:vAlign w:val="center"/>
          </w:tcPr>
          <w:p w14:paraId="58784EC6"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Receipts and payments(state budget, insurance, tax)</w:t>
            </w:r>
          </w:p>
        </w:tc>
        <w:tc>
          <w:tcPr>
            <w:tcW w:w="1358" w:type="dxa"/>
            <w:shd w:val="clear" w:color="auto" w:fill="auto"/>
            <w:tcMar>
              <w:top w:w="0" w:type="dxa"/>
              <w:bottom w:w="0" w:type="dxa"/>
            </w:tcMar>
            <w:vAlign w:val="center"/>
          </w:tcPr>
          <w:p w14:paraId="1A72E882"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Billion VND</w:t>
            </w:r>
          </w:p>
        </w:tc>
        <w:tc>
          <w:tcPr>
            <w:tcW w:w="1500" w:type="dxa"/>
            <w:shd w:val="clear" w:color="auto" w:fill="auto"/>
            <w:tcMar>
              <w:top w:w="0" w:type="dxa"/>
              <w:bottom w:w="0" w:type="dxa"/>
            </w:tcMar>
            <w:vAlign w:val="center"/>
          </w:tcPr>
          <w:p w14:paraId="454E9041"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6.117</w:t>
            </w:r>
          </w:p>
        </w:tc>
        <w:tc>
          <w:tcPr>
            <w:tcW w:w="1372" w:type="dxa"/>
            <w:shd w:val="clear" w:color="auto" w:fill="auto"/>
            <w:tcMar>
              <w:top w:w="0" w:type="dxa"/>
              <w:bottom w:w="0" w:type="dxa"/>
            </w:tcMar>
            <w:vAlign w:val="center"/>
          </w:tcPr>
          <w:p w14:paraId="7200DCF6"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67.5%</w:t>
            </w:r>
          </w:p>
        </w:tc>
      </w:tr>
      <w:tr w:rsidR="001550A2" w14:paraId="4DA9EA80" w14:textId="77777777">
        <w:tc>
          <w:tcPr>
            <w:tcW w:w="666" w:type="dxa"/>
            <w:shd w:val="clear" w:color="auto" w:fill="auto"/>
            <w:tcMar>
              <w:top w:w="0" w:type="dxa"/>
              <w:bottom w:w="0" w:type="dxa"/>
            </w:tcMar>
            <w:vAlign w:val="center"/>
          </w:tcPr>
          <w:p w14:paraId="28750269"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4121" w:type="dxa"/>
            <w:shd w:val="clear" w:color="auto" w:fill="auto"/>
            <w:tcMar>
              <w:top w:w="0" w:type="dxa"/>
              <w:bottom w:w="0" w:type="dxa"/>
            </w:tcMar>
            <w:vAlign w:val="center"/>
          </w:tcPr>
          <w:p w14:paraId="2BEA4439"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1358" w:type="dxa"/>
            <w:shd w:val="clear" w:color="auto" w:fill="auto"/>
            <w:tcMar>
              <w:top w:w="0" w:type="dxa"/>
              <w:bottom w:w="0" w:type="dxa"/>
            </w:tcMar>
            <w:vAlign w:val="center"/>
          </w:tcPr>
          <w:p w14:paraId="5547FC86"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Billion VND</w:t>
            </w:r>
          </w:p>
        </w:tc>
        <w:tc>
          <w:tcPr>
            <w:tcW w:w="1500" w:type="dxa"/>
            <w:shd w:val="clear" w:color="auto" w:fill="auto"/>
            <w:tcMar>
              <w:top w:w="0" w:type="dxa"/>
              <w:bottom w:w="0" w:type="dxa"/>
            </w:tcMar>
            <w:vAlign w:val="center"/>
          </w:tcPr>
          <w:p w14:paraId="45AF74E6"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0.281</w:t>
            </w:r>
          </w:p>
        </w:tc>
        <w:tc>
          <w:tcPr>
            <w:tcW w:w="1372" w:type="dxa"/>
            <w:shd w:val="clear" w:color="auto" w:fill="auto"/>
            <w:tcMar>
              <w:top w:w="0" w:type="dxa"/>
              <w:bottom w:w="0" w:type="dxa"/>
            </w:tcMar>
            <w:vAlign w:val="center"/>
          </w:tcPr>
          <w:p w14:paraId="77247BAF"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r>
      <w:tr w:rsidR="001550A2" w14:paraId="71993D0B" w14:textId="77777777">
        <w:tc>
          <w:tcPr>
            <w:tcW w:w="666" w:type="dxa"/>
            <w:shd w:val="clear" w:color="auto" w:fill="auto"/>
            <w:tcMar>
              <w:top w:w="0" w:type="dxa"/>
              <w:bottom w:w="0" w:type="dxa"/>
            </w:tcMar>
            <w:vAlign w:val="center"/>
          </w:tcPr>
          <w:p w14:paraId="0A960925"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4121" w:type="dxa"/>
            <w:shd w:val="clear" w:color="auto" w:fill="auto"/>
            <w:tcMar>
              <w:top w:w="0" w:type="dxa"/>
              <w:bottom w:w="0" w:type="dxa"/>
            </w:tcMar>
            <w:vAlign w:val="center"/>
          </w:tcPr>
          <w:p w14:paraId="38E97F59"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1358" w:type="dxa"/>
            <w:shd w:val="clear" w:color="auto" w:fill="auto"/>
            <w:tcMar>
              <w:top w:w="0" w:type="dxa"/>
              <w:bottom w:w="0" w:type="dxa"/>
            </w:tcMar>
            <w:vAlign w:val="center"/>
          </w:tcPr>
          <w:p w14:paraId="70C747EE"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Billion VND</w:t>
            </w:r>
          </w:p>
        </w:tc>
        <w:tc>
          <w:tcPr>
            <w:tcW w:w="1500" w:type="dxa"/>
            <w:shd w:val="clear" w:color="auto" w:fill="auto"/>
            <w:tcMar>
              <w:top w:w="0" w:type="dxa"/>
              <w:bottom w:w="0" w:type="dxa"/>
            </w:tcMar>
            <w:vAlign w:val="center"/>
          </w:tcPr>
          <w:p w14:paraId="281F640F"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0.106</w:t>
            </w:r>
          </w:p>
        </w:tc>
        <w:tc>
          <w:tcPr>
            <w:tcW w:w="1372" w:type="dxa"/>
            <w:shd w:val="clear" w:color="auto" w:fill="auto"/>
            <w:tcMar>
              <w:top w:w="0" w:type="dxa"/>
              <w:bottom w:w="0" w:type="dxa"/>
            </w:tcMar>
            <w:vAlign w:val="center"/>
          </w:tcPr>
          <w:p w14:paraId="574E4AD2"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w:t>
            </w:r>
          </w:p>
        </w:tc>
      </w:tr>
      <w:tr w:rsidR="001550A2" w14:paraId="5C8F1937" w14:textId="77777777">
        <w:tc>
          <w:tcPr>
            <w:tcW w:w="666" w:type="dxa"/>
            <w:shd w:val="clear" w:color="auto" w:fill="auto"/>
            <w:tcMar>
              <w:top w:w="0" w:type="dxa"/>
              <w:bottom w:w="0" w:type="dxa"/>
            </w:tcMar>
            <w:vAlign w:val="center"/>
          </w:tcPr>
          <w:p w14:paraId="1EC7B846"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4121" w:type="dxa"/>
            <w:shd w:val="clear" w:color="auto" w:fill="auto"/>
            <w:tcMar>
              <w:top w:w="0" w:type="dxa"/>
              <w:bottom w:w="0" w:type="dxa"/>
            </w:tcMar>
            <w:vAlign w:val="center"/>
          </w:tcPr>
          <w:p w14:paraId="6EF510D8"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average number of employees</w:t>
            </w:r>
          </w:p>
        </w:tc>
        <w:tc>
          <w:tcPr>
            <w:tcW w:w="1358" w:type="dxa"/>
            <w:shd w:val="clear" w:color="auto" w:fill="auto"/>
            <w:tcMar>
              <w:top w:w="0" w:type="dxa"/>
              <w:bottom w:w="0" w:type="dxa"/>
            </w:tcMar>
            <w:vAlign w:val="center"/>
          </w:tcPr>
          <w:p w14:paraId="4A94303F"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persons</w:t>
            </w:r>
          </w:p>
        </w:tc>
        <w:tc>
          <w:tcPr>
            <w:tcW w:w="1500" w:type="dxa"/>
            <w:shd w:val="clear" w:color="auto" w:fill="auto"/>
            <w:tcMar>
              <w:top w:w="0" w:type="dxa"/>
              <w:bottom w:w="0" w:type="dxa"/>
            </w:tcMar>
            <w:vAlign w:val="center"/>
          </w:tcPr>
          <w:p w14:paraId="320BAB71"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93</w:t>
            </w:r>
          </w:p>
        </w:tc>
        <w:tc>
          <w:tcPr>
            <w:tcW w:w="1372" w:type="dxa"/>
            <w:shd w:val="clear" w:color="auto" w:fill="auto"/>
            <w:tcMar>
              <w:top w:w="0" w:type="dxa"/>
              <w:bottom w:w="0" w:type="dxa"/>
            </w:tcMar>
            <w:vAlign w:val="center"/>
          </w:tcPr>
          <w:p w14:paraId="04BCDDA1" w14:textId="77777777" w:rsidR="001550A2" w:rsidRDefault="001550A2">
            <w:pPr>
              <w:tabs>
                <w:tab w:val="left" w:pos="432"/>
              </w:tabs>
              <w:spacing w:after="120" w:line="360" w:lineRule="auto"/>
              <w:rPr>
                <w:rFonts w:ascii="Arial" w:eastAsia="Arial" w:hAnsi="Arial" w:cs="Arial"/>
                <w:color w:val="010000"/>
                <w:sz w:val="20"/>
                <w:szCs w:val="20"/>
              </w:rPr>
            </w:pPr>
          </w:p>
        </w:tc>
      </w:tr>
      <w:tr w:rsidR="001550A2" w14:paraId="56E754D8" w14:textId="77777777">
        <w:tc>
          <w:tcPr>
            <w:tcW w:w="666" w:type="dxa"/>
            <w:shd w:val="clear" w:color="auto" w:fill="auto"/>
            <w:tcMar>
              <w:top w:w="0" w:type="dxa"/>
              <w:bottom w:w="0" w:type="dxa"/>
            </w:tcMar>
            <w:vAlign w:val="center"/>
          </w:tcPr>
          <w:p w14:paraId="78C747DE"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4121" w:type="dxa"/>
            <w:shd w:val="clear" w:color="auto" w:fill="auto"/>
            <w:tcMar>
              <w:top w:w="0" w:type="dxa"/>
              <w:bottom w:w="0" w:type="dxa"/>
            </w:tcMar>
            <w:vAlign w:val="center"/>
          </w:tcPr>
          <w:p w14:paraId="101CF747"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Average income</w:t>
            </w:r>
          </w:p>
        </w:tc>
        <w:tc>
          <w:tcPr>
            <w:tcW w:w="1358" w:type="dxa"/>
            <w:shd w:val="clear" w:color="auto" w:fill="auto"/>
            <w:tcMar>
              <w:top w:w="0" w:type="dxa"/>
              <w:bottom w:w="0" w:type="dxa"/>
            </w:tcMar>
            <w:vAlign w:val="center"/>
          </w:tcPr>
          <w:p w14:paraId="42471A5C"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VND/ person/ month</w:t>
            </w:r>
          </w:p>
        </w:tc>
        <w:tc>
          <w:tcPr>
            <w:tcW w:w="1500" w:type="dxa"/>
            <w:shd w:val="clear" w:color="auto" w:fill="auto"/>
            <w:tcMar>
              <w:top w:w="0" w:type="dxa"/>
              <w:bottom w:w="0" w:type="dxa"/>
            </w:tcMar>
            <w:vAlign w:val="center"/>
          </w:tcPr>
          <w:p w14:paraId="3CCB24C6"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10,586,456</w:t>
            </w:r>
          </w:p>
        </w:tc>
        <w:tc>
          <w:tcPr>
            <w:tcW w:w="1372" w:type="dxa"/>
            <w:shd w:val="clear" w:color="auto" w:fill="auto"/>
            <w:tcMar>
              <w:top w:w="0" w:type="dxa"/>
              <w:bottom w:w="0" w:type="dxa"/>
            </w:tcMar>
            <w:vAlign w:val="center"/>
          </w:tcPr>
          <w:p w14:paraId="584E823D"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96.2%</w:t>
            </w:r>
          </w:p>
        </w:tc>
      </w:tr>
      <w:tr w:rsidR="001550A2" w14:paraId="381C7BB6" w14:textId="77777777">
        <w:tc>
          <w:tcPr>
            <w:tcW w:w="666" w:type="dxa"/>
            <w:shd w:val="clear" w:color="auto" w:fill="auto"/>
            <w:tcMar>
              <w:top w:w="0" w:type="dxa"/>
              <w:bottom w:w="0" w:type="dxa"/>
            </w:tcMar>
            <w:vAlign w:val="center"/>
          </w:tcPr>
          <w:p w14:paraId="03AED7E3"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w:t>
            </w:r>
          </w:p>
        </w:tc>
        <w:tc>
          <w:tcPr>
            <w:tcW w:w="4121" w:type="dxa"/>
            <w:shd w:val="clear" w:color="auto" w:fill="auto"/>
            <w:tcMar>
              <w:top w:w="0" w:type="dxa"/>
              <w:bottom w:w="0" w:type="dxa"/>
            </w:tcMar>
            <w:vAlign w:val="center"/>
          </w:tcPr>
          <w:p w14:paraId="659CC4C7"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Employment value</w:t>
            </w:r>
          </w:p>
        </w:tc>
        <w:tc>
          <w:tcPr>
            <w:tcW w:w="1358" w:type="dxa"/>
            <w:shd w:val="clear" w:color="auto" w:fill="auto"/>
            <w:tcMar>
              <w:top w:w="0" w:type="dxa"/>
              <w:bottom w:w="0" w:type="dxa"/>
            </w:tcMar>
            <w:vAlign w:val="center"/>
          </w:tcPr>
          <w:p w14:paraId="4A35F1AA"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Billion VND</w:t>
            </w:r>
          </w:p>
        </w:tc>
        <w:tc>
          <w:tcPr>
            <w:tcW w:w="1500" w:type="dxa"/>
            <w:shd w:val="clear" w:color="auto" w:fill="auto"/>
            <w:tcMar>
              <w:top w:w="0" w:type="dxa"/>
              <w:bottom w:w="0" w:type="dxa"/>
            </w:tcMar>
            <w:vAlign w:val="center"/>
          </w:tcPr>
          <w:p w14:paraId="1284EBC4"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17.950</w:t>
            </w:r>
          </w:p>
        </w:tc>
        <w:tc>
          <w:tcPr>
            <w:tcW w:w="1372" w:type="dxa"/>
            <w:shd w:val="clear" w:color="auto" w:fill="auto"/>
            <w:tcMar>
              <w:top w:w="0" w:type="dxa"/>
              <w:bottom w:w="0" w:type="dxa"/>
            </w:tcMar>
            <w:vAlign w:val="center"/>
          </w:tcPr>
          <w:p w14:paraId="10556BFD"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17.95%</w:t>
            </w:r>
          </w:p>
        </w:tc>
      </w:tr>
    </w:tbl>
    <w:p w14:paraId="37C2D4CD"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gramStart"/>
      <w:r>
        <w:rPr>
          <w:rFonts w:ascii="Arial" w:hAnsi="Arial"/>
          <w:color w:val="010000"/>
          <w:sz w:val="20"/>
        </w:rPr>
        <w:t>Article 3.</w:t>
      </w:r>
      <w:proofErr w:type="gramEnd"/>
      <w:r>
        <w:rPr>
          <w:rFonts w:ascii="Arial" w:hAnsi="Arial"/>
          <w:color w:val="010000"/>
          <w:sz w:val="20"/>
        </w:rPr>
        <w:t xml:space="preserve"> Approve the production and business plan 2024:</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3"/>
        <w:gridCol w:w="4265"/>
        <w:gridCol w:w="1336"/>
        <w:gridCol w:w="2593"/>
      </w:tblGrid>
      <w:tr w:rsidR="001550A2" w14:paraId="7B5FDC85" w14:textId="77777777">
        <w:tc>
          <w:tcPr>
            <w:tcW w:w="823" w:type="dxa"/>
            <w:shd w:val="clear" w:color="auto" w:fill="auto"/>
            <w:tcMar>
              <w:top w:w="0" w:type="dxa"/>
              <w:bottom w:w="0" w:type="dxa"/>
            </w:tcMar>
            <w:vAlign w:val="center"/>
          </w:tcPr>
          <w:p w14:paraId="486A9497"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4265" w:type="dxa"/>
            <w:shd w:val="clear" w:color="auto" w:fill="auto"/>
            <w:tcMar>
              <w:top w:w="0" w:type="dxa"/>
              <w:bottom w:w="0" w:type="dxa"/>
            </w:tcMar>
            <w:vAlign w:val="center"/>
          </w:tcPr>
          <w:p w14:paraId="3BD32FB6"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Main targets</w:t>
            </w:r>
          </w:p>
        </w:tc>
        <w:tc>
          <w:tcPr>
            <w:tcW w:w="1336" w:type="dxa"/>
            <w:shd w:val="clear" w:color="auto" w:fill="auto"/>
            <w:tcMar>
              <w:top w:w="0" w:type="dxa"/>
              <w:bottom w:w="0" w:type="dxa"/>
            </w:tcMar>
            <w:vAlign w:val="center"/>
          </w:tcPr>
          <w:p w14:paraId="2FDA1E34"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Unit</w:t>
            </w:r>
          </w:p>
        </w:tc>
        <w:tc>
          <w:tcPr>
            <w:tcW w:w="2593" w:type="dxa"/>
            <w:shd w:val="clear" w:color="auto" w:fill="auto"/>
            <w:tcMar>
              <w:top w:w="0" w:type="dxa"/>
              <w:bottom w:w="0" w:type="dxa"/>
            </w:tcMar>
            <w:vAlign w:val="center"/>
          </w:tcPr>
          <w:p w14:paraId="5DC5767F"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2024</w:t>
            </w:r>
          </w:p>
        </w:tc>
      </w:tr>
      <w:tr w:rsidR="001550A2" w14:paraId="1F662B02" w14:textId="77777777">
        <w:tc>
          <w:tcPr>
            <w:tcW w:w="823" w:type="dxa"/>
            <w:shd w:val="clear" w:color="auto" w:fill="auto"/>
            <w:tcMar>
              <w:top w:w="0" w:type="dxa"/>
              <w:bottom w:w="0" w:type="dxa"/>
            </w:tcMar>
            <w:vAlign w:val="center"/>
          </w:tcPr>
          <w:p w14:paraId="279BDA39"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4265" w:type="dxa"/>
            <w:shd w:val="clear" w:color="auto" w:fill="auto"/>
            <w:tcMar>
              <w:top w:w="0" w:type="dxa"/>
              <w:bottom w:w="0" w:type="dxa"/>
            </w:tcMar>
            <w:vAlign w:val="center"/>
          </w:tcPr>
          <w:p w14:paraId="210F7295"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Production value</w:t>
            </w:r>
          </w:p>
        </w:tc>
        <w:tc>
          <w:tcPr>
            <w:tcW w:w="1336" w:type="dxa"/>
            <w:shd w:val="clear" w:color="auto" w:fill="auto"/>
            <w:tcMar>
              <w:top w:w="0" w:type="dxa"/>
              <w:bottom w:w="0" w:type="dxa"/>
            </w:tcMar>
            <w:vAlign w:val="center"/>
          </w:tcPr>
          <w:p w14:paraId="68AB889B"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Billion VND</w:t>
            </w:r>
          </w:p>
        </w:tc>
        <w:tc>
          <w:tcPr>
            <w:tcW w:w="2593" w:type="dxa"/>
            <w:shd w:val="clear" w:color="auto" w:fill="auto"/>
            <w:tcMar>
              <w:top w:w="0" w:type="dxa"/>
              <w:bottom w:w="0" w:type="dxa"/>
            </w:tcMar>
            <w:vAlign w:val="center"/>
          </w:tcPr>
          <w:p w14:paraId="17A49148"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250.000</w:t>
            </w:r>
          </w:p>
        </w:tc>
      </w:tr>
      <w:tr w:rsidR="001550A2" w14:paraId="7C5BB383" w14:textId="77777777">
        <w:tc>
          <w:tcPr>
            <w:tcW w:w="823" w:type="dxa"/>
            <w:shd w:val="clear" w:color="auto" w:fill="auto"/>
            <w:tcMar>
              <w:top w:w="0" w:type="dxa"/>
              <w:bottom w:w="0" w:type="dxa"/>
            </w:tcMar>
            <w:vAlign w:val="center"/>
          </w:tcPr>
          <w:p w14:paraId="2D8CB9E1"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4265" w:type="dxa"/>
            <w:shd w:val="clear" w:color="auto" w:fill="auto"/>
            <w:tcMar>
              <w:top w:w="0" w:type="dxa"/>
              <w:bottom w:w="0" w:type="dxa"/>
            </w:tcMar>
            <w:vAlign w:val="center"/>
          </w:tcPr>
          <w:p w14:paraId="0AC3B187"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Acceptance value (partnering unit)</w:t>
            </w:r>
          </w:p>
        </w:tc>
        <w:tc>
          <w:tcPr>
            <w:tcW w:w="1336" w:type="dxa"/>
            <w:shd w:val="clear" w:color="auto" w:fill="auto"/>
            <w:tcMar>
              <w:top w:w="0" w:type="dxa"/>
              <w:bottom w:w="0" w:type="dxa"/>
            </w:tcMar>
            <w:vAlign w:val="center"/>
          </w:tcPr>
          <w:p w14:paraId="107E31C8"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Billion VND</w:t>
            </w:r>
          </w:p>
        </w:tc>
        <w:tc>
          <w:tcPr>
            <w:tcW w:w="2593" w:type="dxa"/>
            <w:shd w:val="clear" w:color="auto" w:fill="auto"/>
            <w:tcMar>
              <w:top w:w="0" w:type="dxa"/>
              <w:bottom w:w="0" w:type="dxa"/>
            </w:tcMar>
            <w:vAlign w:val="center"/>
          </w:tcPr>
          <w:p w14:paraId="54487FCD"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299.105</w:t>
            </w:r>
          </w:p>
        </w:tc>
      </w:tr>
      <w:tr w:rsidR="001550A2" w14:paraId="20CBEAB8" w14:textId="77777777">
        <w:tc>
          <w:tcPr>
            <w:tcW w:w="823" w:type="dxa"/>
            <w:shd w:val="clear" w:color="auto" w:fill="auto"/>
            <w:tcMar>
              <w:top w:w="0" w:type="dxa"/>
              <w:bottom w:w="0" w:type="dxa"/>
            </w:tcMar>
            <w:vAlign w:val="center"/>
          </w:tcPr>
          <w:p w14:paraId="650292D6"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4265" w:type="dxa"/>
            <w:shd w:val="clear" w:color="auto" w:fill="auto"/>
            <w:tcMar>
              <w:top w:w="0" w:type="dxa"/>
              <w:bottom w:w="0" w:type="dxa"/>
            </w:tcMar>
            <w:vAlign w:val="center"/>
          </w:tcPr>
          <w:p w14:paraId="2EC80B76"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Revenue value</w:t>
            </w:r>
          </w:p>
        </w:tc>
        <w:tc>
          <w:tcPr>
            <w:tcW w:w="1336" w:type="dxa"/>
            <w:shd w:val="clear" w:color="auto" w:fill="auto"/>
            <w:tcMar>
              <w:top w:w="0" w:type="dxa"/>
              <w:bottom w:w="0" w:type="dxa"/>
            </w:tcMar>
            <w:vAlign w:val="center"/>
          </w:tcPr>
          <w:p w14:paraId="4B6C810A"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Billion VND</w:t>
            </w:r>
          </w:p>
        </w:tc>
        <w:tc>
          <w:tcPr>
            <w:tcW w:w="2593" w:type="dxa"/>
            <w:shd w:val="clear" w:color="auto" w:fill="auto"/>
            <w:tcMar>
              <w:top w:w="0" w:type="dxa"/>
              <w:bottom w:w="0" w:type="dxa"/>
            </w:tcMar>
            <w:vAlign w:val="center"/>
          </w:tcPr>
          <w:p w14:paraId="1C9F27F0"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277.706</w:t>
            </w:r>
          </w:p>
        </w:tc>
      </w:tr>
      <w:tr w:rsidR="001550A2" w14:paraId="46C50C19" w14:textId="77777777">
        <w:tc>
          <w:tcPr>
            <w:tcW w:w="823" w:type="dxa"/>
            <w:shd w:val="clear" w:color="auto" w:fill="auto"/>
            <w:tcMar>
              <w:top w:w="0" w:type="dxa"/>
              <w:bottom w:w="0" w:type="dxa"/>
            </w:tcMar>
            <w:vAlign w:val="center"/>
          </w:tcPr>
          <w:p w14:paraId="49F86817"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4265" w:type="dxa"/>
            <w:shd w:val="clear" w:color="auto" w:fill="auto"/>
            <w:tcMar>
              <w:top w:w="0" w:type="dxa"/>
              <w:bottom w:w="0" w:type="dxa"/>
            </w:tcMar>
            <w:vAlign w:val="center"/>
          </w:tcPr>
          <w:p w14:paraId="59BE0CA0"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Payment value</w:t>
            </w:r>
          </w:p>
        </w:tc>
        <w:tc>
          <w:tcPr>
            <w:tcW w:w="1336" w:type="dxa"/>
            <w:shd w:val="clear" w:color="auto" w:fill="auto"/>
            <w:tcMar>
              <w:top w:w="0" w:type="dxa"/>
              <w:bottom w:w="0" w:type="dxa"/>
            </w:tcMar>
            <w:vAlign w:val="center"/>
          </w:tcPr>
          <w:p w14:paraId="6AF740E5"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Billion VND</w:t>
            </w:r>
          </w:p>
        </w:tc>
        <w:tc>
          <w:tcPr>
            <w:tcW w:w="2593" w:type="dxa"/>
            <w:shd w:val="clear" w:color="auto" w:fill="auto"/>
            <w:tcMar>
              <w:top w:w="0" w:type="dxa"/>
              <w:bottom w:w="0" w:type="dxa"/>
            </w:tcMar>
            <w:vAlign w:val="center"/>
          </w:tcPr>
          <w:p w14:paraId="2A818B2D"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295.000</w:t>
            </w:r>
          </w:p>
        </w:tc>
      </w:tr>
      <w:tr w:rsidR="001550A2" w14:paraId="365AFE4A" w14:textId="77777777">
        <w:tc>
          <w:tcPr>
            <w:tcW w:w="823" w:type="dxa"/>
            <w:shd w:val="clear" w:color="auto" w:fill="auto"/>
            <w:tcMar>
              <w:top w:w="0" w:type="dxa"/>
              <w:bottom w:w="0" w:type="dxa"/>
            </w:tcMar>
            <w:vAlign w:val="center"/>
          </w:tcPr>
          <w:p w14:paraId="106DF141"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4265" w:type="dxa"/>
            <w:shd w:val="clear" w:color="auto" w:fill="auto"/>
            <w:tcMar>
              <w:top w:w="0" w:type="dxa"/>
              <w:bottom w:w="0" w:type="dxa"/>
            </w:tcMar>
            <w:vAlign w:val="center"/>
          </w:tcPr>
          <w:p w14:paraId="64CCF9BE"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1336" w:type="dxa"/>
            <w:shd w:val="clear" w:color="auto" w:fill="auto"/>
            <w:tcMar>
              <w:top w:w="0" w:type="dxa"/>
              <w:bottom w:w="0" w:type="dxa"/>
            </w:tcMar>
            <w:vAlign w:val="center"/>
          </w:tcPr>
          <w:p w14:paraId="2695D188"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Billion VND</w:t>
            </w:r>
          </w:p>
        </w:tc>
        <w:tc>
          <w:tcPr>
            <w:tcW w:w="2593" w:type="dxa"/>
            <w:shd w:val="clear" w:color="auto" w:fill="auto"/>
            <w:tcMar>
              <w:top w:w="0" w:type="dxa"/>
              <w:bottom w:w="0" w:type="dxa"/>
            </w:tcMar>
            <w:vAlign w:val="center"/>
          </w:tcPr>
          <w:p w14:paraId="5C940A46"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4.500</w:t>
            </w:r>
          </w:p>
        </w:tc>
      </w:tr>
      <w:tr w:rsidR="001550A2" w14:paraId="634CE89D" w14:textId="77777777">
        <w:tc>
          <w:tcPr>
            <w:tcW w:w="823" w:type="dxa"/>
            <w:shd w:val="clear" w:color="auto" w:fill="auto"/>
            <w:tcMar>
              <w:top w:w="0" w:type="dxa"/>
              <w:bottom w:w="0" w:type="dxa"/>
            </w:tcMar>
            <w:vAlign w:val="center"/>
          </w:tcPr>
          <w:p w14:paraId="5BDA3512"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4265" w:type="dxa"/>
            <w:shd w:val="clear" w:color="auto" w:fill="auto"/>
            <w:tcMar>
              <w:top w:w="0" w:type="dxa"/>
              <w:bottom w:w="0" w:type="dxa"/>
            </w:tcMar>
            <w:vAlign w:val="center"/>
          </w:tcPr>
          <w:p w14:paraId="5D32EBB9"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1336" w:type="dxa"/>
            <w:shd w:val="clear" w:color="auto" w:fill="auto"/>
            <w:tcMar>
              <w:top w:w="0" w:type="dxa"/>
              <w:bottom w:w="0" w:type="dxa"/>
            </w:tcMar>
            <w:vAlign w:val="center"/>
          </w:tcPr>
          <w:p w14:paraId="0589FF89"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Billion VND</w:t>
            </w:r>
          </w:p>
        </w:tc>
        <w:tc>
          <w:tcPr>
            <w:tcW w:w="2593" w:type="dxa"/>
            <w:shd w:val="clear" w:color="auto" w:fill="auto"/>
            <w:tcMar>
              <w:top w:w="0" w:type="dxa"/>
              <w:bottom w:w="0" w:type="dxa"/>
            </w:tcMar>
            <w:vAlign w:val="center"/>
          </w:tcPr>
          <w:p w14:paraId="1A1CF0C1"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3.600</w:t>
            </w:r>
          </w:p>
        </w:tc>
      </w:tr>
      <w:tr w:rsidR="001550A2" w14:paraId="18F8528D" w14:textId="77777777">
        <w:tc>
          <w:tcPr>
            <w:tcW w:w="823" w:type="dxa"/>
            <w:shd w:val="clear" w:color="auto" w:fill="auto"/>
            <w:tcMar>
              <w:top w:w="0" w:type="dxa"/>
              <w:bottom w:w="0" w:type="dxa"/>
            </w:tcMar>
            <w:vAlign w:val="center"/>
          </w:tcPr>
          <w:p w14:paraId="1884BA56"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4265" w:type="dxa"/>
            <w:shd w:val="clear" w:color="auto" w:fill="auto"/>
            <w:tcMar>
              <w:top w:w="0" w:type="dxa"/>
              <w:bottom w:w="0" w:type="dxa"/>
            </w:tcMar>
            <w:vAlign w:val="center"/>
          </w:tcPr>
          <w:p w14:paraId="36ED2CEA"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tax/charter capital ratio</w:t>
            </w:r>
          </w:p>
        </w:tc>
        <w:tc>
          <w:tcPr>
            <w:tcW w:w="1336" w:type="dxa"/>
            <w:shd w:val="clear" w:color="auto" w:fill="auto"/>
            <w:tcMar>
              <w:top w:w="0" w:type="dxa"/>
              <w:bottom w:w="0" w:type="dxa"/>
            </w:tcMar>
            <w:vAlign w:val="center"/>
          </w:tcPr>
          <w:p w14:paraId="43E0E546"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2593" w:type="dxa"/>
            <w:shd w:val="clear" w:color="auto" w:fill="auto"/>
            <w:tcMar>
              <w:top w:w="0" w:type="dxa"/>
              <w:bottom w:w="0" w:type="dxa"/>
            </w:tcMar>
            <w:vAlign w:val="center"/>
          </w:tcPr>
          <w:p w14:paraId="25C88739"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9.0</w:t>
            </w:r>
          </w:p>
        </w:tc>
      </w:tr>
      <w:tr w:rsidR="001550A2" w14:paraId="57D6E4D2" w14:textId="77777777">
        <w:tc>
          <w:tcPr>
            <w:tcW w:w="823" w:type="dxa"/>
            <w:shd w:val="clear" w:color="auto" w:fill="auto"/>
            <w:tcMar>
              <w:top w:w="0" w:type="dxa"/>
              <w:bottom w:w="0" w:type="dxa"/>
            </w:tcMar>
            <w:vAlign w:val="center"/>
          </w:tcPr>
          <w:p w14:paraId="0983B195"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4265" w:type="dxa"/>
            <w:shd w:val="clear" w:color="auto" w:fill="auto"/>
            <w:tcMar>
              <w:top w:w="0" w:type="dxa"/>
              <w:bottom w:w="0" w:type="dxa"/>
            </w:tcMar>
            <w:vAlign w:val="center"/>
          </w:tcPr>
          <w:p w14:paraId="1C406A1D"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 rate</w:t>
            </w:r>
          </w:p>
        </w:tc>
        <w:tc>
          <w:tcPr>
            <w:tcW w:w="1336" w:type="dxa"/>
            <w:shd w:val="clear" w:color="auto" w:fill="auto"/>
            <w:tcMar>
              <w:top w:w="0" w:type="dxa"/>
              <w:bottom w:w="0" w:type="dxa"/>
            </w:tcMar>
            <w:vAlign w:val="center"/>
          </w:tcPr>
          <w:p w14:paraId="6E338ADD"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2593" w:type="dxa"/>
            <w:shd w:val="clear" w:color="auto" w:fill="auto"/>
            <w:tcMar>
              <w:top w:w="0" w:type="dxa"/>
              <w:bottom w:w="0" w:type="dxa"/>
            </w:tcMar>
            <w:vAlign w:val="center"/>
          </w:tcPr>
          <w:p w14:paraId="4A632031"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7.0</w:t>
            </w:r>
          </w:p>
        </w:tc>
      </w:tr>
      <w:tr w:rsidR="001550A2" w14:paraId="78EB61E1" w14:textId="77777777">
        <w:tc>
          <w:tcPr>
            <w:tcW w:w="823" w:type="dxa"/>
            <w:shd w:val="clear" w:color="auto" w:fill="auto"/>
            <w:tcMar>
              <w:top w:w="0" w:type="dxa"/>
              <w:bottom w:w="0" w:type="dxa"/>
            </w:tcMar>
            <w:vAlign w:val="center"/>
          </w:tcPr>
          <w:p w14:paraId="6A153124"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4265" w:type="dxa"/>
            <w:shd w:val="clear" w:color="auto" w:fill="auto"/>
            <w:tcMar>
              <w:top w:w="0" w:type="dxa"/>
              <w:bottom w:w="0" w:type="dxa"/>
            </w:tcMar>
            <w:vAlign w:val="center"/>
          </w:tcPr>
          <w:p w14:paraId="4A0B1EA6"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Average income</w:t>
            </w:r>
          </w:p>
        </w:tc>
        <w:tc>
          <w:tcPr>
            <w:tcW w:w="1336" w:type="dxa"/>
            <w:shd w:val="clear" w:color="auto" w:fill="auto"/>
            <w:tcMar>
              <w:top w:w="0" w:type="dxa"/>
              <w:bottom w:w="0" w:type="dxa"/>
            </w:tcMar>
            <w:vAlign w:val="center"/>
          </w:tcPr>
          <w:p w14:paraId="27A3A7B7"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VND/ person/ month</w:t>
            </w:r>
          </w:p>
        </w:tc>
        <w:tc>
          <w:tcPr>
            <w:tcW w:w="2593" w:type="dxa"/>
            <w:shd w:val="clear" w:color="auto" w:fill="auto"/>
            <w:tcMar>
              <w:top w:w="0" w:type="dxa"/>
              <w:bottom w:w="0" w:type="dxa"/>
            </w:tcMar>
            <w:vAlign w:val="center"/>
          </w:tcPr>
          <w:p w14:paraId="4C65D00D"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13,500,000</w:t>
            </w:r>
          </w:p>
        </w:tc>
      </w:tr>
      <w:tr w:rsidR="001550A2" w14:paraId="270C8EA4" w14:textId="77777777">
        <w:tc>
          <w:tcPr>
            <w:tcW w:w="823" w:type="dxa"/>
            <w:shd w:val="clear" w:color="auto" w:fill="auto"/>
            <w:tcMar>
              <w:top w:w="0" w:type="dxa"/>
              <w:bottom w:w="0" w:type="dxa"/>
            </w:tcMar>
            <w:vAlign w:val="center"/>
          </w:tcPr>
          <w:p w14:paraId="7916E8CD"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4265" w:type="dxa"/>
            <w:shd w:val="clear" w:color="auto" w:fill="auto"/>
            <w:tcMar>
              <w:top w:w="0" w:type="dxa"/>
              <w:bottom w:w="0" w:type="dxa"/>
            </w:tcMar>
            <w:vAlign w:val="center"/>
          </w:tcPr>
          <w:p w14:paraId="7EEDE83F"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Employment value</w:t>
            </w:r>
          </w:p>
        </w:tc>
        <w:tc>
          <w:tcPr>
            <w:tcW w:w="1336" w:type="dxa"/>
            <w:shd w:val="clear" w:color="auto" w:fill="auto"/>
            <w:tcMar>
              <w:top w:w="0" w:type="dxa"/>
              <w:bottom w:w="0" w:type="dxa"/>
            </w:tcMar>
            <w:vAlign w:val="center"/>
          </w:tcPr>
          <w:p w14:paraId="07F3A8C2"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Billion VND</w:t>
            </w:r>
          </w:p>
        </w:tc>
        <w:tc>
          <w:tcPr>
            <w:tcW w:w="2593" w:type="dxa"/>
            <w:shd w:val="clear" w:color="auto" w:fill="auto"/>
            <w:tcMar>
              <w:top w:w="0" w:type="dxa"/>
              <w:bottom w:w="0" w:type="dxa"/>
            </w:tcMar>
            <w:vAlign w:val="center"/>
          </w:tcPr>
          <w:p w14:paraId="299DD54C"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250.000</w:t>
            </w:r>
          </w:p>
        </w:tc>
      </w:tr>
      <w:tr w:rsidR="001550A2" w14:paraId="0147F437" w14:textId="77777777">
        <w:tc>
          <w:tcPr>
            <w:tcW w:w="823" w:type="dxa"/>
            <w:shd w:val="clear" w:color="auto" w:fill="auto"/>
            <w:tcMar>
              <w:top w:w="0" w:type="dxa"/>
              <w:bottom w:w="0" w:type="dxa"/>
            </w:tcMar>
            <w:vAlign w:val="center"/>
          </w:tcPr>
          <w:p w14:paraId="27C8EEBD"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w:t>
            </w:r>
          </w:p>
        </w:tc>
        <w:tc>
          <w:tcPr>
            <w:tcW w:w="4265" w:type="dxa"/>
            <w:shd w:val="clear" w:color="auto" w:fill="auto"/>
            <w:tcMar>
              <w:top w:w="0" w:type="dxa"/>
              <w:bottom w:w="0" w:type="dxa"/>
            </w:tcMar>
            <w:vAlign w:val="center"/>
          </w:tcPr>
          <w:p w14:paraId="627B953C"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Investment in basic construction + equipment</w:t>
            </w:r>
          </w:p>
        </w:tc>
        <w:tc>
          <w:tcPr>
            <w:tcW w:w="1336" w:type="dxa"/>
            <w:shd w:val="clear" w:color="auto" w:fill="auto"/>
            <w:tcMar>
              <w:top w:w="0" w:type="dxa"/>
              <w:bottom w:w="0" w:type="dxa"/>
            </w:tcMar>
            <w:vAlign w:val="center"/>
          </w:tcPr>
          <w:p w14:paraId="3A191110"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Billion VND</w:t>
            </w:r>
          </w:p>
        </w:tc>
        <w:tc>
          <w:tcPr>
            <w:tcW w:w="2593" w:type="dxa"/>
            <w:shd w:val="clear" w:color="auto" w:fill="auto"/>
            <w:tcMar>
              <w:top w:w="0" w:type="dxa"/>
              <w:bottom w:w="0" w:type="dxa"/>
            </w:tcMar>
            <w:vAlign w:val="center"/>
          </w:tcPr>
          <w:p w14:paraId="6EB06CB9"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15.200</w:t>
            </w:r>
          </w:p>
        </w:tc>
      </w:tr>
      <w:tr w:rsidR="001550A2" w14:paraId="43E3356D" w14:textId="77777777">
        <w:tc>
          <w:tcPr>
            <w:tcW w:w="823" w:type="dxa"/>
            <w:shd w:val="clear" w:color="auto" w:fill="auto"/>
            <w:tcMar>
              <w:top w:w="0" w:type="dxa"/>
              <w:bottom w:w="0" w:type="dxa"/>
            </w:tcMar>
            <w:vAlign w:val="center"/>
          </w:tcPr>
          <w:p w14:paraId="407090F6"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4265" w:type="dxa"/>
            <w:shd w:val="clear" w:color="auto" w:fill="auto"/>
            <w:tcMar>
              <w:top w:w="0" w:type="dxa"/>
              <w:bottom w:w="0" w:type="dxa"/>
            </w:tcMar>
            <w:vAlign w:val="center"/>
          </w:tcPr>
          <w:p w14:paraId="397602F0"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 which: Basic construction</w:t>
            </w:r>
          </w:p>
        </w:tc>
        <w:tc>
          <w:tcPr>
            <w:tcW w:w="1336" w:type="dxa"/>
            <w:shd w:val="clear" w:color="auto" w:fill="auto"/>
            <w:tcMar>
              <w:top w:w="0" w:type="dxa"/>
              <w:bottom w:w="0" w:type="dxa"/>
            </w:tcMar>
            <w:vAlign w:val="center"/>
          </w:tcPr>
          <w:p w14:paraId="7F5B80C2"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Billion VND</w:t>
            </w:r>
          </w:p>
        </w:tc>
        <w:tc>
          <w:tcPr>
            <w:tcW w:w="2593" w:type="dxa"/>
            <w:shd w:val="clear" w:color="auto" w:fill="auto"/>
            <w:tcMar>
              <w:top w:w="0" w:type="dxa"/>
              <w:bottom w:w="0" w:type="dxa"/>
            </w:tcMar>
            <w:vAlign w:val="center"/>
          </w:tcPr>
          <w:p w14:paraId="74678EEE"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w:t>
            </w:r>
          </w:p>
        </w:tc>
      </w:tr>
      <w:tr w:rsidR="001550A2" w14:paraId="527D4DF0" w14:textId="77777777">
        <w:tc>
          <w:tcPr>
            <w:tcW w:w="823" w:type="dxa"/>
            <w:shd w:val="clear" w:color="auto" w:fill="auto"/>
            <w:tcMar>
              <w:top w:w="0" w:type="dxa"/>
              <w:bottom w:w="0" w:type="dxa"/>
            </w:tcMar>
            <w:vAlign w:val="center"/>
          </w:tcPr>
          <w:p w14:paraId="7E855EE6"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4265" w:type="dxa"/>
            <w:shd w:val="clear" w:color="auto" w:fill="auto"/>
            <w:tcMar>
              <w:top w:w="0" w:type="dxa"/>
              <w:bottom w:w="0" w:type="dxa"/>
            </w:tcMar>
            <w:vAlign w:val="center"/>
          </w:tcPr>
          <w:p w14:paraId="5D96A89F"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Motorcycles, equipment</w:t>
            </w:r>
          </w:p>
        </w:tc>
        <w:tc>
          <w:tcPr>
            <w:tcW w:w="1336" w:type="dxa"/>
            <w:shd w:val="clear" w:color="auto" w:fill="auto"/>
            <w:tcMar>
              <w:top w:w="0" w:type="dxa"/>
              <w:bottom w:w="0" w:type="dxa"/>
            </w:tcMar>
            <w:vAlign w:val="center"/>
          </w:tcPr>
          <w:p w14:paraId="77CFBA65"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Billion VND</w:t>
            </w:r>
          </w:p>
        </w:tc>
        <w:tc>
          <w:tcPr>
            <w:tcW w:w="2593" w:type="dxa"/>
            <w:shd w:val="clear" w:color="auto" w:fill="auto"/>
            <w:tcMar>
              <w:top w:w="0" w:type="dxa"/>
              <w:bottom w:w="0" w:type="dxa"/>
            </w:tcMar>
            <w:vAlign w:val="center"/>
          </w:tcPr>
          <w:p w14:paraId="772E9E56"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15.200</w:t>
            </w:r>
          </w:p>
        </w:tc>
      </w:tr>
    </w:tbl>
    <w:p w14:paraId="2C23E467" w14:textId="77777777" w:rsidR="001550A2" w:rsidRDefault="00CC3810" w:rsidP="00031E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Pr>
          <w:rFonts w:ascii="Arial" w:hAnsi="Arial"/>
          <w:color w:val="010000"/>
          <w:sz w:val="20"/>
        </w:rPr>
        <w:t>Article 4.</w:t>
      </w:r>
      <w:proofErr w:type="gramEnd"/>
      <w:r>
        <w:rPr>
          <w:rFonts w:ascii="Arial" w:hAnsi="Arial"/>
          <w:color w:val="010000"/>
          <w:sz w:val="20"/>
        </w:rPr>
        <w:t xml:space="preserve"> Approve the plan on profit distribution and dividend payment in 2023 and the expected profit distribution and dividend payment for 2024:</w:t>
      </w:r>
    </w:p>
    <w:p w14:paraId="77FE12B0" w14:textId="77777777" w:rsidR="001550A2" w:rsidRDefault="00CC3810" w:rsidP="00031E5B">
      <w:pPr>
        <w:numPr>
          <w:ilvl w:val="0"/>
          <w:numId w:val="7"/>
        </w:numPr>
        <w:pBdr>
          <w:top w:val="nil"/>
          <w:left w:val="nil"/>
          <w:bottom w:val="nil"/>
          <w:right w:val="nil"/>
          <w:between w:val="nil"/>
        </w:pBdr>
        <w:tabs>
          <w:tab w:val="left" w:pos="432"/>
          <w:tab w:val="left" w:pos="1038"/>
        </w:tabs>
        <w:spacing w:after="120" w:line="360" w:lineRule="auto"/>
        <w:jc w:val="both"/>
        <w:rPr>
          <w:rFonts w:ascii="Arial" w:eastAsia="Arial" w:hAnsi="Arial" w:cs="Arial"/>
          <w:color w:val="010000"/>
          <w:sz w:val="20"/>
          <w:szCs w:val="20"/>
        </w:rPr>
      </w:pPr>
      <w:r>
        <w:rPr>
          <w:rFonts w:ascii="Arial" w:hAnsi="Arial"/>
          <w:color w:val="010000"/>
          <w:sz w:val="20"/>
        </w:rPr>
        <w:t>Plan on profit distribution and dividend payment in 2023:</w:t>
      </w:r>
    </w:p>
    <w:p w14:paraId="691FF0E2" w14:textId="77777777" w:rsidR="001550A2" w:rsidRDefault="00CC3810" w:rsidP="00031E5B">
      <w:pPr>
        <w:numPr>
          <w:ilvl w:val="0"/>
          <w:numId w:val="6"/>
        </w:numPr>
        <w:pBdr>
          <w:top w:val="nil"/>
          <w:left w:val="nil"/>
          <w:bottom w:val="nil"/>
          <w:right w:val="nil"/>
          <w:between w:val="nil"/>
        </w:pBdr>
        <w:tabs>
          <w:tab w:val="left" w:pos="432"/>
          <w:tab w:val="left" w:pos="956"/>
          <w:tab w:val="left" w:pos="5241"/>
          <w:tab w:val="left" w:pos="6811"/>
        </w:tabs>
        <w:spacing w:after="120" w:line="360" w:lineRule="auto"/>
        <w:jc w:val="both"/>
        <w:rPr>
          <w:rFonts w:ascii="Arial" w:eastAsia="Arial" w:hAnsi="Arial" w:cs="Arial"/>
          <w:color w:val="010000"/>
          <w:sz w:val="20"/>
          <w:szCs w:val="20"/>
        </w:rPr>
      </w:pPr>
      <w:r>
        <w:rPr>
          <w:rFonts w:ascii="Arial" w:hAnsi="Arial"/>
          <w:color w:val="010000"/>
          <w:sz w:val="20"/>
        </w:rPr>
        <w:t>Profit before tax 2023: VND 281,859,749.</w:t>
      </w:r>
    </w:p>
    <w:p w14:paraId="0968ED30" w14:textId="77777777" w:rsidR="001550A2" w:rsidRDefault="00CC3810" w:rsidP="00031E5B">
      <w:pPr>
        <w:numPr>
          <w:ilvl w:val="0"/>
          <w:numId w:val="6"/>
        </w:numPr>
        <w:pBdr>
          <w:top w:val="nil"/>
          <w:left w:val="nil"/>
          <w:bottom w:val="nil"/>
          <w:right w:val="nil"/>
          <w:between w:val="nil"/>
        </w:pBdr>
        <w:tabs>
          <w:tab w:val="left" w:pos="432"/>
          <w:tab w:val="left" w:pos="956"/>
          <w:tab w:val="center" w:pos="5541"/>
          <w:tab w:val="right" w:pos="8939"/>
          <w:tab w:val="right" w:pos="9135"/>
        </w:tabs>
        <w:spacing w:after="120" w:line="360" w:lineRule="auto"/>
        <w:jc w:val="both"/>
        <w:rPr>
          <w:rFonts w:ascii="Arial" w:eastAsia="Arial" w:hAnsi="Arial" w:cs="Arial"/>
          <w:color w:val="010000"/>
          <w:sz w:val="20"/>
          <w:szCs w:val="20"/>
        </w:rPr>
      </w:pPr>
      <w:r>
        <w:rPr>
          <w:rFonts w:ascii="Arial" w:hAnsi="Arial"/>
          <w:color w:val="010000"/>
          <w:sz w:val="20"/>
        </w:rPr>
        <w:t>Profit after tax in 2023: VND 105,931,783.</w:t>
      </w:r>
    </w:p>
    <w:p w14:paraId="1960112C" w14:textId="77777777" w:rsidR="001550A2" w:rsidRDefault="00CC3810" w:rsidP="00031E5B">
      <w:pPr>
        <w:numPr>
          <w:ilvl w:val="0"/>
          <w:numId w:val="6"/>
        </w:numPr>
        <w:pBdr>
          <w:top w:val="nil"/>
          <w:left w:val="nil"/>
          <w:bottom w:val="nil"/>
          <w:right w:val="nil"/>
          <w:between w:val="nil"/>
        </w:pBdr>
        <w:tabs>
          <w:tab w:val="left" w:pos="432"/>
          <w:tab w:val="left" w:pos="956"/>
          <w:tab w:val="right" w:pos="8939"/>
        </w:tabs>
        <w:spacing w:after="120" w:line="360" w:lineRule="auto"/>
        <w:jc w:val="both"/>
        <w:rPr>
          <w:rFonts w:ascii="Arial" w:eastAsia="Arial" w:hAnsi="Arial" w:cs="Arial"/>
          <w:color w:val="010000"/>
          <w:sz w:val="20"/>
          <w:szCs w:val="20"/>
        </w:rPr>
      </w:pPr>
      <w:r>
        <w:rPr>
          <w:rFonts w:ascii="Arial" w:hAnsi="Arial"/>
          <w:color w:val="010000"/>
          <w:sz w:val="20"/>
        </w:rPr>
        <w:t>Appropriation for bonus and welfare funds: VND 15,889,683.</w:t>
      </w:r>
    </w:p>
    <w:p w14:paraId="157F8A72" w14:textId="77777777" w:rsidR="001550A2" w:rsidRDefault="00CC3810" w:rsidP="00031E5B">
      <w:pPr>
        <w:numPr>
          <w:ilvl w:val="0"/>
          <w:numId w:val="6"/>
        </w:numPr>
        <w:pBdr>
          <w:top w:val="nil"/>
          <w:left w:val="nil"/>
          <w:bottom w:val="nil"/>
          <w:right w:val="nil"/>
          <w:between w:val="nil"/>
        </w:pBdr>
        <w:tabs>
          <w:tab w:val="left" w:pos="432"/>
          <w:tab w:val="left" w:pos="956"/>
          <w:tab w:val="center" w:pos="5541"/>
          <w:tab w:val="right" w:pos="8939"/>
          <w:tab w:val="right" w:pos="9142"/>
        </w:tabs>
        <w:spacing w:after="120" w:line="360" w:lineRule="auto"/>
        <w:jc w:val="both"/>
        <w:rPr>
          <w:rFonts w:ascii="Arial" w:eastAsia="Arial" w:hAnsi="Arial" w:cs="Arial"/>
          <w:color w:val="010000"/>
          <w:sz w:val="20"/>
          <w:szCs w:val="20"/>
        </w:rPr>
      </w:pPr>
      <w:r>
        <w:rPr>
          <w:rFonts w:ascii="Arial" w:hAnsi="Arial"/>
          <w:color w:val="010000"/>
          <w:sz w:val="20"/>
        </w:rPr>
        <w:t>Appropriation for investment and development fund: VND 15,889,683.</w:t>
      </w:r>
    </w:p>
    <w:p w14:paraId="58EEF980" w14:textId="77777777" w:rsidR="001550A2" w:rsidRDefault="00CC3810" w:rsidP="00031E5B">
      <w:pPr>
        <w:numPr>
          <w:ilvl w:val="0"/>
          <w:numId w:val="6"/>
        </w:numPr>
        <w:pBdr>
          <w:top w:val="nil"/>
          <w:left w:val="nil"/>
          <w:bottom w:val="nil"/>
          <w:right w:val="nil"/>
          <w:between w:val="nil"/>
        </w:pBdr>
        <w:tabs>
          <w:tab w:val="left" w:pos="432"/>
          <w:tab w:val="left" w:pos="956"/>
          <w:tab w:val="center" w:pos="5541"/>
          <w:tab w:val="right" w:pos="8939"/>
        </w:tabs>
        <w:spacing w:after="120" w:line="360" w:lineRule="auto"/>
        <w:jc w:val="both"/>
        <w:rPr>
          <w:rFonts w:ascii="Arial" w:eastAsia="Arial" w:hAnsi="Arial" w:cs="Arial"/>
          <w:color w:val="010000"/>
          <w:sz w:val="20"/>
          <w:szCs w:val="20"/>
        </w:rPr>
      </w:pPr>
      <w:r>
        <w:rPr>
          <w:rFonts w:ascii="Arial" w:hAnsi="Arial"/>
          <w:color w:val="010000"/>
          <w:sz w:val="20"/>
        </w:rPr>
        <w:t>Profit after appropriation for funds: VND 74,151,854.</w:t>
      </w:r>
    </w:p>
    <w:p w14:paraId="62E68548" w14:textId="77777777" w:rsidR="001550A2" w:rsidRDefault="00CC3810" w:rsidP="00031E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Thus, in 2023, the profit is insufficient to distribute dividends to shareholders. For profit after tax after appropriation for funds, the remaining amount is: VND 822,864,403; as the company currently needs capital to focus on implementing main projects according to schedule, the Board of Directors proposes not to distribute dividends at this time. Instead, after continuing to appropriate for funds as prescribed and approved by the Annual General Meeting of Shareholders, the amount will be combined for distribution along with dividends in 2024.</w:t>
      </w:r>
    </w:p>
    <w:p w14:paraId="4093F692" w14:textId="77777777" w:rsidR="001550A2" w:rsidRDefault="00CC3810" w:rsidP="00031E5B">
      <w:pPr>
        <w:numPr>
          <w:ilvl w:val="0"/>
          <w:numId w:val="7"/>
        </w:numPr>
        <w:pBdr>
          <w:top w:val="nil"/>
          <w:left w:val="nil"/>
          <w:bottom w:val="nil"/>
          <w:right w:val="nil"/>
          <w:between w:val="nil"/>
        </w:pBdr>
        <w:tabs>
          <w:tab w:val="left" w:pos="432"/>
          <w:tab w:val="left" w:pos="1067"/>
        </w:tabs>
        <w:spacing w:after="120" w:line="360" w:lineRule="auto"/>
        <w:jc w:val="both"/>
        <w:rPr>
          <w:rFonts w:ascii="Arial" w:eastAsia="Arial" w:hAnsi="Arial" w:cs="Arial"/>
          <w:color w:val="010000"/>
          <w:sz w:val="20"/>
          <w:szCs w:val="20"/>
        </w:rPr>
      </w:pPr>
      <w:r>
        <w:rPr>
          <w:rFonts w:ascii="Arial" w:hAnsi="Arial"/>
          <w:color w:val="010000"/>
          <w:sz w:val="20"/>
        </w:rPr>
        <w:t>Expected profit distribution and dividend payment plan for 2024:</w:t>
      </w:r>
    </w:p>
    <w:p w14:paraId="07670999" w14:textId="77777777" w:rsidR="001550A2" w:rsidRDefault="00CC3810" w:rsidP="00031E5B">
      <w:pPr>
        <w:numPr>
          <w:ilvl w:val="0"/>
          <w:numId w:val="8"/>
        </w:numPr>
        <w:pBdr>
          <w:top w:val="nil"/>
          <w:left w:val="nil"/>
          <w:bottom w:val="nil"/>
          <w:right w:val="nil"/>
          <w:between w:val="nil"/>
        </w:pBdr>
        <w:tabs>
          <w:tab w:val="left" w:pos="432"/>
          <w:tab w:val="left" w:pos="1049"/>
          <w:tab w:val="left" w:pos="6388"/>
        </w:tabs>
        <w:spacing w:after="120" w:line="360" w:lineRule="auto"/>
        <w:jc w:val="both"/>
        <w:rPr>
          <w:rFonts w:ascii="Arial" w:eastAsia="Arial" w:hAnsi="Arial" w:cs="Arial"/>
          <w:color w:val="010000"/>
          <w:sz w:val="20"/>
          <w:szCs w:val="20"/>
        </w:rPr>
      </w:pPr>
      <w:r>
        <w:rPr>
          <w:rFonts w:ascii="Arial" w:hAnsi="Arial"/>
          <w:color w:val="010000"/>
          <w:sz w:val="20"/>
        </w:rPr>
        <w:t>Expected profit before tax: VND 4,500,000,000.</w:t>
      </w:r>
    </w:p>
    <w:p w14:paraId="16E7DBCC" w14:textId="77777777" w:rsidR="001550A2" w:rsidRDefault="00CC3810" w:rsidP="00031E5B">
      <w:pPr>
        <w:numPr>
          <w:ilvl w:val="0"/>
          <w:numId w:val="8"/>
        </w:numPr>
        <w:pBdr>
          <w:top w:val="nil"/>
          <w:left w:val="nil"/>
          <w:bottom w:val="nil"/>
          <w:right w:val="nil"/>
          <w:between w:val="nil"/>
        </w:pBdr>
        <w:tabs>
          <w:tab w:val="left" w:pos="432"/>
          <w:tab w:val="left" w:pos="1067"/>
          <w:tab w:val="left" w:pos="6388"/>
        </w:tabs>
        <w:spacing w:after="120" w:line="360" w:lineRule="auto"/>
        <w:jc w:val="both"/>
        <w:rPr>
          <w:rFonts w:ascii="Arial" w:eastAsia="Arial" w:hAnsi="Arial" w:cs="Arial"/>
          <w:color w:val="010000"/>
          <w:sz w:val="20"/>
          <w:szCs w:val="20"/>
        </w:rPr>
      </w:pPr>
      <w:r>
        <w:rPr>
          <w:rFonts w:ascii="Arial" w:hAnsi="Arial"/>
          <w:color w:val="010000"/>
          <w:sz w:val="20"/>
        </w:rPr>
        <w:t>Expected profit after tax: VND 3,600,000,000.</w:t>
      </w:r>
    </w:p>
    <w:p w14:paraId="57E7D0D6" w14:textId="77777777" w:rsidR="001550A2" w:rsidRDefault="00CC3810" w:rsidP="00031E5B">
      <w:pPr>
        <w:numPr>
          <w:ilvl w:val="0"/>
          <w:numId w:val="8"/>
        </w:numPr>
        <w:pBdr>
          <w:top w:val="nil"/>
          <w:left w:val="nil"/>
          <w:bottom w:val="nil"/>
          <w:right w:val="nil"/>
          <w:between w:val="nil"/>
        </w:pBdr>
        <w:tabs>
          <w:tab w:val="left" w:pos="432"/>
          <w:tab w:val="left" w:pos="1067"/>
        </w:tabs>
        <w:spacing w:after="120" w:line="360" w:lineRule="auto"/>
        <w:jc w:val="both"/>
        <w:rPr>
          <w:rFonts w:ascii="Arial" w:eastAsia="Arial" w:hAnsi="Arial" w:cs="Arial"/>
          <w:color w:val="010000"/>
          <w:sz w:val="20"/>
          <w:szCs w:val="20"/>
        </w:rPr>
      </w:pPr>
      <w:r>
        <w:rPr>
          <w:rFonts w:ascii="Arial" w:hAnsi="Arial"/>
          <w:color w:val="010000"/>
          <w:sz w:val="20"/>
        </w:rPr>
        <w:t>Expected dividend payment in 2024: Expected dividend rate is 7% of the charter capital.</w:t>
      </w:r>
    </w:p>
    <w:p w14:paraId="734396A1" w14:textId="77777777" w:rsidR="001550A2" w:rsidRDefault="00CC3810" w:rsidP="00031E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Pr>
          <w:rFonts w:ascii="Arial" w:hAnsi="Arial"/>
          <w:color w:val="010000"/>
          <w:sz w:val="20"/>
        </w:rPr>
        <w:t>Article 5.</w:t>
      </w:r>
      <w:proofErr w:type="gramEnd"/>
      <w:r>
        <w:rPr>
          <w:rFonts w:ascii="Arial" w:hAnsi="Arial"/>
          <w:color w:val="010000"/>
          <w:sz w:val="20"/>
        </w:rPr>
        <w:t xml:space="preserve"> Approve the Proposal on the settlement of salaries, remunerations for members of the Board of Directors, the Supervisory Board, person in charge of corporate governance, and Secretariat of the Board of Directors 2023, and the proposed remuneration for 2024.</w:t>
      </w:r>
    </w:p>
    <w:p w14:paraId="02F6861E" w14:textId="77777777" w:rsidR="001550A2" w:rsidRDefault="00CC3810" w:rsidP="00031E5B">
      <w:pPr>
        <w:numPr>
          <w:ilvl w:val="0"/>
          <w:numId w:val="1"/>
        </w:numPr>
        <w:pBdr>
          <w:top w:val="nil"/>
          <w:left w:val="nil"/>
          <w:bottom w:val="nil"/>
          <w:right w:val="nil"/>
          <w:between w:val="nil"/>
        </w:pBdr>
        <w:tabs>
          <w:tab w:val="left" w:pos="432"/>
          <w:tab w:val="left" w:pos="1031"/>
        </w:tabs>
        <w:spacing w:after="120" w:line="360" w:lineRule="auto"/>
        <w:jc w:val="both"/>
        <w:rPr>
          <w:rFonts w:ascii="Arial" w:eastAsia="Arial" w:hAnsi="Arial" w:cs="Arial"/>
          <w:color w:val="010000"/>
          <w:sz w:val="20"/>
          <w:szCs w:val="20"/>
        </w:rPr>
      </w:pPr>
      <w:r>
        <w:rPr>
          <w:rFonts w:ascii="Arial" w:hAnsi="Arial"/>
          <w:color w:val="010000"/>
          <w:sz w:val="20"/>
        </w:rPr>
        <w:lastRenderedPageBreak/>
        <w:t>Remuneration 2023:</w:t>
      </w:r>
    </w:p>
    <w:p w14:paraId="4683E877" w14:textId="77777777" w:rsidR="001550A2" w:rsidRDefault="00CC3810" w:rsidP="00031E5B">
      <w:pPr>
        <w:numPr>
          <w:ilvl w:val="0"/>
          <w:numId w:val="2"/>
        </w:numPr>
        <w:pBdr>
          <w:top w:val="nil"/>
          <w:left w:val="nil"/>
          <w:bottom w:val="nil"/>
          <w:right w:val="nil"/>
          <w:between w:val="nil"/>
        </w:pBdr>
        <w:tabs>
          <w:tab w:val="left" w:pos="432"/>
          <w:tab w:val="left" w:pos="1042"/>
        </w:tabs>
        <w:spacing w:after="120" w:line="360" w:lineRule="auto"/>
        <w:jc w:val="both"/>
        <w:rPr>
          <w:rFonts w:ascii="Arial" w:eastAsia="Arial" w:hAnsi="Arial" w:cs="Arial"/>
          <w:color w:val="010000"/>
          <w:sz w:val="20"/>
          <w:szCs w:val="20"/>
        </w:rPr>
      </w:pPr>
      <w:r>
        <w:rPr>
          <w:rFonts w:ascii="Arial" w:hAnsi="Arial"/>
          <w:color w:val="010000"/>
          <w:sz w:val="20"/>
        </w:rPr>
        <w:t>Remuneration of Executive members of the Board of Directors and the Supervisory Board: VND 388,141,782</w:t>
      </w:r>
    </w:p>
    <w:p w14:paraId="4D7A0695" w14:textId="77777777" w:rsidR="001550A2" w:rsidRDefault="00CC3810" w:rsidP="00031E5B">
      <w:pPr>
        <w:numPr>
          <w:ilvl w:val="0"/>
          <w:numId w:val="6"/>
        </w:numPr>
        <w:pBdr>
          <w:top w:val="nil"/>
          <w:left w:val="nil"/>
          <w:bottom w:val="nil"/>
          <w:right w:val="nil"/>
          <w:between w:val="nil"/>
        </w:pBdr>
        <w:tabs>
          <w:tab w:val="left" w:pos="432"/>
          <w:tab w:val="left" w:pos="952"/>
          <w:tab w:val="left" w:pos="7093"/>
        </w:tabs>
        <w:spacing w:after="120" w:line="360" w:lineRule="auto"/>
        <w:jc w:val="both"/>
        <w:rPr>
          <w:rFonts w:ascii="Arial" w:eastAsia="Arial" w:hAnsi="Arial" w:cs="Arial"/>
          <w:color w:val="010000"/>
          <w:sz w:val="20"/>
          <w:szCs w:val="20"/>
        </w:rPr>
      </w:pPr>
      <w:r>
        <w:rPr>
          <w:rFonts w:ascii="Arial" w:hAnsi="Arial"/>
          <w:color w:val="010000"/>
          <w:sz w:val="20"/>
        </w:rPr>
        <w:t>Chair of the Board of Directors (Executive, 1 person): VND 229,324,680.</w:t>
      </w:r>
    </w:p>
    <w:p w14:paraId="5D5B5B71" w14:textId="77777777" w:rsidR="001550A2" w:rsidRDefault="00CC3810" w:rsidP="00031E5B">
      <w:pPr>
        <w:numPr>
          <w:ilvl w:val="0"/>
          <w:numId w:val="6"/>
        </w:numPr>
        <w:pBdr>
          <w:top w:val="nil"/>
          <w:left w:val="nil"/>
          <w:bottom w:val="nil"/>
          <w:right w:val="nil"/>
          <w:between w:val="nil"/>
        </w:pBdr>
        <w:tabs>
          <w:tab w:val="left" w:pos="432"/>
          <w:tab w:val="left" w:pos="952"/>
          <w:tab w:val="left" w:pos="7093"/>
        </w:tabs>
        <w:spacing w:after="120" w:line="360" w:lineRule="auto"/>
        <w:jc w:val="both"/>
        <w:rPr>
          <w:rFonts w:ascii="Arial" w:eastAsia="Arial" w:hAnsi="Arial" w:cs="Arial"/>
          <w:color w:val="010000"/>
          <w:sz w:val="20"/>
          <w:szCs w:val="20"/>
        </w:rPr>
      </w:pPr>
      <w:r>
        <w:rPr>
          <w:rFonts w:ascii="Arial" w:hAnsi="Arial"/>
          <w:color w:val="010000"/>
          <w:sz w:val="20"/>
        </w:rPr>
        <w:t>Chief of the Supervisory Board (Executive, 1 person): VND 158,817,102</w:t>
      </w:r>
    </w:p>
    <w:p w14:paraId="14CFEBAD" w14:textId="77777777" w:rsidR="001550A2" w:rsidRDefault="00CC3810" w:rsidP="00031E5B">
      <w:pPr>
        <w:numPr>
          <w:ilvl w:val="0"/>
          <w:numId w:val="2"/>
        </w:numPr>
        <w:pBdr>
          <w:top w:val="nil"/>
          <w:left w:val="nil"/>
          <w:bottom w:val="nil"/>
          <w:right w:val="nil"/>
          <w:between w:val="nil"/>
        </w:pBdr>
        <w:tabs>
          <w:tab w:val="left" w:pos="432"/>
          <w:tab w:val="left" w:pos="1060"/>
        </w:tabs>
        <w:spacing w:after="120" w:line="360" w:lineRule="auto"/>
        <w:jc w:val="both"/>
        <w:rPr>
          <w:rFonts w:ascii="Arial" w:eastAsia="Arial" w:hAnsi="Arial" w:cs="Arial"/>
          <w:color w:val="010000"/>
          <w:sz w:val="20"/>
          <w:szCs w:val="20"/>
        </w:rPr>
      </w:pPr>
      <w:r>
        <w:rPr>
          <w:rFonts w:ascii="Arial" w:hAnsi="Arial"/>
          <w:color w:val="010000"/>
          <w:sz w:val="20"/>
        </w:rPr>
        <w:t>Remuneration of the Board of Directors, the Supervisory Board and Secretariat of the Board of Directors: VND 0.</w:t>
      </w:r>
    </w:p>
    <w:p w14:paraId="0790F55D" w14:textId="77777777" w:rsidR="001550A2" w:rsidRDefault="00CC3810" w:rsidP="00031E5B">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 Proposed remuneration in 2024:</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
        <w:gridCol w:w="4159"/>
        <w:gridCol w:w="1446"/>
        <w:gridCol w:w="1439"/>
        <w:gridCol w:w="1446"/>
      </w:tblGrid>
      <w:tr w:rsidR="001550A2" w14:paraId="10C692D0" w14:textId="77777777">
        <w:tc>
          <w:tcPr>
            <w:tcW w:w="527" w:type="dxa"/>
            <w:shd w:val="clear" w:color="auto" w:fill="auto"/>
            <w:tcMar>
              <w:top w:w="0" w:type="dxa"/>
              <w:bottom w:w="0" w:type="dxa"/>
            </w:tcMar>
            <w:vAlign w:val="center"/>
          </w:tcPr>
          <w:p w14:paraId="5F219606"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4159" w:type="dxa"/>
            <w:shd w:val="clear" w:color="auto" w:fill="auto"/>
            <w:tcMar>
              <w:top w:w="0" w:type="dxa"/>
              <w:bottom w:w="0" w:type="dxa"/>
            </w:tcMar>
            <w:vAlign w:val="center"/>
          </w:tcPr>
          <w:p w14:paraId="26854896"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c>
          <w:tcPr>
            <w:tcW w:w="1446" w:type="dxa"/>
            <w:shd w:val="clear" w:color="auto" w:fill="auto"/>
            <w:tcMar>
              <w:top w:w="0" w:type="dxa"/>
              <w:bottom w:w="0" w:type="dxa"/>
            </w:tcMar>
            <w:vAlign w:val="center"/>
          </w:tcPr>
          <w:p w14:paraId="623E6540"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Salary</w:t>
            </w:r>
          </w:p>
        </w:tc>
        <w:tc>
          <w:tcPr>
            <w:tcW w:w="1439" w:type="dxa"/>
            <w:shd w:val="clear" w:color="auto" w:fill="auto"/>
            <w:tcMar>
              <w:top w:w="0" w:type="dxa"/>
              <w:bottom w:w="0" w:type="dxa"/>
            </w:tcMar>
            <w:vAlign w:val="center"/>
          </w:tcPr>
          <w:p w14:paraId="0EBF4263"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Remuneration</w:t>
            </w:r>
          </w:p>
        </w:tc>
        <w:tc>
          <w:tcPr>
            <w:tcW w:w="1446" w:type="dxa"/>
            <w:shd w:val="clear" w:color="auto" w:fill="auto"/>
            <w:tcMar>
              <w:top w:w="0" w:type="dxa"/>
              <w:bottom w:w="0" w:type="dxa"/>
            </w:tcMar>
            <w:vAlign w:val="center"/>
          </w:tcPr>
          <w:p w14:paraId="5A628649"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w:t>
            </w:r>
          </w:p>
        </w:tc>
      </w:tr>
      <w:tr w:rsidR="001550A2" w14:paraId="20687FC1" w14:textId="77777777">
        <w:tc>
          <w:tcPr>
            <w:tcW w:w="527" w:type="dxa"/>
            <w:shd w:val="clear" w:color="auto" w:fill="auto"/>
            <w:tcMar>
              <w:top w:w="0" w:type="dxa"/>
              <w:bottom w:w="0" w:type="dxa"/>
            </w:tcMar>
            <w:vAlign w:val="center"/>
          </w:tcPr>
          <w:p w14:paraId="2CFAE571"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4159" w:type="dxa"/>
            <w:shd w:val="clear" w:color="auto" w:fill="auto"/>
            <w:tcMar>
              <w:top w:w="0" w:type="dxa"/>
              <w:bottom w:w="0" w:type="dxa"/>
            </w:tcMar>
            <w:vAlign w:val="center"/>
          </w:tcPr>
          <w:p w14:paraId="3040FC83"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 (Executive, 1 person)</w:t>
            </w:r>
          </w:p>
        </w:tc>
        <w:tc>
          <w:tcPr>
            <w:tcW w:w="1446" w:type="dxa"/>
            <w:shd w:val="clear" w:color="auto" w:fill="auto"/>
            <w:tcMar>
              <w:top w:w="0" w:type="dxa"/>
              <w:bottom w:w="0" w:type="dxa"/>
            </w:tcMar>
            <w:vAlign w:val="center"/>
          </w:tcPr>
          <w:p w14:paraId="48240CF9"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300,000,000</w:t>
            </w:r>
          </w:p>
        </w:tc>
        <w:tc>
          <w:tcPr>
            <w:tcW w:w="1439" w:type="dxa"/>
            <w:shd w:val="clear" w:color="auto" w:fill="auto"/>
            <w:tcMar>
              <w:top w:w="0" w:type="dxa"/>
              <w:bottom w:w="0" w:type="dxa"/>
            </w:tcMar>
            <w:vAlign w:val="center"/>
          </w:tcPr>
          <w:p w14:paraId="2A128F10"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36,000,000</w:t>
            </w:r>
          </w:p>
        </w:tc>
        <w:tc>
          <w:tcPr>
            <w:tcW w:w="1446" w:type="dxa"/>
            <w:shd w:val="clear" w:color="auto" w:fill="auto"/>
            <w:tcMar>
              <w:top w:w="0" w:type="dxa"/>
              <w:bottom w:w="0" w:type="dxa"/>
            </w:tcMar>
            <w:vAlign w:val="center"/>
          </w:tcPr>
          <w:p w14:paraId="25073427"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336,000,000</w:t>
            </w:r>
          </w:p>
        </w:tc>
      </w:tr>
      <w:tr w:rsidR="001550A2" w14:paraId="0BE26092" w14:textId="77777777">
        <w:tc>
          <w:tcPr>
            <w:tcW w:w="527" w:type="dxa"/>
            <w:shd w:val="clear" w:color="auto" w:fill="auto"/>
            <w:tcMar>
              <w:top w:w="0" w:type="dxa"/>
              <w:bottom w:w="0" w:type="dxa"/>
            </w:tcMar>
            <w:vAlign w:val="center"/>
          </w:tcPr>
          <w:p w14:paraId="63F9E2CE"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4159" w:type="dxa"/>
            <w:shd w:val="clear" w:color="auto" w:fill="auto"/>
            <w:tcMar>
              <w:top w:w="0" w:type="dxa"/>
              <w:bottom w:w="0" w:type="dxa"/>
            </w:tcMar>
            <w:vAlign w:val="center"/>
          </w:tcPr>
          <w:p w14:paraId="047EF4EC"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 (concurrently, 2 persons)</w:t>
            </w:r>
          </w:p>
        </w:tc>
        <w:tc>
          <w:tcPr>
            <w:tcW w:w="1446" w:type="dxa"/>
            <w:shd w:val="clear" w:color="auto" w:fill="auto"/>
            <w:tcMar>
              <w:top w:w="0" w:type="dxa"/>
              <w:bottom w:w="0" w:type="dxa"/>
            </w:tcMar>
            <w:vAlign w:val="center"/>
          </w:tcPr>
          <w:p w14:paraId="1586AD6C" w14:textId="77777777" w:rsidR="001550A2" w:rsidRDefault="001550A2">
            <w:pPr>
              <w:tabs>
                <w:tab w:val="left" w:pos="432"/>
              </w:tabs>
              <w:spacing w:after="120" w:line="360" w:lineRule="auto"/>
              <w:rPr>
                <w:rFonts w:ascii="Arial" w:eastAsia="Arial" w:hAnsi="Arial" w:cs="Arial"/>
                <w:color w:val="010000"/>
                <w:sz w:val="20"/>
                <w:szCs w:val="20"/>
              </w:rPr>
            </w:pPr>
          </w:p>
        </w:tc>
        <w:tc>
          <w:tcPr>
            <w:tcW w:w="1439" w:type="dxa"/>
            <w:shd w:val="clear" w:color="auto" w:fill="auto"/>
            <w:tcMar>
              <w:top w:w="0" w:type="dxa"/>
              <w:bottom w:w="0" w:type="dxa"/>
            </w:tcMar>
            <w:vAlign w:val="center"/>
          </w:tcPr>
          <w:p w14:paraId="6AB7B7BD"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72,000,000</w:t>
            </w:r>
          </w:p>
        </w:tc>
        <w:tc>
          <w:tcPr>
            <w:tcW w:w="1446" w:type="dxa"/>
            <w:shd w:val="clear" w:color="auto" w:fill="auto"/>
            <w:tcMar>
              <w:top w:w="0" w:type="dxa"/>
              <w:bottom w:w="0" w:type="dxa"/>
            </w:tcMar>
            <w:vAlign w:val="center"/>
          </w:tcPr>
          <w:p w14:paraId="2510ADA5"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72,000,000</w:t>
            </w:r>
          </w:p>
        </w:tc>
      </w:tr>
      <w:tr w:rsidR="001550A2" w14:paraId="5303CEAD" w14:textId="77777777">
        <w:tc>
          <w:tcPr>
            <w:tcW w:w="527" w:type="dxa"/>
            <w:shd w:val="clear" w:color="auto" w:fill="auto"/>
            <w:tcMar>
              <w:top w:w="0" w:type="dxa"/>
              <w:bottom w:w="0" w:type="dxa"/>
            </w:tcMar>
            <w:vAlign w:val="center"/>
          </w:tcPr>
          <w:p w14:paraId="069F7B69"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4159" w:type="dxa"/>
            <w:shd w:val="clear" w:color="auto" w:fill="auto"/>
            <w:tcMar>
              <w:top w:w="0" w:type="dxa"/>
              <w:bottom w:w="0" w:type="dxa"/>
            </w:tcMar>
            <w:vAlign w:val="center"/>
          </w:tcPr>
          <w:p w14:paraId="2F4E31BA"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 (Executive, 1 person)</w:t>
            </w:r>
          </w:p>
        </w:tc>
        <w:tc>
          <w:tcPr>
            <w:tcW w:w="1446" w:type="dxa"/>
            <w:shd w:val="clear" w:color="auto" w:fill="auto"/>
            <w:tcMar>
              <w:top w:w="0" w:type="dxa"/>
              <w:bottom w:w="0" w:type="dxa"/>
            </w:tcMar>
            <w:vAlign w:val="center"/>
          </w:tcPr>
          <w:p w14:paraId="65D68A74"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180,000,000</w:t>
            </w:r>
          </w:p>
        </w:tc>
        <w:tc>
          <w:tcPr>
            <w:tcW w:w="1439" w:type="dxa"/>
            <w:shd w:val="clear" w:color="auto" w:fill="auto"/>
            <w:tcMar>
              <w:top w:w="0" w:type="dxa"/>
              <w:bottom w:w="0" w:type="dxa"/>
            </w:tcMar>
            <w:vAlign w:val="center"/>
          </w:tcPr>
          <w:p w14:paraId="728A74D4"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24,000,000</w:t>
            </w:r>
          </w:p>
        </w:tc>
        <w:tc>
          <w:tcPr>
            <w:tcW w:w="1446" w:type="dxa"/>
            <w:shd w:val="clear" w:color="auto" w:fill="auto"/>
            <w:tcMar>
              <w:top w:w="0" w:type="dxa"/>
              <w:bottom w:w="0" w:type="dxa"/>
            </w:tcMar>
            <w:vAlign w:val="center"/>
          </w:tcPr>
          <w:p w14:paraId="44B0F069"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204,000,000</w:t>
            </w:r>
          </w:p>
        </w:tc>
      </w:tr>
      <w:tr w:rsidR="001550A2" w14:paraId="49612FC6" w14:textId="77777777">
        <w:tc>
          <w:tcPr>
            <w:tcW w:w="527" w:type="dxa"/>
            <w:shd w:val="clear" w:color="auto" w:fill="auto"/>
            <w:tcMar>
              <w:top w:w="0" w:type="dxa"/>
              <w:bottom w:w="0" w:type="dxa"/>
            </w:tcMar>
            <w:vAlign w:val="center"/>
          </w:tcPr>
          <w:p w14:paraId="541C9737"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4159" w:type="dxa"/>
            <w:shd w:val="clear" w:color="auto" w:fill="auto"/>
            <w:tcMar>
              <w:top w:w="0" w:type="dxa"/>
              <w:bottom w:w="0" w:type="dxa"/>
            </w:tcMar>
            <w:vAlign w:val="center"/>
          </w:tcPr>
          <w:p w14:paraId="67E2070C"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 (concurrently, 2 people)</w:t>
            </w:r>
          </w:p>
        </w:tc>
        <w:tc>
          <w:tcPr>
            <w:tcW w:w="1446" w:type="dxa"/>
            <w:shd w:val="clear" w:color="auto" w:fill="auto"/>
            <w:tcMar>
              <w:top w:w="0" w:type="dxa"/>
              <w:bottom w:w="0" w:type="dxa"/>
            </w:tcMar>
            <w:vAlign w:val="center"/>
          </w:tcPr>
          <w:p w14:paraId="6535510A" w14:textId="77777777" w:rsidR="001550A2" w:rsidRDefault="001550A2">
            <w:pPr>
              <w:tabs>
                <w:tab w:val="left" w:pos="432"/>
              </w:tabs>
              <w:spacing w:after="120" w:line="360" w:lineRule="auto"/>
              <w:rPr>
                <w:rFonts w:ascii="Arial" w:eastAsia="Arial" w:hAnsi="Arial" w:cs="Arial"/>
                <w:color w:val="010000"/>
                <w:sz w:val="20"/>
                <w:szCs w:val="20"/>
              </w:rPr>
            </w:pPr>
          </w:p>
        </w:tc>
        <w:tc>
          <w:tcPr>
            <w:tcW w:w="1439" w:type="dxa"/>
            <w:shd w:val="clear" w:color="auto" w:fill="auto"/>
            <w:tcMar>
              <w:top w:w="0" w:type="dxa"/>
              <w:bottom w:w="0" w:type="dxa"/>
            </w:tcMar>
            <w:vAlign w:val="center"/>
          </w:tcPr>
          <w:p w14:paraId="4972EC3C"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24,000,000</w:t>
            </w:r>
          </w:p>
        </w:tc>
        <w:tc>
          <w:tcPr>
            <w:tcW w:w="1446" w:type="dxa"/>
            <w:shd w:val="clear" w:color="auto" w:fill="auto"/>
            <w:tcMar>
              <w:top w:w="0" w:type="dxa"/>
              <w:bottom w:w="0" w:type="dxa"/>
            </w:tcMar>
            <w:vAlign w:val="center"/>
          </w:tcPr>
          <w:p w14:paraId="58DDA073"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24,000,000</w:t>
            </w:r>
          </w:p>
        </w:tc>
      </w:tr>
      <w:tr w:rsidR="001550A2" w14:paraId="14A518A1" w14:textId="77777777">
        <w:tc>
          <w:tcPr>
            <w:tcW w:w="527" w:type="dxa"/>
            <w:shd w:val="clear" w:color="auto" w:fill="auto"/>
            <w:tcMar>
              <w:top w:w="0" w:type="dxa"/>
              <w:bottom w:w="0" w:type="dxa"/>
            </w:tcMar>
            <w:vAlign w:val="center"/>
          </w:tcPr>
          <w:p w14:paraId="30728A29"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4159" w:type="dxa"/>
            <w:shd w:val="clear" w:color="auto" w:fill="auto"/>
            <w:tcMar>
              <w:top w:w="0" w:type="dxa"/>
              <w:bottom w:w="0" w:type="dxa"/>
            </w:tcMar>
            <w:vAlign w:val="center"/>
          </w:tcPr>
          <w:p w14:paraId="352B0875"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Company Secretariat cum Person in charge of Company administration (concurrently, 1 person)</w:t>
            </w:r>
          </w:p>
        </w:tc>
        <w:tc>
          <w:tcPr>
            <w:tcW w:w="1446" w:type="dxa"/>
            <w:shd w:val="clear" w:color="auto" w:fill="auto"/>
            <w:tcMar>
              <w:top w:w="0" w:type="dxa"/>
              <w:bottom w:w="0" w:type="dxa"/>
            </w:tcMar>
            <w:vAlign w:val="center"/>
          </w:tcPr>
          <w:p w14:paraId="4EF047DF" w14:textId="77777777" w:rsidR="001550A2" w:rsidRDefault="001550A2">
            <w:pPr>
              <w:tabs>
                <w:tab w:val="left" w:pos="432"/>
              </w:tabs>
              <w:spacing w:after="120" w:line="360" w:lineRule="auto"/>
              <w:rPr>
                <w:rFonts w:ascii="Arial" w:eastAsia="Arial" w:hAnsi="Arial" w:cs="Arial"/>
                <w:color w:val="010000"/>
                <w:sz w:val="20"/>
                <w:szCs w:val="20"/>
              </w:rPr>
            </w:pPr>
          </w:p>
        </w:tc>
        <w:tc>
          <w:tcPr>
            <w:tcW w:w="1439" w:type="dxa"/>
            <w:shd w:val="clear" w:color="auto" w:fill="auto"/>
            <w:tcMar>
              <w:top w:w="0" w:type="dxa"/>
              <w:bottom w:w="0" w:type="dxa"/>
            </w:tcMar>
            <w:vAlign w:val="center"/>
          </w:tcPr>
          <w:p w14:paraId="730207E8"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24,000,000</w:t>
            </w:r>
          </w:p>
        </w:tc>
        <w:tc>
          <w:tcPr>
            <w:tcW w:w="1446" w:type="dxa"/>
            <w:shd w:val="clear" w:color="auto" w:fill="auto"/>
            <w:tcMar>
              <w:top w:w="0" w:type="dxa"/>
              <w:bottom w:w="0" w:type="dxa"/>
            </w:tcMar>
            <w:vAlign w:val="center"/>
          </w:tcPr>
          <w:p w14:paraId="2FF63D94"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24,000,000</w:t>
            </w:r>
          </w:p>
        </w:tc>
      </w:tr>
      <w:tr w:rsidR="001550A2" w14:paraId="520C65D3" w14:textId="77777777">
        <w:tc>
          <w:tcPr>
            <w:tcW w:w="527" w:type="dxa"/>
            <w:shd w:val="clear" w:color="auto" w:fill="auto"/>
            <w:tcMar>
              <w:top w:w="0" w:type="dxa"/>
              <w:bottom w:w="0" w:type="dxa"/>
            </w:tcMar>
            <w:vAlign w:val="center"/>
          </w:tcPr>
          <w:p w14:paraId="1CAEA55E" w14:textId="77777777" w:rsidR="001550A2" w:rsidRDefault="001550A2">
            <w:pPr>
              <w:tabs>
                <w:tab w:val="left" w:pos="432"/>
              </w:tabs>
              <w:spacing w:after="120" w:line="360" w:lineRule="auto"/>
              <w:rPr>
                <w:rFonts w:ascii="Arial" w:eastAsia="Arial" w:hAnsi="Arial" w:cs="Arial"/>
                <w:color w:val="010000"/>
                <w:sz w:val="20"/>
                <w:szCs w:val="20"/>
              </w:rPr>
            </w:pPr>
          </w:p>
        </w:tc>
        <w:tc>
          <w:tcPr>
            <w:tcW w:w="4159" w:type="dxa"/>
            <w:shd w:val="clear" w:color="auto" w:fill="auto"/>
            <w:tcMar>
              <w:top w:w="0" w:type="dxa"/>
              <w:bottom w:w="0" w:type="dxa"/>
            </w:tcMar>
            <w:vAlign w:val="center"/>
          </w:tcPr>
          <w:p w14:paraId="730AC88F"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w:t>
            </w:r>
          </w:p>
        </w:tc>
        <w:tc>
          <w:tcPr>
            <w:tcW w:w="1446" w:type="dxa"/>
            <w:shd w:val="clear" w:color="auto" w:fill="auto"/>
            <w:tcMar>
              <w:top w:w="0" w:type="dxa"/>
              <w:bottom w:w="0" w:type="dxa"/>
            </w:tcMar>
            <w:vAlign w:val="center"/>
          </w:tcPr>
          <w:p w14:paraId="7FBD05BD"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480,000,000</w:t>
            </w:r>
          </w:p>
        </w:tc>
        <w:tc>
          <w:tcPr>
            <w:tcW w:w="1439" w:type="dxa"/>
            <w:shd w:val="clear" w:color="auto" w:fill="auto"/>
            <w:tcMar>
              <w:top w:w="0" w:type="dxa"/>
              <w:bottom w:w="0" w:type="dxa"/>
            </w:tcMar>
            <w:vAlign w:val="center"/>
          </w:tcPr>
          <w:p w14:paraId="1192242A"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180,000,000</w:t>
            </w:r>
          </w:p>
        </w:tc>
        <w:tc>
          <w:tcPr>
            <w:tcW w:w="1446" w:type="dxa"/>
            <w:shd w:val="clear" w:color="auto" w:fill="auto"/>
            <w:tcMar>
              <w:top w:w="0" w:type="dxa"/>
              <w:bottom w:w="0" w:type="dxa"/>
            </w:tcMar>
            <w:vAlign w:val="center"/>
          </w:tcPr>
          <w:p w14:paraId="2E822684"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660,000,000</w:t>
            </w:r>
          </w:p>
        </w:tc>
      </w:tr>
    </w:tbl>
    <w:p w14:paraId="40AB419E" w14:textId="77777777" w:rsidR="001550A2" w:rsidRDefault="00CC3810" w:rsidP="00031E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operating expenses of the Board of Directors and the Supervisory Board to carry out duties authorized by the General Meeting of Shareholders are accounted for in the Company's production and business expenses according to Company’s Charter.</w:t>
      </w:r>
    </w:p>
    <w:p w14:paraId="05012ECE" w14:textId="77777777" w:rsidR="001550A2" w:rsidRDefault="00CC3810" w:rsidP="00031E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Pr>
          <w:rFonts w:ascii="Arial" w:hAnsi="Arial"/>
          <w:color w:val="010000"/>
          <w:sz w:val="20"/>
        </w:rPr>
        <w:t>Article 6.</w:t>
      </w:r>
      <w:proofErr w:type="gramEnd"/>
      <w:r>
        <w:rPr>
          <w:rFonts w:ascii="Arial" w:hAnsi="Arial"/>
          <w:color w:val="010000"/>
          <w:sz w:val="20"/>
        </w:rPr>
        <w:t xml:space="preserve"> Approve the Proposal on selecting the auditor for the Financial Statements 2024 </w:t>
      </w:r>
      <w:proofErr w:type="gramStart"/>
      <w:r>
        <w:rPr>
          <w:rFonts w:ascii="Arial" w:hAnsi="Arial"/>
          <w:color w:val="010000"/>
          <w:sz w:val="20"/>
        </w:rPr>
        <w:t>of  One</w:t>
      </w:r>
      <w:proofErr w:type="gramEnd"/>
      <w:r>
        <w:rPr>
          <w:rFonts w:ascii="Arial" w:hAnsi="Arial"/>
          <w:color w:val="010000"/>
          <w:sz w:val="20"/>
        </w:rPr>
        <w:t xml:space="preserve"> Member Limited Liability Company No 532 and agreed to authorize the Board of Directors to proactively select 01 out of 03 audit companies in the list and authorized the Company Manager to negotiate, discuss, and sign a contract to audit the Financial Statements 2024 of One Member Limited Liability Company No 532.</w:t>
      </w:r>
    </w:p>
    <w:p w14:paraId="196D579A" w14:textId="77777777" w:rsidR="001550A2" w:rsidRDefault="00CC3810" w:rsidP="00031E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list of audit companies authorized by the General Meeting of Shareholders for the Board of Directors to select is as follows:</w:t>
      </w:r>
    </w:p>
    <w:p w14:paraId="12C65C5B" w14:textId="77777777" w:rsidR="001550A2" w:rsidRDefault="00CC3810" w:rsidP="00031E5B">
      <w:pPr>
        <w:numPr>
          <w:ilvl w:val="0"/>
          <w:numId w:val="3"/>
        </w:numPr>
        <w:pBdr>
          <w:top w:val="nil"/>
          <w:left w:val="nil"/>
          <w:bottom w:val="nil"/>
          <w:right w:val="nil"/>
          <w:between w:val="nil"/>
        </w:pBdr>
        <w:tabs>
          <w:tab w:val="left" w:pos="432"/>
          <w:tab w:val="left" w:pos="1035"/>
        </w:tabs>
        <w:spacing w:after="120" w:line="360" w:lineRule="auto"/>
        <w:jc w:val="both"/>
        <w:rPr>
          <w:rFonts w:ascii="Arial" w:eastAsia="Arial" w:hAnsi="Arial" w:cs="Arial"/>
          <w:color w:val="010000"/>
          <w:sz w:val="20"/>
          <w:szCs w:val="20"/>
        </w:rPr>
      </w:pPr>
      <w:r>
        <w:rPr>
          <w:rFonts w:ascii="Arial" w:hAnsi="Arial"/>
          <w:color w:val="010000"/>
          <w:sz w:val="20"/>
        </w:rPr>
        <w:t>Ho Chi Minh City Auditing and Information Services Company Limited (AISC).</w:t>
      </w:r>
    </w:p>
    <w:p w14:paraId="5ED1C561" w14:textId="77777777" w:rsidR="001550A2" w:rsidRDefault="00CC3810" w:rsidP="00031E5B">
      <w:pPr>
        <w:numPr>
          <w:ilvl w:val="0"/>
          <w:numId w:val="3"/>
        </w:numPr>
        <w:pBdr>
          <w:top w:val="nil"/>
          <w:left w:val="nil"/>
          <w:bottom w:val="nil"/>
          <w:right w:val="nil"/>
          <w:between w:val="nil"/>
        </w:pBdr>
        <w:tabs>
          <w:tab w:val="left" w:pos="432"/>
          <w:tab w:val="left" w:pos="1104"/>
        </w:tabs>
        <w:spacing w:after="120" w:line="360" w:lineRule="auto"/>
        <w:jc w:val="both"/>
        <w:rPr>
          <w:rFonts w:ascii="Arial" w:eastAsia="Arial" w:hAnsi="Arial" w:cs="Arial"/>
          <w:color w:val="010000"/>
          <w:sz w:val="20"/>
          <w:szCs w:val="20"/>
        </w:rPr>
      </w:pPr>
      <w:r>
        <w:rPr>
          <w:rFonts w:ascii="Arial" w:hAnsi="Arial"/>
          <w:color w:val="010000"/>
          <w:sz w:val="20"/>
        </w:rPr>
        <w:t>AASC Auditing Firm Company Limited.</w:t>
      </w:r>
    </w:p>
    <w:p w14:paraId="308E0E87" w14:textId="77777777" w:rsidR="001550A2" w:rsidRDefault="00CC3810" w:rsidP="00031E5B">
      <w:pPr>
        <w:numPr>
          <w:ilvl w:val="0"/>
          <w:numId w:val="3"/>
        </w:numPr>
        <w:pBdr>
          <w:top w:val="nil"/>
          <w:left w:val="nil"/>
          <w:bottom w:val="nil"/>
          <w:right w:val="nil"/>
          <w:between w:val="nil"/>
        </w:pBdr>
        <w:tabs>
          <w:tab w:val="left" w:pos="432"/>
          <w:tab w:val="left" w:pos="1104"/>
        </w:tabs>
        <w:spacing w:after="120" w:line="360" w:lineRule="auto"/>
        <w:jc w:val="both"/>
        <w:rPr>
          <w:rFonts w:ascii="Arial" w:eastAsia="Arial" w:hAnsi="Arial" w:cs="Arial"/>
          <w:color w:val="010000"/>
          <w:sz w:val="20"/>
          <w:szCs w:val="20"/>
        </w:rPr>
      </w:pPr>
      <w:r>
        <w:rPr>
          <w:rFonts w:ascii="Arial" w:hAnsi="Arial"/>
          <w:color w:val="010000"/>
          <w:sz w:val="20"/>
        </w:rPr>
        <w:t>Auditing and Appraisal Company Limited (AFA).</w:t>
      </w:r>
    </w:p>
    <w:p w14:paraId="54D02749" w14:textId="77777777" w:rsidR="001550A2" w:rsidRDefault="00CC3810" w:rsidP="00031E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Pr>
          <w:rFonts w:ascii="Arial" w:hAnsi="Arial"/>
          <w:color w:val="010000"/>
          <w:sz w:val="20"/>
        </w:rPr>
        <w:lastRenderedPageBreak/>
        <w:t>Article 7.</w:t>
      </w:r>
      <w:proofErr w:type="gramEnd"/>
      <w:r>
        <w:rPr>
          <w:rFonts w:ascii="Arial" w:hAnsi="Arial"/>
          <w:color w:val="010000"/>
          <w:sz w:val="20"/>
        </w:rPr>
        <w:t xml:space="preserve"> Approve the dismissal and additional election of members of the Board of Directors, in Proposal No. 137/</w:t>
      </w:r>
      <w:proofErr w:type="spellStart"/>
      <w:r>
        <w:rPr>
          <w:rFonts w:ascii="Arial" w:hAnsi="Arial"/>
          <w:color w:val="010000"/>
          <w:sz w:val="20"/>
        </w:rPr>
        <w:t>TTr</w:t>
      </w:r>
      <w:proofErr w:type="spellEnd"/>
      <w:r>
        <w:rPr>
          <w:rFonts w:ascii="Arial" w:hAnsi="Arial"/>
          <w:color w:val="010000"/>
          <w:sz w:val="20"/>
        </w:rPr>
        <w:t>-HDQT dated March 30, 2024.</w:t>
      </w:r>
    </w:p>
    <w:p w14:paraId="507FF7FB" w14:textId="77777777" w:rsidR="001550A2" w:rsidRDefault="00CC3810" w:rsidP="00031E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Pr>
          <w:rFonts w:ascii="Arial" w:hAnsi="Arial"/>
          <w:color w:val="010000"/>
          <w:sz w:val="20"/>
        </w:rPr>
        <w:t>Article 8.</w:t>
      </w:r>
      <w:proofErr w:type="gramEnd"/>
      <w:r>
        <w:rPr>
          <w:rFonts w:ascii="Arial" w:hAnsi="Arial"/>
          <w:color w:val="010000"/>
          <w:sz w:val="20"/>
        </w:rPr>
        <w:t xml:space="preserve"> Approve the dismissal and additional election of members of the Supervisory Board in Proposal No. 138/</w:t>
      </w:r>
      <w:proofErr w:type="spellStart"/>
      <w:r>
        <w:rPr>
          <w:rFonts w:ascii="Arial" w:hAnsi="Arial"/>
          <w:color w:val="010000"/>
          <w:sz w:val="20"/>
        </w:rPr>
        <w:t>TTr</w:t>
      </w:r>
      <w:proofErr w:type="spellEnd"/>
      <w:r>
        <w:rPr>
          <w:rFonts w:ascii="Arial" w:hAnsi="Arial"/>
          <w:color w:val="010000"/>
          <w:sz w:val="20"/>
        </w:rPr>
        <w:t>-HDQT dated March 30, 2024.</w:t>
      </w:r>
    </w:p>
    <w:p w14:paraId="58593791" w14:textId="77777777" w:rsidR="001550A2" w:rsidRDefault="00CC3810" w:rsidP="00031E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Pr>
          <w:rFonts w:ascii="Arial" w:hAnsi="Arial"/>
          <w:color w:val="010000"/>
          <w:sz w:val="20"/>
        </w:rPr>
        <w:t>Article 9.</w:t>
      </w:r>
      <w:proofErr w:type="gramEnd"/>
      <w:r>
        <w:rPr>
          <w:rFonts w:ascii="Arial" w:hAnsi="Arial"/>
          <w:color w:val="010000"/>
          <w:sz w:val="20"/>
        </w:rPr>
        <w:t xml:space="preserve"> Approve the results of additional election of members of the Board of Directors and members of the Supervisory Board, specifically as follows: According to the election regulations approved by the General Meeting of Shareholders, Mr</w:t>
      </w:r>
      <w:proofErr w:type="gramStart"/>
      <w:r>
        <w:rPr>
          <w:rFonts w:ascii="Arial" w:hAnsi="Arial"/>
          <w:color w:val="010000"/>
          <w:sz w:val="20"/>
        </w:rPr>
        <w:t>./</w:t>
      </w:r>
      <w:proofErr w:type="gramEnd"/>
      <w:r>
        <w:rPr>
          <w:rFonts w:ascii="Arial" w:hAnsi="Arial"/>
          <w:color w:val="010000"/>
          <w:sz w:val="20"/>
        </w:rPr>
        <w:t>Mrs. with the following names has been elected as a member of the Board of Directors, Member of the Supervisory Board of One Member Limited Liability Company No 532 from April 25, 2024 , As follows:</w:t>
      </w:r>
    </w:p>
    <w:p w14:paraId="71B59847" w14:textId="77777777" w:rsidR="001550A2" w:rsidRDefault="00CC3810" w:rsidP="00031E5B">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Additional members of the Board of Directors for the term 2023-2028 are:</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7"/>
        <w:gridCol w:w="7960"/>
      </w:tblGrid>
      <w:tr w:rsidR="001550A2" w14:paraId="6287B0C5" w14:textId="77777777">
        <w:tc>
          <w:tcPr>
            <w:tcW w:w="1057" w:type="dxa"/>
            <w:shd w:val="clear" w:color="auto" w:fill="auto"/>
            <w:tcMar>
              <w:top w:w="0" w:type="dxa"/>
              <w:bottom w:w="0" w:type="dxa"/>
            </w:tcMar>
            <w:vAlign w:val="center"/>
          </w:tcPr>
          <w:p w14:paraId="5E9FDD7E"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7960" w:type="dxa"/>
            <w:shd w:val="clear" w:color="auto" w:fill="auto"/>
            <w:tcMar>
              <w:top w:w="0" w:type="dxa"/>
              <w:bottom w:w="0" w:type="dxa"/>
            </w:tcMar>
            <w:vAlign w:val="center"/>
          </w:tcPr>
          <w:p w14:paraId="360114CC"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r>
      <w:tr w:rsidR="001550A2" w14:paraId="51D9F593" w14:textId="77777777">
        <w:tc>
          <w:tcPr>
            <w:tcW w:w="1057" w:type="dxa"/>
            <w:shd w:val="clear" w:color="auto" w:fill="auto"/>
            <w:tcMar>
              <w:top w:w="0" w:type="dxa"/>
              <w:bottom w:w="0" w:type="dxa"/>
            </w:tcMar>
            <w:vAlign w:val="center"/>
          </w:tcPr>
          <w:p w14:paraId="0A956D88"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w:t>
            </w:r>
          </w:p>
        </w:tc>
        <w:tc>
          <w:tcPr>
            <w:tcW w:w="7960" w:type="dxa"/>
            <w:shd w:val="clear" w:color="auto" w:fill="auto"/>
            <w:tcMar>
              <w:top w:w="0" w:type="dxa"/>
              <w:bottom w:w="0" w:type="dxa"/>
            </w:tcMar>
            <w:vAlign w:val="center"/>
          </w:tcPr>
          <w:p w14:paraId="2197A677"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Phan Thanh </w:t>
            </w:r>
            <w:proofErr w:type="spellStart"/>
            <w:r>
              <w:rPr>
                <w:rFonts w:ascii="Arial" w:hAnsi="Arial"/>
                <w:color w:val="010000"/>
                <w:sz w:val="20"/>
              </w:rPr>
              <w:t>Khiet</w:t>
            </w:r>
            <w:proofErr w:type="spellEnd"/>
          </w:p>
        </w:tc>
      </w:tr>
    </w:tbl>
    <w:p w14:paraId="31AEFA25" w14:textId="77777777" w:rsidR="001550A2" w:rsidRDefault="00CC3810" w:rsidP="00031E5B">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Additional members of the Supervisory Board for the term 2023-2028 are:</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7"/>
        <w:gridCol w:w="7960"/>
      </w:tblGrid>
      <w:tr w:rsidR="001550A2" w14:paraId="6C8A077E" w14:textId="77777777">
        <w:tc>
          <w:tcPr>
            <w:tcW w:w="1057" w:type="dxa"/>
            <w:shd w:val="clear" w:color="auto" w:fill="auto"/>
            <w:tcMar>
              <w:top w:w="0" w:type="dxa"/>
              <w:bottom w:w="0" w:type="dxa"/>
            </w:tcMar>
            <w:vAlign w:val="center"/>
          </w:tcPr>
          <w:p w14:paraId="20BF2CF1"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7960" w:type="dxa"/>
            <w:shd w:val="clear" w:color="auto" w:fill="auto"/>
            <w:tcMar>
              <w:top w:w="0" w:type="dxa"/>
              <w:bottom w:w="0" w:type="dxa"/>
            </w:tcMar>
            <w:vAlign w:val="center"/>
          </w:tcPr>
          <w:p w14:paraId="612BE8AC"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r>
      <w:tr w:rsidR="001550A2" w14:paraId="6ED0B150" w14:textId="77777777">
        <w:tc>
          <w:tcPr>
            <w:tcW w:w="1057" w:type="dxa"/>
            <w:shd w:val="clear" w:color="auto" w:fill="auto"/>
            <w:tcMar>
              <w:top w:w="0" w:type="dxa"/>
              <w:bottom w:w="0" w:type="dxa"/>
            </w:tcMar>
            <w:vAlign w:val="center"/>
          </w:tcPr>
          <w:p w14:paraId="064E5407"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w:t>
            </w:r>
          </w:p>
        </w:tc>
        <w:tc>
          <w:tcPr>
            <w:tcW w:w="7960" w:type="dxa"/>
            <w:shd w:val="clear" w:color="auto" w:fill="auto"/>
            <w:tcMar>
              <w:top w:w="0" w:type="dxa"/>
              <w:bottom w:w="0" w:type="dxa"/>
            </w:tcMar>
            <w:vAlign w:val="center"/>
          </w:tcPr>
          <w:p w14:paraId="05FA4FB6" w14:textId="77777777" w:rsidR="001550A2" w:rsidRDefault="00CC38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Hoang Anh Duc</w:t>
            </w:r>
          </w:p>
        </w:tc>
      </w:tr>
    </w:tbl>
    <w:p w14:paraId="572F2CBE" w14:textId="0E92B858" w:rsidR="001550A2" w:rsidRDefault="00CC3810" w:rsidP="00031E5B">
      <w:pPr>
        <w:pBdr>
          <w:top w:val="nil"/>
          <w:left w:val="nil"/>
          <w:bottom w:val="nil"/>
          <w:right w:val="nil"/>
          <w:between w:val="nil"/>
        </w:pBdr>
        <w:tabs>
          <w:tab w:val="left" w:pos="432"/>
        </w:tabs>
        <w:spacing w:after="120" w:line="360" w:lineRule="auto"/>
        <w:jc w:val="both"/>
        <w:rPr>
          <w:rFonts w:ascii="Arial" w:hAnsi="Arial"/>
          <w:color w:val="010000"/>
          <w:sz w:val="20"/>
        </w:rPr>
      </w:pPr>
      <w:proofErr w:type="gramStart"/>
      <w:r>
        <w:rPr>
          <w:rFonts w:ascii="Arial" w:hAnsi="Arial"/>
          <w:color w:val="010000"/>
          <w:sz w:val="20"/>
        </w:rPr>
        <w:t>Article 10.</w:t>
      </w:r>
      <w:proofErr w:type="gramEnd"/>
      <w:r>
        <w:rPr>
          <w:rFonts w:ascii="Arial" w:hAnsi="Arial"/>
          <w:color w:val="010000"/>
          <w:sz w:val="20"/>
        </w:rPr>
        <w:t xml:space="preserve"> Members of the Board of Directors, the Supervisory Board, </w:t>
      </w:r>
      <w:proofErr w:type="gramStart"/>
      <w:r>
        <w:rPr>
          <w:rFonts w:ascii="Arial" w:hAnsi="Arial"/>
          <w:color w:val="010000"/>
          <w:sz w:val="20"/>
        </w:rPr>
        <w:t>Board</w:t>
      </w:r>
      <w:proofErr w:type="gramEnd"/>
      <w:r>
        <w:rPr>
          <w:rFonts w:ascii="Arial" w:hAnsi="Arial"/>
          <w:color w:val="010000"/>
          <w:sz w:val="20"/>
        </w:rPr>
        <w:t xml:space="preserve"> of Directors of the Company and all shareholders of One Member Limited Liability Company No 532 are responsible for implementing this General Mandate and organizing its implementation according to the authority, functions and duties of the Company.</w:t>
      </w:r>
    </w:p>
    <w:p w14:paraId="2DB6C842" w14:textId="74D59262" w:rsidR="000516D4" w:rsidRDefault="000516D4" w:rsidP="00031E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Annual General Meeting of Shareholders 2024 approves this General Mandate.</w:t>
      </w:r>
    </w:p>
    <w:p w14:paraId="47D45767" w14:textId="77777777" w:rsidR="001550A2" w:rsidRDefault="001550A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1" w:name="_GoBack"/>
      <w:bookmarkEnd w:id="1"/>
    </w:p>
    <w:sectPr w:rsidR="001550A2">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0718"/>
    <w:multiLevelType w:val="multilevel"/>
    <w:tmpl w:val="99164AD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8CE7D14"/>
    <w:multiLevelType w:val="multilevel"/>
    <w:tmpl w:val="8272CC6A"/>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40E0819"/>
    <w:multiLevelType w:val="multilevel"/>
    <w:tmpl w:val="898C5BC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9B93ACE"/>
    <w:multiLevelType w:val="multilevel"/>
    <w:tmpl w:val="7DACB5D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51B0F66"/>
    <w:multiLevelType w:val="multilevel"/>
    <w:tmpl w:val="C74EA25A"/>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9E840EF"/>
    <w:multiLevelType w:val="multilevel"/>
    <w:tmpl w:val="AB485A2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23A5CC4"/>
    <w:multiLevelType w:val="multilevel"/>
    <w:tmpl w:val="27707A06"/>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7B943F33"/>
    <w:multiLevelType w:val="multilevel"/>
    <w:tmpl w:val="9E0EFA3C"/>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A2"/>
    <w:rsid w:val="00031E5B"/>
    <w:rsid w:val="000516D4"/>
    <w:rsid w:val="001550A2"/>
    <w:rsid w:val="00CC381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DC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7"/>
      <w:szCs w:val="17"/>
      <w:u w:val="none"/>
      <w:shd w:val="clear" w:color="auto" w:fill="auto"/>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pPr>
      <w:spacing w:line="250" w:lineRule="auto"/>
    </w:pPr>
    <w:rPr>
      <w:rFonts w:ascii="Times New Roman" w:eastAsia="Times New Roman" w:hAnsi="Times New Roman" w:cs="Times New Roman"/>
      <w:sz w:val="26"/>
      <w:szCs w:val="26"/>
    </w:rPr>
  </w:style>
  <w:style w:type="paragraph" w:customStyle="1" w:styleId="Other0">
    <w:name w:val="Other"/>
    <w:basedOn w:val="Normal"/>
    <w:link w:val="Other"/>
    <w:pPr>
      <w:spacing w:line="259" w:lineRule="auto"/>
      <w:ind w:firstLine="400"/>
    </w:pPr>
    <w:rPr>
      <w:rFonts w:ascii="Times New Roman" w:eastAsia="Times New Roman" w:hAnsi="Times New Roman" w:cs="Times New Roman"/>
      <w:sz w:val="26"/>
      <w:szCs w:val="26"/>
    </w:rPr>
  </w:style>
  <w:style w:type="paragraph" w:customStyle="1" w:styleId="Heading11">
    <w:name w:val="Heading #1"/>
    <w:basedOn w:val="Normal"/>
    <w:link w:val="Heading10"/>
    <w:pPr>
      <w:spacing w:line="252" w:lineRule="auto"/>
      <w:jc w:val="center"/>
      <w:outlineLvl w:val="0"/>
    </w:pPr>
    <w:rPr>
      <w:rFonts w:ascii="Times New Roman" w:eastAsia="Times New Roman" w:hAnsi="Times New Roman" w:cs="Times New Roman"/>
      <w:b/>
      <w:bCs/>
      <w:sz w:val="26"/>
      <w:szCs w:val="26"/>
    </w:rPr>
  </w:style>
  <w:style w:type="paragraph" w:customStyle="1" w:styleId="Bodytext20">
    <w:name w:val="Body text (2)"/>
    <w:basedOn w:val="Normal"/>
    <w:link w:val="Bodytext2"/>
    <w:pPr>
      <w:spacing w:line="180" w:lineRule="auto"/>
      <w:ind w:left="1020"/>
    </w:pPr>
    <w:rPr>
      <w:rFonts w:ascii="Arial" w:eastAsia="Arial" w:hAnsi="Arial" w:cs="Arial"/>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7"/>
      <w:szCs w:val="17"/>
      <w:u w:val="none"/>
      <w:shd w:val="clear" w:color="auto" w:fill="auto"/>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pPr>
      <w:spacing w:line="250" w:lineRule="auto"/>
    </w:pPr>
    <w:rPr>
      <w:rFonts w:ascii="Times New Roman" w:eastAsia="Times New Roman" w:hAnsi="Times New Roman" w:cs="Times New Roman"/>
      <w:sz w:val="26"/>
      <w:szCs w:val="26"/>
    </w:rPr>
  </w:style>
  <w:style w:type="paragraph" w:customStyle="1" w:styleId="Other0">
    <w:name w:val="Other"/>
    <w:basedOn w:val="Normal"/>
    <w:link w:val="Other"/>
    <w:pPr>
      <w:spacing w:line="259" w:lineRule="auto"/>
      <w:ind w:firstLine="400"/>
    </w:pPr>
    <w:rPr>
      <w:rFonts w:ascii="Times New Roman" w:eastAsia="Times New Roman" w:hAnsi="Times New Roman" w:cs="Times New Roman"/>
      <w:sz w:val="26"/>
      <w:szCs w:val="26"/>
    </w:rPr>
  </w:style>
  <w:style w:type="paragraph" w:customStyle="1" w:styleId="Heading11">
    <w:name w:val="Heading #1"/>
    <w:basedOn w:val="Normal"/>
    <w:link w:val="Heading10"/>
    <w:pPr>
      <w:spacing w:line="252" w:lineRule="auto"/>
      <w:jc w:val="center"/>
      <w:outlineLvl w:val="0"/>
    </w:pPr>
    <w:rPr>
      <w:rFonts w:ascii="Times New Roman" w:eastAsia="Times New Roman" w:hAnsi="Times New Roman" w:cs="Times New Roman"/>
      <w:b/>
      <w:bCs/>
      <w:sz w:val="26"/>
      <w:szCs w:val="26"/>
    </w:rPr>
  </w:style>
  <w:style w:type="paragraph" w:customStyle="1" w:styleId="Bodytext20">
    <w:name w:val="Body text (2)"/>
    <w:basedOn w:val="Normal"/>
    <w:link w:val="Bodytext2"/>
    <w:pPr>
      <w:spacing w:line="180" w:lineRule="auto"/>
      <w:ind w:left="1020"/>
    </w:pPr>
    <w:rPr>
      <w:rFonts w:ascii="Arial" w:eastAsia="Arial" w:hAnsi="Arial" w:cs="Arial"/>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xP2ZMQtwgA4RIuT8wHizR5gIJQ==">CgMxLjAyCGguZ2pkZ3hzOAByITFiRGEzR0xNbVJ0R2hJOWJkWUR0WUhNUzYzZUZLX2U3YQ==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1049</Words>
  <Characters>5684</Characters>
  <Application>Microsoft Office Word</Application>
  <DocSecurity>0</DocSecurity>
  <Lines>47</Lines>
  <Paragraphs>13</Paragraphs>
  <ScaleCrop>false</ScaleCrop>
  <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Tran Ha Anh</cp:lastModifiedBy>
  <cp:revision>5</cp:revision>
  <dcterms:created xsi:type="dcterms:W3CDTF">2024-05-08T02:57:00Z</dcterms:created>
  <dcterms:modified xsi:type="dcterms:W3CDTF">2024-05-08T09:04:00Z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0c663278784f8fec3e3a1fde7234b058b19420e6c43fa23d22e6a18e12787981</vt:lpwstr>
  </property>
</Properties>
</file>