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DE95" w14:textId="77777777" w:rsidR="006F5790" w:rsidRDefault="00250EB4">
      <w:pPr>
        <w:pBdr>
          <w:top w:val="nil"/>
          <w:left w:val="nil"/>
          <w:bottom w:val="nil"/>
          <w:right w:val="nil"/>
          <w:between w:val="nil"/>
        </w:pBdr>
        <w:spacing w:after="120" w:line="360" w:lineRule="auto"/>
        <w:rPr>
          <w:rFonts w:ascii="Arial" w:eastAsia="Arial" w:hAnsi="Arial" w:cs="Arial"/>
          <w:b/>
          <w:sz w:val="20"/>
          <w:szCs w:val="20"/>
        </w:rPr>
      </w:pPr>
      <w:r>
        <w:rPr>
          <w:rFonts w:ascii="Arial" w:hAnsi="Arial"/>
          <w:b/>
          <w:sz w:val="20"/>
        </w:rPr>
        <w:t>VCP: Annual General Mandate 2024</w:t>
      </w:r>
    </w:p>
    <w:p w14:paraId="166DD851"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April 26, 2024, Vinaconex Power Development and Construction Investment Joint Stock Company announced General Mandate No. 01/2024/NQ-DHDCD as follows:</w:t>
      </w:r>
    </w:p>
    <w:p w14:paraId="0F105B45" w14:textId="77777777" w:rsidR="006F5790" w:rsidRDefault="00250EB4">
      <w:p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 xml:space="preserve">Article 1: </w:t>
      </w:r>
      <w:r>
        <w:rPr>
          <w:rFonts w:ascii="Arial" w:hAnsi="Arial"/>
          <w:color w:val="23272F"/>
          <w:sz w:val="20"/>
        </w:rPr>
        <w:t>Approve the Operating Report No. 01/2024/BC-HDQT dated April 5, 2024 of the Board of Direct</w:t>
      </w:r>
      <w:r>
        <w:rPr>
          <w:rFonts w:ascii="Arial" w:hAnsi="Arial"/>
          <w:color w:val="23272F"/>
          <w:sz w:val="20"/>
        </w:rPr>
        <w:t>ors for the year 2023 and the tasks and work plan for 2024.</w:t>
      </w:r>
    </w:p>
    <w:p w14:paraId="018A1041" w14:textId="77777777" w:rsidR="006F5790" w:rsidRDefault="00250EB4">
      <w:p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 xml:space="preserve">Article 2: </w:t>
      </w:r>
      <w:r>
        <w:rPr>
          <w:rFonts w:ascii="Arial" w:hAnsi="Arial"/>
          <w:sz w:val="20"/>
        </w:rPr>
        <w:t>Approve Report No. 02/2024/BC-HDQT dated April 5, 2024 of the Board of Directors on the operating results in 2023 and the orientation and tasks for 2024.</w:t>
      </w:r>
    </w:p>
    <w:p w14:paraId="289E4B35"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 of production and busin</w:t>
      </w:r>
      <w:r>
        <w:rPr>
          <w:rFonts w:ascii="Arial" w:hAnsi="Arial"/>
          <w:sz w:val="20"/>
        </w:rPr>
        <w:t>ess activities in 2023:</w:t>
      </w:r>
    </w:p>
    <w:p w14:paraId="5BB7EF91" w14:textId="77777777" w:rsidR="006F5790" w:rsidRDefault="00250EB4">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 xml:space="preserve"> Results compared to the set plan: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2295"/>
        <w:gridCol w:w="1048"/>
        <w:gridCol w:w="1801"/>
        <w:gridCol w:w="1823"/>
        <w:gridCol w:w="1516"/>
      </w:tblGrid>
      <w:tr w:rsidR="006F5790" w14:paraId="6C3A40CC" w14:textId="77777777">
        <w:trPr>
          <w:trHeight w:val="414"/>
        </w:trPr>
        <w:tc>
          <w:tcPr>
            <w:tcW w:w="533" w:type="dxa"/>
            <w:shd w:val="clear" w:color="auto" w:fill="FFFFFF"/>
            <w:tcMar>
              <w:top w:w="0" w:type="dxa"/>
              <w:bottom w:w="0" w:type="dxa"/>
            </w:tcMar>
          </w:tcPr>
          <w:p w14:paraId="3A6E85AD" w14:textId="77777777" w:rsidR="006F5790" w:rsidRDefault="006F5790">
            <w:pPr>
              <w:spacing w:after="120" w:line="360" w:lineRule="auto"/>
              <w:jc w:val="center"/>
              <w:rPr>
                <w:rFonts w:ascii="Arial" w:eastAsia="Arial" w:hAnsi="Arial" w:cs="Arial"/>
                <w:sz w:val="20"/>
                <w:szCs w:val="20"/>
              </w:rPr>
            </w:pPr>
          </w:p>
        </w:tc>
        <w:tc>
          <w:tcPr>
            <w:tcW w:w="2295" w:type="dxa"/>
            <w:shd w:val="clear" w:color="auto" w:fill="FFFFFF"/>
            <w:tcMar>
              <w:top w:w="0" w:type="dxa"/>
              <w:bottom w:w="0" w:type="dxa"/>
            </w:tcMar>
          </w:tcPr>
          <w:p w14:paraId="3D0B0089"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w:t>
            </w:r>
          </w:p>
        </w:tc>
        <w:tc>
          <w:tcPr>
            <w:tcW w:w="1048" w:type="dxa"/>
            <w:shd w:val="clear" w:color="auto" w:fill="FFFFFF"/>
            <w:tcMar>
              <w:top w:w="0" w:type="dxa"/>
              <w:bottom w:w="0" w:type="dxa"/>
            </w:tcMar>
          </w:tcPr>
          <w:p w14:paraId="6A205492"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1801" w:type="dxa"/>
            <w:shd w:val="clear" w:color="auto" w:fill="FFFFFF"/>
            <w:tcMar>
              <w:top w:w="0" w:type="dxa"/>
              <w:bottom w:w="0" w:type="dxa"/>
            </w:tcMar>
          </w:tcPr>
          <w:p w14:paraId="755945D8"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xml:space="preserve">Plan 2023 </w:t>
            </w:r>
          </w:p>
        </w:tc>
        <w:tc>
          <w:tcPr>
            <w:tcW w:w="1823" w:type="dxa"/>
            <w:shd w:val="clear" w:color="auto" w:fill="FFFFFF"/>
            <w:tcMar>
              <w:top w:w="0" w:type="dxa"/>
              <w:bottom w:w="0" w:type="dxa"/>
            </w:tcMar>
          </w:tcPr>
          <w:p w14:paraId="7CD96361"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xml:space="preserve">Results 2023 </w:t>
            </w:r>
          </w:p>
        </w:tc>
        <w:tc>
          <w:tcPr>
            <w:tcW w:w="1516" w:type="dxa"/>
            <w:shd w:val="clear" w:color="auto" w:fill="FFFFFF"/>
            <w:tcMar>
              <w:top w:w="0" w:type="dxa"/>
              <w:bottom w:w="0" w:type="dxa"/>
            </w:tcMar>
          </w:tcPr>
          <w:p w14:paraId="3AC68071"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Rate of Results/Plan (%)</w:t>
            </w:r>
          </w:p>
        </w:tc>
      </w:tr>
      <w:tr w:rsidR="006F5790" w14:paraId="1366163B" w14:textId="77777777">
        <w:trPr>
          <w:trHeight w:val="475"/>
        </w:trPr>
        <w:tc>
          <w:tcPr>
            <w:tcW w:w="533" w:type="dxa"/>
            <w:shd w:val="clear" w:color="auto" w:fill="FFFFFF"/>
            <w:tcMar>
              <w:top w:w="0" w:type="dxa"/>
              <w:bottom w:w="0" w:type="dxa"/>
            </w:tcMar>
            <w:vAlign w:val="center"/>
          </w:tcPr>
          <w:p w14:paraId="11D4B278"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w:t>
            </w:r>
          </w:p>
        </w:tc>
        <w:tc>
          <w:tcPr>
            <w:tcW w:w="2295" w:type="dxa"/>
            <w:shd w:val="clear" w:color="auto" w:fill="FFFFFF"/>
            <w:tcMar>
              <w:top w:w="0" w:type="dxa"/>
              <w:bottom w:w="0" w:type="dxa"/>
            </w:tcMar>
            <w:vAlign w:val="center"/>
          </w:tcPr>
          <w:p w14:paraId="27CF6FD9"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Electricity output</w:t>
            </w:r>
          </w:p>
        </w:tc>
        <w:tc>
          <w:tcPr>
            <w:tcW w:w="1048" w:type="dxa"/>
            <w:shd w:val="clear" w:color="auto" w:fill="FFFFFF"/>
            <w:tcMar>
              <w:top w:w="0" w:type="dxa"/>
              <w:bottom w:w="0" w:type="dxa"/>
            </w:tcMar>
            <w:vAlign w:val="center"/>
          </w:tcPr>
          <w:p w14:paraId="5C02B1E5"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Kwh</w:t>
            </w:r>
          </w:p>
        </w:tc>
        <w:tc>
          <w:tcPr>
            <w:tcW w:w="1801" w:type="dxa"/>
            <w:shd w:val="clear" w:color="auto" w:fill="FFFFFF"/>
            <w:tcMar>
              <w:top w:w="0" w:type="dxa"/>
              <w:bottom w:w="0" w:type="dxa"/>
            </w:tcMar>
            <w:vAlign w:val="center"/>
          </w:tcPr>
          <w:p w14:paraId="6E6F84C4"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358,565,459</w:t>
            </w:r>
          </w:p>
        </w:tc>
        <w:tc>
          <w:tcPr>
            <w:tcW w:w="1823" w:type="dxa"/>
            <w:shd w:val="clear" w:color="auto" w:fill="FFFFFF"/>
            <w:tcMar>
              <w:top w:w="0" w:type="dxa"/>
              <w:bottom w:w="0" w:type="dxa"/>
            </w:tcMar>
            <w:vAlign w:val="center"/>
          </w:tcPr>
          <w:p w14:paraId="47454698"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367,415,359</w:t>
            </w:r>
          </w:p>
        </w:tc>
        <w:tc>
          <w:tcPr>
            <w:tcW w:w="1516" w:type="dxa"/>
            <w:shd w:val="clear" w:color="auto" w:fill="FFFFFF"/>
            <w:tcMar>
              <w:top w:w="0" w:type="dxa"/>
              <w:bottom w:w="0" w:type="dxa"/>
            </w:tcMar>
            <w:vAlign w:val="center"/>
          </w:tcPr>
          <w:p w14:paraId="47B20491"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102.47</w:t>
            </w:r>
          </w:p>
        </w:tc>
      </w:tr>
      <w:tr w:rsidR="006F5790" w14:paraId="58B3ECD0" w14:textId="77777777">
        <w:trPr>
          <w:trHeight w:val="432"/>
        </w:trPr>
        <w:tc>
          <w:tcPr>
            <w:tcW w:w="533" w:type="dxa"/>
            <w:shd w:val="clear" w:color="auto" w:fill="FFFFFF"/>
            <w:tcMar>
              <w:top w:w="0" w:type="dxa"/>
              <w:bottom w:w="0" w:type="dxa"/>
            </w:tcMar>
          </w:tcPr>
          <w:p w14:paraId="4E6F89F5"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II</w:t>
            </w:r>
          </w:p>
        </w:tc>
        <w:tc>
          <w:tcPr>
            <w:tcW w:w="2295" w:type="dxa"/>
            <w:shd w:val="clear" w:color="auto" w:fill="FFFFFF"/>
            <w:tcMar>
              <w:top w:w="0" w:type="dxa"/>
              <w:bottom w:w="0" w:type="dxa"/>
            </w:tcMar>
            <w:vAlign w:val="center"/>
          </w:tcPr>
          <w:p w14:paraId="280C6282"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 and income</w:t>
            </w:r>
          </w:p>
        </w:tc>
        <w:tc>
          <w:tcPr>
            <w:tcW w:w="1048" w:type="dxa"/>
            <w:shd w:val="clear" w:color="auto" w:fill="FFFFFF"/>
            <w:tcMar>
              <w:top w:w="0" w:type="dxa"/>
              <w:bottom w:w="0" w:type="dxa"/>
            </w:tcMar>
            <w:vAlign w:val="center"/>
          </w:tcPr>
          <w:p w14:paraId="7E2BDB48"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738852FD"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334,664,428,083</w:t>
            </w:r>
          </w:p>
        </w:tc>
        <w:tc>
          <w:tcPr>
            <w:tcW w:w="1823" w:type="dxa"/>
            <w:shd w:val="clear" w:color="auto" w:fill="FFFFFF"/>
            <w:tcMar>
              <w:top w:w="0" w:type="dxa"/>
              <w:bottom w:w="0" w:type="dxa"/>
            </w:tcMar>
            <w:vAlign w:val="center"/>
          </w:tcPr>
          <w:p w14:paraId="4FE49B3C"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340,865,999,964</w:t>
            </w:r>
          </w:p>
        </w:tc>
        <w:tc>
          <w:tcPr>
            <w:tcW w:w="1516" w:type="dxa"/>
            <w:shd w:val="clear" w:color="auto" w:fill="FFFFFF"/>
            <w:tcMar>
              <w:top w:w="0" w:type="dxa"/>
              <w:bottom w:w="0" w:type="dxa"/>
            </w:tcMar>
            <w:vAlign w:val="center"/>
          </w:tcPr>
          <w:p w14:paraId="10243939"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101.85</w:t>
            </w:r>
          </w:p>
        </w:tc>
      </w:tr>
      <w:tr w:rsidR="006F5790" w14:paraId="5B0A36CC" w14:textId="77777777">
        <w:trPr>
          <w:trHeight w:val="432"/>
        </w:trPr>
        <w:tc>
          <w:tcPr>
            <w:tcW w:w="533" w:type="dxa"/>
            <w:shd w:val="clear" w:color="auto" w:fill="FFFFFF"/>
            <w:tcMar>
              <w:top w:w="0" w:type="dxa"/>
              <w:bottom w:w="0" w:type="dxa"/>
            </w:tcMar>
            <w:vAlign w:val="center"/>
          </w:tcPr>
          <w:p w14:paraId="0990CEBE"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295" w:type="dxa"/>
            <w:shd w:val="clear" w:color="auto" w:fill="FFFFFF"/>
            <w:tcMar>
              <w:top w:w="0" w:type="dxa"/>
              <w:bottom w:w="0" w:type="dxa"/>
            </w:tcMar>
            <w:vAlign w:val="center"/>
          </w:tcPr>
          <w:p w14:paraId="13580713"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 from selling electricity</w:t>
            </w:r>
          </w:p>
        </w:tc>
        <w:tc>
          <w:tcPr>
            <w:tcW w:w="1048" w:type="dxa"/>
            <w:shd w:val="clear" w:color="auto" w:fill="FFFFFF"/>
            <w:tcMar>
              <w:top w:w="0" w:type="dxa"/>
              <w:bottom w:w="0" w:type="dxa"/>
            </w:tcMar>
            <w:vAlign w:val="center"/>
          </w:tcPr>
          <w:p w14:paraId="33141249"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240E3EB5"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294,641,156,249</w:t>
            </w:r>
          </w:p>
        </w:tc>
        <w:tc>
          <w:tcPr>
            <w:tcW w:w="1823" w:type="dxa"/>
            <w:shd w:val="clear" w:color="auto" w:fill="FFFFFF"/>
            <w:tcMar>
              <w:top w:w="0" w:type="dxa"/>
              <w:bottom w:w="0" w:type="dxa"/>
            </w:tcMar>
            <w:vAlign w:val="center"/>
          </w:tcPr>
          <w:p w14:paraId="51886478"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304,655,928,675</w:t>
            </w:r>
          </w:p>
        </w:tc>
        <w:tc>
          <w:tcPr>
            <w:tcW w:w="1516" w:type="dxa"/>
            <w:shd w:val="clear" w:color="auto" w:fill="FFFFFF"/>
            <w:tcMar>
              <w:top w:w="0" w:type="dxa"/>
              <w:bottom w:w="0" w:type="dxa"/>
            </w:tcMar>
            <w:vAlign w:val="center"/>
          </w:tcPr>
          <w:p w14:paraId="78832AB4"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103.40</w:t>
            </w:r>
          </w:p>
        </w:tc>
      </w:tr>
      <w:tr w:rsidR="006F5790" w14:paraId="55575DD2" w14:textId="77777777">
        <w:trPr>
          <w:trHeight w:val="421"/>
        </w:trPr>
        <w:tc>
          <w:tcPr>
            <w:tcW w:w="533" w:type="dxa"/>
            <w:shd w:val="clear" w:color="auto" w:fill="FFFFFF"/>
            <w:tcMar>
              <w:top w:w="0" w:type="dxa"/>
              <w:bottom w:w="0" w:type="dxa"/>
            </w:tcMar>
            <w:vAlign w:val="center"/>
          </w:tcPr>
          <w:p w14:paraId="31E5103E"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295" w:type="dxa"/>
            <w:shd w:val="clear" w:color="auto" w:fill="FFFFFF"/>
            <w:tcMar>
              <w:top w:w="0" w:type="dxa"/>
              <w:bottom w:w="0" w:type="dxa"/>
            </w:tcMar>
            <w:vAlign w:val="center"/>
          </w:tcPr>
          <w:p w14:paraId="3BACF616"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Other revenue, income</w:t>
            </w:r>
          </w:p>
        </w:tc>
        <w:tc>
          <w:tcPr>
            <w:tcW w:w="1048" w:type="dxa"/>
            <w:shd w:val="clear" w:color="auto" w:fill="FFFFFF"/>
            <w:tcMar>
              <w:top w:w="0" w:type="dxa"/>
              <w:bottom w:w="0" w:type="dxa"/>
            </w:tcMar>
            <w:vAlign w:val="center"/>
          </w:tcPr>
          <w:p w14:paraId="7569827B"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6BBF9660"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40,023,271,834</w:t>
            </w:r>
          </w:p>
        </w:tc>
        <w:tc>
          <w:tcPr>
            <w:tcW w:w="1823" w:type="dxa"/>
            <w:shd w:val="clear" w:color="auto" w:fill="FFFFFF"/>
            <w:tcMar>
              <w:top w:w="0" w:type="dxa"/>
              <w:bottom w:w="0" w:type="dxa"/>
            </w:tcMar>
            <w:vAlign w:val="center"/>
          </w:tcPr>
          <w:p w14:paraId="2FF8DE15"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36,210,071,289</w:t>
            </w:r>
          </w:p>
        </w:tc>
        <w:tc>
          <w:tcPr>
            <w:tcW w:w="1516" w:type="dxa"/>
            <w:shd w:val="clear" w:color="auto" w:fill="FFFFFF"/>
            <w:tcMar>
              <w:top w:w="0" w:type="dxa"/>
              <w:bottom w:w="0" w:type="dxa"/>
            </w:tcMar>
            <w:vAlign w:val="center"/>
          </w:tcPr>
          <w:p w14:paraId="796C932F"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90.47</w:t>
            </w:r>
          </w:p>
        </w:tc>
      </w:tr>
      <w:tr w:rsidR="006F5790" w14:paraId="469EDEBC" w14:textId="77777777">
        <w:trPr>
          <w:trHeight w:val="410"/>
        </w:trPr>
        <w:tc>
          <w:tcPr>
            <w:tcW w:w="533" w:type="dxa"/>
            <w:shd w:val="clear" w:color="auto" w:fill="FFFFFF"/>
            <w:tcMar>
              <w:top w:w="0" w:type="dxa"/>
              <w:bottom w:w="0" w:type="dxa"/>
            </w:tcMar>
            <w:vAlign w:val="center"/>
          </w:tcPr>
          <w:p w14:paraId="13B722EC"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III</w:t>
            </w:r>
          </w:p>
        </w:tc>
        <w:tc>
          <w:tcPr>
            <w:tcW w:w="2295" w:type="dxa"/>
            <w:shd w:val="clear" w:color="auto" w:fill="FFFFFF"/>
            <w:tcMar>
              <w:top w:w="0" w:type="dxa"/>
              <w:bottom w:w="0" w:type="dxa"/>
            </w:tcMar>
            <w:vAlign w:val="center"/>
          </w:tcPr>
          <w:p w14:paraId="73C38535"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expenses</w:t>
            </w:r>
          </w:p>
        </w:tc>
        <w:tc>
          <w:tcPr>
            <w:tcW w:w="1048" w:type="dxa"/>
            <w:shd w:val="clear" w:color="auto" w:fill="FFFFFF"/>
            <w:tcMar>
              <w:top w:w="0" w:type="dxa"/>
              <w:bottom w:w="0" w:type="dxa"/>
            </w:tcMar>
            <w:vAlign w:val="center"/>
          </w:tcPr>
          <w:p w14:paraId="2EDA3B6A"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05262069"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223,504,156,255</w:t>
            </w:r>
          </w:p>
        </w:tc>
        <w:tc>
          <w:tcPr>
            <w:tcW w:w="1823" w:type="dxa"/>
            <w:shd w:val="clear" w:color="auto" w:fill="FFFFFF"/>
            <w:tcMar>
              <w:top w:w="0" w:type="dxa"/>
              <w:bottom w:w="0" w:type="dxa"/>
            </w:tcMar>
            <w:vAlign w:val="center"/>
          </w:tcPr>
          <w:p w14:paraId="22B619E3"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243,749,023,876</w:t>
            </w:r>
          </w:p>
        </w:tc>
        <w:tc>
          <w:tcPr>
            <w:tcW w:w="1516" w:type="dxa"/>
            <w:shd w:val="clear" w:color="auto" w:fill="FFFFFF"/>
            <w:tcMar>
              <w:top w:w="0" w:type="dxa"/>
              <w:bottom w:w="0" w:type="dxa"/>
            </w:tcMar>
            <w:vAlign w:val="center"/>
          </w:tcPr>
          <w:p w14:paraId="3F0BE6B7"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109.06</w:t>
            </w:r>
          </w:p>
        </w:tc>
      </w:tr>
      <w:tr w:rsidR="006F5790" w14:paraId="2692848A" w14:textId="77777777">
        <w:trPr>
          <w:trHeight w:val="425"/>
        </w:trPr>
        <w:tc>
          <w:tcPr>
            <w:tcW w:w="533" w:type="dxa"/>
            <w:shd w:val="clear" w:color="auto" w:fill="FFFFFF"/>
            <w:tcMar>
              <w:top w:w="0" w:type="dxa"/>
              <w:bottom w:w="0" w:type="dxa"/>
            </w:tcMar>
          </w:tcPr>
          <w:p w14:paraId="57D3AD7C" w14:textId="77777777" w:rsidR="006F5790" w:rsidRDefault="006F5790">
            <w:pPr>
              <w:spacing w:after="120" w:line="360" w:lineRule="auto"/>
              <w:jc w:val="center"/>
              <w:rPr>
                <w:rFonts w:ascii="Arial" w:eastAsia="Arial" w:hAnsi="Arial" w:cs="Arial"/>
                <w:sz w:val="20"/>
                <w:szCs w:val="20"/>
              </w:rPr>
            </w:pPr>
          </w:p>
        </w:tc>
        <w:tc>
          <w:tcPr>
            <w:tcW w:w="2295" w:type="dxa"/>
            <w:shd w:val="clear" w:color="auto" w:fill="FFFFFF"/>
            <w:tcMar>
              <w:top w:w="0" w:type="dxa"/>
              <w:bottom w:w="0" w:type="dxa"/>
            </w:tcMar>
            <w:vAlign w:val="center"/>
          </w:tcPr>
          <w:p w14:paraId="6EB34A0E"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Interest expense</w:t>
            </w:r>
          </w:p>
        </w:tc>
        <w:tc>
          <w:tcPr>
            <w:tcW w:w="1048" w:type="dxa"/>
            <w:shd w:val="clear" w:color="auto" w:fill="FFFFFF"/>
            <w:tcMar>
              <w:top w:w="0" w:type="dxa"/>
              <w:bottom w:w="0" w:type="dxa"/>
            </w:tcMar>
            <w:vAlign w:val="center"/>
          </w:tcPr>
          <w:p w14:paraId="6F2CFD62"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2C019403"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73,238,465,753</w:t>
            </w:r>
          </w:p>
        </w:tc>
        <w:tc>
          <w:tcPr>
            <w:tcW w:w="1823" w:type="dxa"/>
            <w:shd w:val="clear" w:color="auto" w:fill="FFFFFF"/>
            <w:tcMar>
              <w:top w:w="0" w:type="dxa"/>
              <w:bottom w:w="0" w:type="dxa"/>
            </w:tcMar>
            <w:vAlign w:val="center"/>
          </w:tcPr>
          <w:p w14:paraId="5397F0DC"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97,016,993,100</w:t>
            </w:r>
          </w:p>
        </w:tc>
        <w:tc>
          <w:tcPr>
            <w:tcW w:w="1516" w:type="dxa"/>
            <w:shd w:val="clear" w:color="auto" w:fill="FFFFFF"/>
            <w:tcMar>
              <w:top w:w="0" w:type="dxa"/>
              <w:bottom w:w="0" w:type="dxa"/>
            </w:tcMar>
            <w:vAlign w:val="center"/>
          </w:tcPr>
          <w:p w14:paraId="0700037D"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132.47</w:t>
            </w:r>
          </w:p>
        </w:tc>
      </w:tr>
      <w:tr w:rsidR="006F5790" w14:paraId="40AC0D69" w14:textId="77777777">
        <w:trPr>
          <w:trHeight w:val="418"/>
        </w:trPr>
        <w:tc>
          <w:tcPr>
            <w:tcW w:w="533" w:type="dxa"/>
            <w:shd w:val="clear" w:color="auto" w:fill="FFFFFF"/>
            <w:tcMar>
              <w:top w:w="0" w:type="dxa"/>
              <w:bottom w:w="0" w:type="dxa"/>
            </w:tcMar>
            <w:vAlign w:val="center"/>
          </w:tcPr>
          <w:p w14:paraId="5DF36977"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IV</w:t>
            </w:r>
          </w:p>
        </w:tc>
        <w:tc>
          <w:tcPr>
            <w:tcW w:w="2295" w:type="dxa"/>
            <w:shd w:val="clear" w:color="auto" w:fill="FFFFFF"/>
            <w:tcMar>
              <w:top w:w="0" w:type="dxa"/>
              <w:bottom w:w="0" w:type="dxa"/>
            </w:tcMar>
            <w:vAlign w:val="center"/>
          </w:tcPr>
          <w:p w14:paraId="5E21D112"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w:t>
            </w:r>
          </w:p>
        </w:tc>
        <w:tc>
          <w:tcPr>
            <w:tcW w:w="1048" w:type="dxa"/>
            <w:shd w:val="clear" w:color="auto" w:fill="FFFFFF"/>
            <w:tcMar>
              <w:top w:w="0" w:type="dxa"/>
              <w:bottom w:w="0" w:type="dxa"/>
            </w:tcMar>
            <w:vAlign w:val="center"/>
          </w:tcPr>
          <w:p w14:paraId="525E8D62"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1062CD62"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111,160,271,828</w:t>
            </w:r>
          </w:p>
        </w:tc>
        <w:tc>
          <w:tcPr>
            <w:tcW w:w="1823" w:type="dxa"/>
            <w:shd w:val="clear" w:color="auto" w:fill="FFFFFF"/>
            <w:tcMar>
              <w:top w:w="0" w:type="dxa"/>
              <w:bottom w:w="0" w:type="dxa"/>
            </w:tcMar>
            <w:vAlign w:val="center"/>
          </w:tcPr>
          <w:p w14:paraId="396DE7D7"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97,116,976,088</w:t>
            </w:r>
          </w:p>
        </w:tc>
        <w:tc>
          <w:tcPr>
            <w:tcW w:w="1516" w:type="dxa"/>
            <w:shd w:val="clear" w:color="auto" w:fill="FFFFFF"/>
            <w:tcMar>
              <w:top w:w="0" w:type="dxa"/>
              <w:bottom w:w="0" w:type="dxa"/>
            </w:tcMar>
            <w:vAlign w:val="center"/>
          </w:tcPr>
          <w:p w14:paraId="486408A2"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87.37</w:t>
            </w:r>
          </w:p>
        </w:tc>
      </w:tr>
      <w:tr w:rsidR="006F5790" w14:paraId="69171114" w14:textId="77777777">
        <w:trPr>
          <w:trHeight w:val="425"/>
        </w:trPr>
        <w:tc>
          <w:tcPr>
            <w:tcW w:w="533" w:type="dxa"/>
            <w:shd w:val="clear" w:color="auto" w:fill="FFFFFF"/>
            <w:tcMar>
              <w:top w:w="0" w:type="dxa"/>
              <w:bottom w:w="0" w:type="dxa"/>
            </w:tcMar>
          </w:tcPr>
          <w:p w14:paraId="238B57D4"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w:t>
            </w:r>
          </w:p>
        </w:tc>
        <w:tc>
          <w:tcPr>
            <w:tcW w:w="2295" w:type="dxa"/>
            <w:shd w:val="clear" w:color="auto" w:fill="FFFFFF"/>
            <w:tcMar>
              <w:top w:w="0" w:type="dxa"/>
              <w:bottom w:w="0" w:type="dxa"/>
            </w:tcMar>
            <w:vAlign w:val="center"/>
          </w:tcPr>
          <w:p w14:paraId="33B51BF6"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048" w:type="dxa"/>
            <w:shd w:val="clear" w:color="auto" w:fill="FFFFFF"/>
            <w:tcMar>
              <w:top w:w="0" w:type="dxa"/>
              <w:bottom w:w="0" w:type="dxa"/>
            </w:tcMar>
            <w:vAlign w:val="center"/>
          </w:tcPr>
          <w:p w14:paraId="45FE6BD5"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4C7B9E73"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111,160,271,828</w:t>
            </w:r>
          </w:p>
        </w:tc>
        <w:tc>
          <w:tcPr>
            <w:tcW w:w="1823" w:type="dxa"/>
            <w:shd w:val="clear" w:color="auto" w:fill="FFFFFF"/>
            <w:tcMar>
              <w:top w:w="0" w:type="dxa"/>
              <w:bottom w:w="0" w:type="dxa"/>
            </w:tcMar>
            <w:vAlign w:val="center"/>
          </w:tcPr>
          <w:p w14:paraId="3D7A73F9"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97,116,976,088</w:t>
            </w:r>
          </w:p>
        </w:tc>
        <w:tc>
          <w:tcPr>
            <w:tcW w:w="1516" w:type="dxa"/>
            <w:shd w:val="clear" w:color="auto" w:fill="FFFFFF"/>
            <w:tcMar>
              <w:top w:w="0" w:type="dxa"/>
              <w:bottom w:w="0" w:type="dxa"/>
            </w:tcMar>
            <w:vAlign w:val="center"/>
          </w:tcPr>
          <w:p w14:paraId="1DBFFB44"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87.37</w:t>
            </w:r>
          </w:p>
        </w:tc>
      </w:tr>
      <w:tr w:rsidR="006F5790" w14:paraId="57090855" w14:textId="77777777">
        <w:trPr>
          <w:trHeight w:val="418"/>
        </w:trPr>
        <w:tc>
          <w:tcPr>
            <w:tcW w:w="533" w:type="dxa"/>
            <w:shd w:val="clear" w:color="auto" w:fill="FFFFFF"/>
            <w:tcMar>
              <w:top w:w="0" w:type="dxa"/>
              <w:bottom w:w="0" w:type="dxa"/>
            </w:tcMar>
            <w:vAlign w:val="center"/>
          </w:tcPr>
          <w:p w14:paraId="34F72101"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295" w:type="dxa"/>
            <w:shd w:val="clear" w:color="auto" w:fill="FFFFFF"/>
            <w:tcMar>
              <w:top w:w="0" w:type="dxa"/>
              <w:bottom w:w="0" w:type="dxa"/>
            </w:tcMar>
            <w:vAlign w:val="center"/>
          </w:tcPr>
          <w:p w14:paraId="07B9FD0E"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Corporate income tax</w:t>
            </w:r>
          </w:p>
        </w:tc>
        <w:tc>
          <w:tcPr>
            <w:tcW w:w="1048" w:type="dxa"/>
            <w:shd w:val="clear" w:color="auto" w:fill="FFFFFF"/>
            <w:tcMar>
              <w:top w:w="0" w:type="dxa"/>
              <w:bottom w:w="0" w:type="dxa"/>
            </w:tcMar>
            <w:vAlign w:val="center"/>
          </w:tcPr>
          <w:p w14:paraId="052DC5D3"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480AEAEC"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15,020,914,204</w:t>
            </w:r>
          </w:p>
        </w:tc>
        <w:tc>
          <w:tcPr>
            <w:tcW w:w="1823" w:type="dxa"/>
            <w:shd w:val="clear" w:color="auto" w:fill="FFFFFF"/>
            <w:tcMar>
              <w:top w:w="0" w:type="dxa"/>
              <w:bottom w:w="0" w:type="dxa"/>
            </w:tcMar>
            <w:vAlign w:val="center"/>
          </w:tcPr>
          <w:p w14:paraId="65E32D35"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8,997,324,636</w:t>
            </w:r>
          </w:p>
        </w:tc>
        <w:tc>
          <w:tcPr>
            <w:tcW w:w="1516" w:type="dxa"/>
            <w:shd w:val="clear" w:color="auto" w:fill="FFFFFF"/>
            <w:tcMar>
              <w:top w:w="0" w:type="dxa"/>
              <w:bottom w:w="0" w:type="dxa"/>
            </w:tcMar>
            <w:vAlign w:val="center"/>
          </w:tcPr>
          <w:p w14:paraId="574A4369"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59.90</w:t>
            </w:r>
          </w:p>
        </w:tc>
      </w:tr>
      <w:tr w:rsidR="006F5790" w14:paraId="1E29CEE2" w14:textId="77777777">
        <w:trPr>
          <w:trHeight w:val="464"/>
        </w:trPr>
        <w:tc>
          <w:tcPr>
            <w:tcW w:w="533" w:type="dxa"/>
            <w:shd w:val="clear" w:color="auto" w:fill="FFFFFF"/>
            <w:tcMar>
              <w:top w:w="0" w:type="dxa"/>
              <w:bottom w:w="0" w:type="dxa"/>
            </w:tcMar>
            <w:vAlign w:val="center"/>
          </w:tcPr>
          <w:p w14:paraId="10918205"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295" w:type="dxa"/>
            <w:shd w:val="clear" w:color="auto" w:fill="FFFFFF"/>
            <w:tcMar>
              <w:top w:w="0" w:type="dxa"/>
              <w:bottom w:w="0" w:type="dxa"/>
            </w:tcMar>
            <w:vAlign w:val="center"/>
          </w:tcPr>
          <w:p w14:paraId="3935A4D3"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048" w:type="dxa"/>
            <w:shd w:val="clear" w:color="auto" w:fill="FFFFFF"/>
            <w:tcMar>
              <w:top w:w="0" w:type="dxa"/>
              <w:bottom w:w="0" w:type="dxa"/>
            </w:tcMar>
            <w:vAlign w:val="center"/>
          </w:tcPr>
          <w:p w14:paraId="5A011688"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801" w:type="dxa"/>
            <w:shd w:val="clear" w:color="auto" w:fill="FFFFFF"/>
            <w:tcMar>
              <w:top w:w="0" w:type="dxa"/>
              <w:bottom w:w="0" w:type="dxa"/>
            </w:tcMar>
            <w:vAlign w:val="center"/>
          </w:tcPr>
          <w:p w14:paraId="76CA3E1D"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96,139,357,624</w:t>
            </w:r>
          </w:p>
        </w:tc>
        <w:tc>
          <w:tcPr>
            <w:tcW w:w="1823" w:type="dxa"/>
            <w:shd w:val="clear" w:color="auto" w:fill="FFFFFF"/>
            <w:tcMar>
              <w:top w:w="0" w:type="dxa"/>
              <w:bottom w:w="0" w:type="dxa"/>
            </w:tcMar>
            <w:vAlign w:val="center"/>
          </w:tcPr>
          <w:p w14:paraId="47BDCF27"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88,119,651,452</w:t>
            </w:r>
          </w:p>
        </w:tc>
        <w:tc>
          <w:tcPr>
            <w:tcW w:w="1516" w:type="dxa"/>
            <w:shd w:val="clear" w:color="auto" w:fill="FFFFFF"/>
            <w:tcMar>
              <w:top w:w="0" w:type="dxa"/>
              <w:bottom w:w="0" w:type="dxa"/>
            </w:tcMar>
            <w:vAlign w:val="center"/>
          </w:tcPr>
          <w:p w14:paraId="57C0E54E"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91.66</w:t>
            </w:r>
          </w:p>
        </w:tc>
      </w:tr>
    </w:tbl>
    <w:p w14:paraId="44F27D02" w14:textId="77777777" w:rsidR="006F5790" w:rsidRDefault="00250EB4">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Production and business plan for 2024:</w:t>
      </w:r>
    </w:p>
    <w:tbl>
      <w:tblPr>
        <w:tblStyle w:val="a0"/>
        <w:tblW w:w="9016" w:type="dxa"/>
        <w:tblLayout w:type="fixed"/>
        <w:tblLook w:val="0000" w:firstRow="0" w:lastRow="0" w:firstColumn="0" w:lastColumn="0" w:noHBand="0" w:noVBand="0"/>
      </w:tblPr>
      <w:tblGrid>
        <w:gridCol w:w="700"/>
        <w:gridCol w:w="2979"/>
        <w:gridCol w:w="963"/>
        <w:gridCol w:w="2304"/>
        <w:gridCol w:w="2070"/>
      </w:tblGrid>
      <w:tr w:rsidR="006F5790" w14:paraId="1CBA11E0" w14:textId="77777777">
        <w:trPr>
          <w:trHeight w:val="659"/>
        </w:trPr>
        <w:tc>
          <w:tcPr>
            <w:tcW w:w="700" w:type="dxa"/>
            <w:tcBorders>
              <w:top w:val="single" w:sz="4" w:space="0" w:color="000000"/>
              <w:left w:val="single" w:sz="4" w:space="0" w:color="000000"/>
            </w:tcBorders>
            <w:shd w:val="clear" w:color="auto" w:fill="FFFFFF"/>
            <w:tcMar>
              <w:top w:w="0" w:type="dxa"/>
              <w:bottom w:w="0" w:type="dxa"/>
            </w:tcMar>
          </w:tcPr>
          <w:p w14:paraId="25B28574"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979" w:type="dxa"/>
            <w:tcBorders>
              <w:top w:val="single" w:sz="4" w:space="0" w:color="000000"/>
              <w:left w:val="single" w:sz="4" w:space="0" w:color="000000"/>
            </w:tcBorders>
            <w:shd w:val="clear" w:color="auto" w:fill="FFFFFF"/>
            <w:tcMar>
              <w:top w:w="0" w:type="dxa"/>
              <w:bottom w:w="0" w:type="dxa"/>
            </w:tcMar>
          </w:tcPr>
          <w:p w14:paraId="4CB670CE"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w:t>
            </w:r>
          </w:p>
        </w:tc>
        <w:tc>
          <w:tcPr>
            <w:tcW w:w="963" w:type="dxa"/>
            <w:tcBorders>
              <w:top w:val="single" w:sz="4" w:space="0" w:color="000000"/>
              <w:left w:val="single" w:sz="4" w:space="0" w:color="000000"/>
            </w:tcBorders>
            <w:shd w:val="clear" w:color="auto" w:fill="FFFFFF"/>
            <w:tcMar>
              <w:top w:w="0" w:type="dxa"/>
              <w:bottom w:w="0" w:type="dxa"/>
            </w:tcMar>
          </w:tcPr>
          <w:p w14:paraId="0E127B7C"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2304" w:type="dxa"/>
            <w:tcBorders>
              <w:top w:val="single" w:sz="4" w:space="0" w:color="000000"/>
              <w:left w:val="single" w:sz="4" w:space="0" w:color="000000"/>
            </w:tcBorders>
            <w:shd w:val="clear" w:color="auto" w:fill="FFFFFF"/>
            <w:tcMar>
              <w:top w:w="0" w:type="dxa"/>
              <w:bottom w:w="0" w:type="dxa"/>
            </w:tcMar>
          </w:tcPr>
          <w:p w14:paraId="7618060E"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tcPr>
          <w:p w14:paraId="12AD4844"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2024</w:t>
            </w:r>
          </w:p>
        </w:tc>
      </w:tr>
      <w:tr w:rsidR="006F5790" w14:paraId="29F58459" w14:textId="77777777">
        <w:trPr>
          <w:trHeight w:val="418"/>
        </w:trPr>
        <w:tc>
          <w:tcPr>
            <w:tcW w:w="700" w:type="dxa"/>
            <w:tcBorders>
              <w:top w:val="single" w:sz="4" w:space="0" w:color="000000"/>
              <w:left w:val="single" w:sz="4" w:space="0" w:color="000000"/>
            </w:tcBorders>
            <w:shd w:val="clear" w:color="auto" w:fill="FFFFFF"/>
            <w:tcMar>
              <w:top w:w="0" w:type="dxa"/>
              <w:bottom w:w="0" w:type="dxa"/>
            </w:tcMar>
          </w:tcPr>
          <w:p w14:paraId="294C888E"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w:t>
            </w:r>
          </w:p>
        </w:tc>
        <w:tc>
          <w:tcPr>
            <w:tcW w:w="2979" w:type="dxa"/>
            <w:tcBorders>
              <w:top w:val="single" w:sz="4" w:space="0" w:color="000000"/>
              <w:left w:val="single" w:sz="4" w:space="0" w:color="000000"/>
            </w:tcBorders>
            <w:shd w:val="clear" w:color="auto" w:fill="FFFFFF"/>
            <w:tcMar>
              <w:top w:w="0" w:type="dxa"/>
              <w:bottom w:w="0" w:type="dxa"/>
            </w:tcMar>
          </w:tcPr>
          <w:p w14:paraId="781F82AE"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Electricity output</w:t>
            </w:r>
          </w:p>
        </w:tc>
        <w:tc>
          <w:tcPr>
            <w:tcW w:w="963" w:type="dxa"/>
            <w:tcBorders>
              <w:top w:val="single" w:sz="4" w:space="0" w:color="000000"/>
              <w:left w:val="single" w:sz="4" w:space="0" w:color="000000"/>
            </w:tcBorders>
            <w:shd w:val="clear" w:color="auto" w:fill="FFFFFF"/>
            <w:tcMar>
              <w:top w:w="0" w:type="dxa"/>
              <w:bottom w:w="0" w:type="dxa"/>
            </w:tcMar>
          </w:tcPr>
          <w:p w14:paraId="6BE537E8"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Kwh</w:t>
            </w:r>
          </w:p>
        </w:tc>
        <w:tc>
          <w:tcPr>
            <w:tcW w:w="2304" w:type="dxa"/>
            <w:tcBorders>
              <w:top w:val="single" w:sz="4" w:space="0" w:color="000000"/>
              <w:left w:val="single" w:sz="4" w:space="0" w:color="000000"/>
            </w:tcBorders>
            <w:shd w:val="clear" w:color="auto" w:fill="FFFFFF"/>
            <w:tcMar>
              <w:top w:w="0" w:type="dxa"/>
              <w:bottom w:w="0" w:type="dxa"/>
            </w:tcMar>
          </w:tcPr>
          <w:p w14:paraId="539EB24C"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367,415,359</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tcPr>
          <w:p w14:paraId="0A2AE08F"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372,439,800</w:t>
            </w:r>
          </w:p>
        </w:tc>
      </w:tr>
      <w:tr w:rsidR="006F5790" w14:paraId="17BF81EB" w14:textId="77777777">
        <w:trPr>
          <w:trHeight w:val="425"/>
        </w:trPr>
        <w:tc>
          <w:tcPr>
            <w:tcW w:w="700" w:type="dxa"/>
            <w:tcBorders>
              <w:top w:val="single" w:sz="4" w:space="0" w:color="000000"/>
              <w:left w:val="single" w:sz="4" w:space="0" w:color="000000"/>
            </w:tcBorders>
            <w:shd w:val="clear" w:color="auto" w:fill="FFFFFF"/>
            <w:tcMar>
              <w:top w:w="0" w:type="dxa"/>
              <w:bottom w:w="0" w:type="dxa"/>
            </w:tcMar>
          </w:tcPr>
          <w:p w14:paraId="4AE31F3A"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II</w:t>
            </w:r>
          </w:p>
        </w:tc>
        <w:tc>
          <w:tcPr>
            <w:tcW w:w="2979" w:type="dxa"/>
            <w:tcBorders>
              <w:top w:val="single" w:sz="4" w:space="0" w:color="000000"/>
              <w:left w:val="single" w:sz="4" w:space="0" w:color="000000"/>
            </w:tcBorders>
            <w:shd w:val="clear" w:color="auto" w:fill="FFFFFF"/>
            <w:tcMar>
              <w:top w:w="0" w:type="dxa"/>
              <w:bottom w:w="0" w:type="dxa"/>
            </w:tcMar>
          </w:tcPr>
          <w:p w14:paraId="0631C632"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 and income</w:t>
            </w:r>
          </w:p>
        </w:tc>
        <w:tc>
          <w:tcPr>
            <w:tcW w:w="963" w:type="dxa"/>
            <w:tcBorders>
              <w:top w:val="single" w:sz="4" w:space="0" w:color="000000"/>
              <w:left w:val="single" w:sz="4" w:space="0" w:color="000000"/>
            </w:tcBorders>
            <w:shd w:val="clear" w:color="auto" w:fill="FFFFFF"/>
            <w:tcMar>
              <w:top w:w="0" w:type="dxa"/>
              <w:bottom w:w="0" w:type="dxa"/>
            </w:tcMar>
          </w:tcPr>
          <w:p w14:paraId="3E8D22A3"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tcBorders>
            <w:shd w:val="clear" w:color="auto" w:fill="FFFFFF"/>
            <w:tcMar>
              <w:top w:w="0" w:type="dxa"/>
              <w:bottom w:w="0" w:type="dxa"/>
            </w:tcMar>
          </w:tcPr>
          <w:p w14:paraId="4776A314"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340,865,999,964</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tcPr>
          <w:p w14:paraId="2D5B0444"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382,127,788,936</w:t>
            </w:r>
          </w:p>
        </w:tc>
      </w:tr>
      <w:tr w:rsidR="006F5790" w14:paraId="39341AC5" w14:textId="77777777">
        <w:trPr>
          <w:trHeight w:val="421"/>
        </w:trPr>
        <w:tc>
          <w:tcPr>
            <w:tcW w:w="700" w:type="dxa"/>
            <w:tcBorders>
              <w:top w:val="single" w:sz="4" w:space="0" w:color="000000"/>
              <w:left w:val="single" w:sz="4" w:space="0" w:color="000000"/>
            </w:tcBorders>
            <w:shd w:val="clear" w:color="auto" w:fill="FFFFFF"/>
            <w:tcMar>
              <w:top w:w="0" w:type="dxa"/>
              <w:bottom w:w="0" w:type="dxa"/>
            </w:tcMar>
          </w:tcPr>
          <w:p w14:paraId="28E7C65A"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979" w:type="dxa"/>
            <w:tcBorders>
              <w:top w:val="single" w:sz="4" w:space="0" w:color="000000"/>
              <w:left w:val="single" w:sz="4" w:space="0" w:color="000000"/>
            </w:tcBorders>
            <w:shd w:val="clear" w:color="auto" w:fill="FFFFFF"/>
            <w:tcMar>
              <w:top w:w="0" w:type="dxa"/>
              <w:bottom w:w="0" w:type="dxa"/>
            </w:tcMar>
          </w:tcPr>
          <w:p w14:paraId="5EB12417"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 from selling electricity</w:t>
            </w:r>
          </w:p>
        </w:tc>
        <w:tc>
          <w:tcPr>
            <w:tcW w:w="963" w:type="dxa"/>
            <w:tcBorders>
              <w:top w:val="single" w:sz="4" w:space="0" w:color="000000"/>
              <w:left w:val="single" w:sz="4" w:space="0" w:color="000000"/>
            </w:tcBorders>
            <w:shd w:val="clear" w:color="auto" w:fill="FFFFFF"/>
            <w:tcMar>
              <w:top w:w="0" w:type="dxa"/>
              <w:bottom w:w="0" w:type="dxa"/>
            </w:tcMar>
          </w:tcPr>
          <w:p w14:paraId="4CC26570"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tcBorders>
            <w:shd w:val="clear" w:color="auto" w:fill="FFFFFF"/>
            <w:tcMar>
              <w:top w:w="0" w:type="dxa"/>
              <w:bottom w:w="0" w:type="dxa"/>
            </w:tcMar>
          </w:tcPr>
          <w:p w14:paraId="58BA66C8"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304,655,928,675</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tcPr>
          <w:p w14:paraId="0205F27B"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311,930,698,075</w:t>
            </w:r>
          </w:p>
        </w:tc>
      </w:tr>
      <w:tr w:rsidR="006F5790" w14:paraId="3CC72CA7" w14:textId="77777777">
        <w:trPr>
          <w:trHeight w:val="533"/>
        </w:trPr>
        <w:tc>
          <w:tcPr>
            <w:tcW w:w="700" w:type="dxa"/>
            <w:tcBorders>
              <w:top w:val="single" w:sz="4" w:space="0" w:color="000000"/>
              <w:left w:val="single" w:sz="4" w:space="0" w:color="000000"/>
            </w:tcBorders>
            <w:shd w:val="clear" w:color="auto" w:fill="FFFFFF"/>
            <w:tcMar>
              <w:top w:w="0" w:type="dxa"/>
              <w:bottom w:w="0" w:type="dxa"/>
            </w:tcMar>
            <w:vAlign w:val="center"/>
          </w:tcPr>
          <w:p w14:paraId="1EF3D95A"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979" w:type="dxa"/>
            <w:tcBorders>
              <w:top w:val="single" w:sz="4" w:space="0" w:color="000000"/>
              <w:left w:val="single" w:sz="4" w:space="0" w:color="000000"/>
            </w:tcBorders>
            <w:shd w:val="clear" w:color="auto" w:fill="FFFFFF"/>
            <w:tcMar>
              <w:top w:w="0" w:type="dxa"/>
              <w:bottom w:w="0" w:type="dxa"/>
            </w:tcMar>
            <w:vAlign w:val="center"/>
          </w:tcPr>
          <w:p w14:paraId="0BE61DC0"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Other revenue, income</w:t>
            </w:r>
          </w:p>
        </w:tc>
        <w:tc>
          <w:tcPr>
            <w:tcW w:w="963" w:type="dxa"/>
            <w:tcBorders>
              <w:top w:val="single" w:sz="4" w:space="0" w:color="000000"/>
              <w:left w:val="single" w:sz="4" w:space="0" w:color="000000"/>
            </w:tcBorders>
            <w:shd w:val="clear" w:color="auto" w:fill="FFFFFF"/>
            <w:tcMar>
              <w:top w:w="0" w:type="dxa"/>
              <w:bottom w:w="0" w:type="dxa"/>
            </w:tcMar>
            <w:vAlign w:val="center"/>
          </w:tcPr>
          <w:p w14:paraId="1610103D"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tcBorders>
            <w:shd w:val="clear" w:color="auto" w:fill="FFFFFF"/>
            <w:tcMar>
              <w:top w:w="0" w:type="dxa"/>
              <w:bottom w:w="0" w:type="dxa"/>
            </w:tcMar>
            <w:vAlign w:val="center"/>
          </w:tcPr>
          <w:p w14:paraId="014BC490"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36,210,071,289</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2C077F7"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70,197,090,861</w:t>
            </w:r>
          </w:p>
        </w:tc>
      </w:tr>
      <w:tr w:rsidR="006F5790" w14:paraId="19EC3496" w14:textId="77777777">
        <w:trPr>
          <w:trHeight w:val="540"/>
        </w:trPr>
        <w:tc>
          <w:tcPr>
            <w:tcW w:w="700" w:type="dxa"/>
            <w:tcBorders>
              <w:top w:val="single" w:sz="4" w:space="0" w:color="000000"/>
              <w:left w:val="single" w:sz="4" w:space="0" w:color="000000"/>
            </w:tcBorders>
            <w:shd w:val="clear" w:color="auto" w:fill="FFFFFF"/>
            <w:tcMar>
              <w:top w:w="0" w:type="dxa"/>
              <w:bottom w:w="0" w:type="dxa"/>
            </w:tcMar>
            <w:vAlign w:val="center"/>
          </w:tcPr>
          <w:p w14:paraId="4008D384"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III</w:t>
            </w:r>
          </w:p>
        </w:tc>
        <w:tc>
          <w:tcPr>
            <w:tcW w:w="2979" w:type="dxa"/>
            <w:tcBorders>
              <w:top w:val="single" w:sz="4" w:space="0" w:color="000000"/>
              <w:left w:val="single" w:sz="4" w:space="0" w:color="000000"/>
            </w:tcBorders>
            <w:shd w:val="clear" w:color="auto" w:fill="FFFFFF"/>
            <w:tcMar>
              <w:top w:w="0" w:type="dxa"/>
              <w:bottom w:w="0" w:type="dxa"/>
            </w:tcMar>
            <w:vAlign w:val="center"/>
          </w:tcPr>
          <w:p w14:paraId="2DA7486B"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expenses</w:t>
            </w:r>
          </w:p>
        </w:tc>
        <w:tc>
          <w:tcPr>
            <w:tcW w:w="963" w:type="dxa"/>
            <w:tcBorders>
              <w:top w:val="single" w:sz="4" w:space="0" w:color="000000"/>
              <w:left w:val="single" w:sz="4" w:space="0" w:color="000000"/>
            </w:tcBorders>
            <w:shd w:val="clear" w:color="auto" w:fill="FFFFFF"/>
            <w:tcMar>
              <w:top w:w="0" w:type="dxa"/>
              <w:bottom w:w="0" w:type="dxa"/>
            </w:tcMar>
            <w:vAlign w:val="center"/>
          </w:tcPr>
          <w:p w14:paraId="05920612"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tcBorders>
            <w:shd w:val="clear" w:color="auto" w:fill="FFFFFF"/>
            <w:tcMar>
              <w:top w:w="0" w:type="dxa"/>
              <w:bottom w:w="0" w:type="dxa"/>
            </w:tcMar>
            <w:vAlign w:val="center"/>
          </w:tcPr>
          <w:p w14:paraId="4DFF81CF"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243,749,023,876</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E23AE8D"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302,633,008,020</w:t>
            </w:r>
          </w:p>
        </w:tc>
      </w:tr>
      <w:tr w:rsidR="006F5790" w14:paraId="71E01A11" w14:textId="77777777">
        <w:trPr>
          <w:trHeight w:val="526"/>
        </w:trPr>
        <w:tc>
          <w:tcPr>
            <w:tcW w:w="700" w:type="dxa"/>
            <w:tcBorders>
              <w:top w:val="single" w:sz="4" w:space="0" w:color="000000"/>
              <w:left w:val="single" w:sz="4" w:space="0" w:color="000000"/>
            </w:tcBorders>
            <w:shd w:val="clear" w:color="auto" w:fill="FFFFFF"/>
            <w:tcMar>
              <w:top w:w="0" w:type="dxa"/>
              <w:bottom w:w="0" w:type="dxa"/>
            </w:tcMar>
          </w:tcPr>
          <w:p w14:paraId="15AA1E69" w14:textId="77777777" w:rsidR="006F5790" w:rsidRDefault="006F5790">
            <w:pPr>
              <w:spacing w:after="120" w:line="360" w:lineRule="auto"/>
              <w:jc w:val="center"/>
              <w:rPr>
                <w:rFonts w:ascii="Arial" w:eastAsia="Arial" w:hAnsi="Arial" w:cs="Arial"/>
                <w:sz w:val="20"/>
                <w:szCs w:val="20"/>
              </w:rPr>
            </w:pPr>
          </w:p>
        </w:tc>
        <w:tc>
          <w:tcPr>
            <w:tcW w:w="2979" w:type="dxa"/>
            <w:tcBorders>
              <w:top w:val="single" w:sz="4" w:space="0" w:color="000000"/>
              <w:left w:val="single" w:sz="4" w:space="0" w:color="000000"/>
            </w:tcBorders>
            <w:shd w:val="clear" w:color="auto" w:fill="FFFFFF"/>
            <w:tcMar>
              <w:top w:w="0" w:type="dxa"/>
              <w:bottom w:w="0" w:type="dxa"/>
            </w:tcMar>
            <w:vAlign w:val="center"/>
          </w:tcPr>
          <w:p w14:paraId="3A5D534C"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Interest expense</w:t>
            </w:r>
          </w:p>
        </w:tc>
        <w:tc>
          <w:tcPr>
            <w:tcW w:w="963" w:type="dxa"/>
            <w:tcBorders>
              <w:top w:val="single" w:sz="4" w:space="0" w:color="000000"/>
              <w:left w:val="single" w:sz="4" w:space="0" w:color="000000"/>
            </w:tcBorders>
            <w:shd w:val="clear" w:color="auto" w:fill="FFFFFF"/>
            <w:tcMar>
              <w:top w:w="0" w:type="dxa"/>
              <w:bottom w:w="0" w:type="dxa"/>
            </w:tcMar>
            <w:vAlign w:val="center"/>
          </w:tcPr>
          <w:p w14:paraId="29516A72"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tcBorders>
            <w:shd w:val="clear" w:color="auto" w:fill="FFFFFF"/>
            <w:tcMar>
              <w:top w:w="0" w:type="dxa"/>
              <w:bottom w:w="0" w:type="dxa"/>
            </w:tcMar>
            <w:vAlign w:val="center"/>
          </w:tcPr>
          <w:p w14:paraId="336D571B"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97,016,993,100</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4B3696C"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128,049,531,332</w:t>
            </w:r>
          </w:p>
        </w:tc>
      </w:tr>
      <w:tr w:rsidR="006F5790" w14:paraId="088F3A04" w14:textId="77777777">
        <w:trPr>
          <w:trHeight w:val="421"/>
        </w:trPr>
        <w:tc>
          <w:tcPr>
            <w:tcW w:w="700" w:type="dxa"/>
            <w:tcBorders>
              <w:top w:val="single" w:sz="4" w:space="0" w:color="000000"/>
              <w:left w:val="single" w:sz="4" w:space="0" w:color="000000"/>
            </w:tcBorders>
            <w:shd w:val="clear" w:color="auto" w:fill="FFFFFF"/>
            <w:tcMar>
              <w:top w:w="0" w:type="dxa"/>
              <w:bottom w:w="0" w:type="dxa"/>
            </w:tcMar>
          </w:tcPr>
          <w:p w14:paraId="3D54E31B"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IV</w:t>
            </w:r>
          </w:p>
        </w:tc>
        <w:tc>
          <w:tcPr>
            <w:tcW w:w="2979" w:type="dxa"/>
            <w:tcBorders>
              <w:top w:val="single" w:sz="4" w:space="0" w:color="000000"/>
              <w:left w:val="single" w:sz="4" w:space="0" w:color="000000"/>
            </w:tcBorders>
            <w:shd w:val="clear" w:color="auto" w:fill="FFFFFF"/>
            <w:tcMar>
              <w:top w:w="0" w:type="dxa"/>
              <w:bottom w:w="0" w:type="dxa"/>
            </w:tcMar>
          </w:tcPr>
          <w:p w14:paraId="7C99500E"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w:t>
            </w:r>
          </w:p>
        </w:tc>
        <w:tc>
          <w:tcPr>
            <w:tcW w:w="963" w:type="dxa"/>
            <w:tcBorders>
              <w:top w:val="single" w:sz="4" w:space="0" w:color="000000"/>
              <w:left w:val="single" w:sz="4" w:space="0" w:color="000000"/>
            </w:tcBorders>
            <w:shd w:val="clear" w:color="auto" w:fill="FFFFFF"/>
            <w:tcMar>
              <w:top w:w="0" w:type="dxa"/>
              <w:bottom w:w="0" w:type="dxa"/>
            </w:tcMar>
          </w:tcPr>
          <w:p w14:paraId="20A133B5"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tcBorders>
            <w:shd w:val="clear" w:color="auto" w:fill="FFFFFF"/>
            <w:tcMar>
              <w:top w:w="0" w:type="dxa"/>
              <w:bottom w:w="0" w:type="dxa"/>
            </w:tcMar>
          </w:tcPr>
          <w:p w14:paraId="63495BBA"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97,116,976,088</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tcPr>
          <w:p w14:paraId="1050D886"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79,494,780,916</w:t>
            </w:r>
          </w:p>
        </w:tc>
      </w:tr>
      <w:tr w:rsidR="006F5790" w14:paraId="315F8FC4" w14:textId="77777777">
        <w:trPr>
          <w:trHeight w:val="414"/>
        </w:trPr>
        <w:tc>
          <w:tcPr>
            <w:tcW w:w="700" w:type="dxa"/>
            <w:tcBorders>
              <w:top w:val="single" w:sz="4" w:space="0" w:color="000000"/>
              <w:left w:val="single" w:sz="4" w:space="0" w:color="000000"/>
            </w:tcBorders>
            <w:shd w:val="clear" w:color="auto" w:fill="FFFFFF"/>
            <w:tcMar>
              <w:top w:w="0" w:type="dxa"/>
              <w:bottom w:w="0" w:type="dxa"/>
            </w:tcMar>
          </w:tcPr>
          <w:p w14:paraId="79B15ACE"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979" w:type="dxa"/>
            <w:tcBorders>
              <w:top w:val="single" w:sz="4" w:space="0" w:color="000000"/>
              <w:left w:val="single" w:sz="4" w:space="0" w:color="000000"/>
            </w:tcBorders>
            <w:shd w:val="clear" w:color="auto" w:fill="FFFFFF"/>
            <w:tcMar>
              <w:top w:w="0" w:type="dxa"/>
              <w:bottom w:w="0" w:type="dxa"/>
            </w:tcMar>
          </w:tcPr>
          <w:p w14:paraId="23F5893F"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963" w:type="dxa"/>
            <w:tcBorders>
              <w:top w:val="single" w:sz="4" w:space="0" w:color="000000"/>
              <w:left w:val="single" w:sz="4" w:space="0" w:color="000000"/>
            </w:tcBorders>
            <w:shd w:val="clear" w:color="auto" w:fill="FFFFFF"/>
            <w:tcMar>
              <w:top w:w="0" w:type="dxa"/>
              <w:bottom w:w="0" w:type="dxa"/>
            </w:tcMar>
          </w:tcPr>
          <w:p w14:paraId="1D9F0BD5"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tcBorders>
            <w:shd w:val="clear" w:color="auto" w:fill="FFFFFF"/>
            <w:tcMar>
              <w:top w:w="0" w:type="dxa"/>
              <w:bottom w:w="0" w:type="dxa"/>
            </w:tcMar>
          </w:tcPr>
          <w:p w14:paraId="7995AAF7"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97,116,976,088</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tcPr>
          <w:p w14:paraId="7DCCB598"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79,494,780,916</w:t>
            </w:r>
          </w:p>
        </w:tc>
      </w:tr>
      <w:tr w:rsidR="006F5790" w14:paraId="7372ECD5" w14:textId="77777777">
        <w:trPr>
          <w:trHeight w:val="418"/>
        </w:trPr>
        <w:tc>
          <w:tcPr>
            <w:tcW w:w="700" w:type="dxa"/>
            <w:tcBorders>
              <w:top w:val="single" w:sz="4" w:space="0" w:color="000000"/>
              <w:left w:val="single" w:sz="4" w:space="0" w:color="000000"/>
            </w:tcBorders>
            <w:shd w:val="clear" w:color="auto" w:fill="FFFFFF"/>
            <w:tcMar>
              <w:top w:w="0" w:type="dxa"/>
              <w:bottom w:w="0" w:type="dxa"/>
            </w:tcMar>
          </w:tcPr>
          <w:p w14:paraId="3A1B1C4F"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979" w:type="dxa"/>
            <w:tcBorders>
              <w:top w:val="single" w:sz="4" w:space="0" w:color="000000"/>
              <w:left w:val="single" w:sz="4" w:space="0" w:color="000000"/>
            </w:tcBorders>
            <w:shd w:val="clear" w:color="auto" w:fill="FFFFFF"/>
            <w:tcMar>
              <w:top w:w="0" w:type="dxa"/>
              <w:bottom w:w="0" w:type="dxa"/>
            </w:tcMar>
          </w:tcPr>
          <w:p w14:paraId="3D19CED4"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Corporate income tax</w:t>
            </w:r>
          </w:p>
        </w:tc>
        <w:tc>
          <w:tcPr>
            <w:tcW w:w="963" w:type="dxa"/>
            <w:tcBorders>
              <w:top w:val="single" w:sz="4" w:space="0" w:color="000000"/>
              <w:left w:val="single" w:sz="4" w:space="0" w:color="000000"/>
            </w:tcBorders>
            <w:shd w:val="clear" w:color="auto" w:fill="FFFFFF"/>
            <w:tcMar>
              <w:top w:w="0" w:type="dxa"/>
              <w:bottom w:w="0" w:type="dxa"/>
            </w:tcMar>
          </w:tcPr>
          <w:p w14:paraId="22206379"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tcBorders>
            <w:shd w:val="clear" w:color="auto" w:fill="FFFFFF"/>
            <w:tcMar>
              <w:top w:w="0" w:type="dxa"/>
              <w:bottom w:w="0" w:type="dxa"/>
            </w:tcMar>
          </w:tcPr>
          <w:p w14:paraId="4F94E53C"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8,997,324,626</w:t>
            </w:r>
          </w:p>
        </w:tc>
        <w:tc>
          <w:tcPr>
            <w:tcW w:w="2070" w:type="dxa"/>
            <w:tcBorders>
              <w:top w:val="single" w:sz="4" w:space="0" w:color="000000"/>
              <w:left w:val="single" w:sz="4" w:space="0" w:color="000000"/>
              <w:right w:val="single" w:sz="4" w:space="0" w:color="000000"/>
            </w:tcBorders>
            <w:shd w:val="clear" w:color="auto" w:fill="FFFFFF"/>
            <w:tcMar>
              <w:top w:w="0" w:type="dxa"/>
              <w:bottom w:w="0" w:type="dxa"/>
            </w:tcMar>
          </w:tcPr>
          <w:p w14:paraId="1E2B0531"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8,340,382,428</w:t>
            </w:r>
          </w:p>
        </w:tc>
      </w:tr>
      <w:tr w:rsidR="006F5790" w14:paraId="1171F4B0" w14:textId="77777777">
        <w:trPr>
          <w:trHeight w:val="432"/>
        </w:trPr>
        <w:tc>
          <w:tcPr>
            <w:tcW w:w="700" w:type="dxa"/>
            <w:tcBorders>
              <w:top w:val="single" w:sz="4" w:space="0" w:color="000000"/>
              <w:left w:val="single" w:sz="4" w:space="0" w:color="000000"/>
              <w:bottom w:val="single" w:sz="4" w:space="0" w:color="000000"/>
            </w:tcBorders>
            <w:shd w:val="clear" w:color="auto" w:fill="FFFFFF"/>
            <w:tcMar>
              <w:top w:w="0" w:type="dxa"/>
              <w:bottom w:w="0" w:type="dxa"/>
            </w:tcMar>
          </w:tcPr>
          <w:p w14:paraId="1AF4A4E3"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979" w:type="dxa"/>
            <w:tcBorders>
              <w:top w:val="single" w:sz="4" w:space="0" w:color="000000"/>
              <w:left w:val="single" w:sz="4" w:space="0" w:color="000000"/>
              <w:bottom w:val="single" w:sz="4" w:space="0" w:color="000000"/>
            </w:tcBorders>
            <w:shd w:val="clear" w:color="auto" w:fill="FFFFFF"/>
            <w:tcMar>
              <w:top w:w="0" w:type="dxa"/>
              <w:bottom w:w="0" w:type="dxa"/>
            </w:tcMar>
          </w:tcPr>
          <w:p w14:paraId="36665588"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963" w:type="dxa"/>
            <w:tcBorders>
              <w:top w:val="single" w:sz="4" w:space="0" w:color="000000"/>
              <w:left w:val="single" w:sz="4" w:space="0" w:color="000000"/>
              <w:bottom w:val="single" w:sz="4" w:space="0" w:color="000000"/>
            </w:tcBorders>
            <w:shd w:val="clear" w:color="auto" w:fill="FFFFFF"/>
            <w:tcMar>
              <w:top w:w="0" w:type="dxa"/>
              <w:bottom w:w="0" w:type="dxa"/>
            </w:tcMar>
          </w:tcPr>
          <w:p w14:paraId="0EEC1DAC"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304" w:type="dxa"/>
            <w:tcBorders>
              <w:top w:val="single" w:sz="4" w:space="0" w:color="000000"/>
              <w:left w:val="single" w:sz="4" w:space="0" w:color="000000"/>
              <w:bottom w:val="single" w:sz="4" w:space="0" w:color="000000"/>
            </w:tcBorders>
            <w:shd w:val="clear" w:color="auto" w:fill="FFFFFF"/>
            <w:tcMar>
              <w:top w:w="0" w:type="dxa"/>
              <w:bottom w:w="0" w:type="dxa"/>
            </w:tcMar>
          </w:tcPr>
          <w:p w14:paraId="133B0C1B"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88,119,651,452</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4C1943" w14:textId="77777777" w:rsidR="006F5790" w:rsidRDefault="00250EB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71,154,398,488</w:t>
            </w:r>
          </w:p>
        </w:tc>
      </w:tr>
    </w:tbl>
    <w:p w14:paraId="5BC4B324" w14:textId="77777777" w:rsidR="006F5790" w:rsidRDefault="00250EB4">
      <w:p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Article 3.</w:t>
      </w:r>
      <w:r>
        <w:rPr>
          <w:rFonts w:ascii="Arial" w:hAnsi="Arial"/>
          <w:color w:val="23272F"/>
          <w:sz w:val="20"/>
        </w:rPr>
        <w:t xml:space="preserve"> </w:t>
      </w:r>
      <w:r>
        <w:rPr>
          <w:rFonts w:ascii="Arial" w:hAnsi="Arial"/>
          <w:sz w:val="20"/>
        </w:rPr>
        <w:t>Approve the Report No. 03/2024/BC-BKS dated April 5, 2023 of the Supervisory Board on the activities and inspection results in 2023, and the work plan for 2024.</w:t>
      </w:r>
    </w:p>
    <w:p w14:paraId="2419568E" w14:textId="77777777" w:rsidR="006F5790" w:rsidRDefault="00250EB4">
      <w:p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 xml:space="preserve">Article 4: </w:t>
      </w:r>
      <w:r>
        <w:rPr>
          <w:rFonts w:ascii="Arial" w:hAnsi="Arial"/>
          <w:sz w:val="20"/>
        </w:rPr>
        <w:t>Approve the audited Financial Statements for 2023 of the Company.</w:t>
      </w:r>
    </w:p>
    <w:p w14:paraId="7B1A3D54" w14:textId="77777777" w:rsidR="006F5790" w:rsidRDefault="00250EB4">
      <w:p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Article 5:</w:t>
      </w:r>
      <w:r>
        <w:rPr>
          <w:rFonts w:ascii="Arial" w:hAnsi="Arial"/>
          <w:sz w:val="20"/>
        </w:rPr>
        <w:t xml:space="preserve"> </w:t>
      </w:r>
      <w:r>
        <w:rPr>
          <w:rFonts w:ascii="Arial" w:hAnsi="Arial"/>
          <w:sz w:val="20"/>
        </w:rPr>
        <w:t>Approve the authorization for the Board of Directors to select an independent audit company to audit the Financial Statements for 2024 of Vinaconex Power Development and Construction Investment Joint Stock Company according to Proposal No. 02/20</w:t>
      </w:r>
      <w:r>
        <w:rPr>
          <w:rFonts w:ascii="Arial" w:hAnsi="Arial"/>
          <w:sz w:val="20"/>
        </w:rPr>
        <w:t>24/TTr-BKS dated April 5, 2024 of the Company's Supervisory Board.</w:t>
      </w:r>
    </w:p>
    <w:p w14:paraId="38AFC51D"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6: </w:t>
      </w:r>
      <w:r>
        <w:rPr>
          <w:rFonts w:ascii="Arial" w:hAnsi="Arial"/>
          <w:sz w:val="20"/>
        </w:rPr>
        <w:t>Approve the plan for distribution of profit after tax for the fiscal year 2023.</w:t>
      </w:r>
    </w:p>
    <w:p w14:paraId="4A29BE47"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plan for distribution of the Company's profit after tax for the fiscal year 2023 is as follows</w:t>
      </w:r>
      <w:r>
        <w:rPr>
          <w:rFonts w:ascii="Arial" w:hAnsi="Arial"/>
          <w:sz w:val="20"/>
        </w:rPr>
        <w:t>:</w:t>
      </w:r>
    </w:p>
    <w:p w14:paraId="3E759457" w14:textId="77777777" w:rsidR="006F5790" w:rsidRDefault="00250EB4">
      <w:pPr>
        <w:numPr>
          <w:ilvl w:val="0"/>
          <w:numId w:val="4"/>
        </w:numPr>
        <w:pBdr>
          <w:top w:val="nil"/>
          <w:left w:val="nil"/>
          <w:bottom w:val="nil"/>
          <w:right w:val="nil"/>
          <w:between w:val="nil"/>
        </w:pBdr>
        <w:spacing w:after="120" w:line="360" w:lineRule="auto"/>
        <w:ind w:left="0" w:firstLine="0"/>
        <w:rPr>
          <w:rFonts w:ascii="Arial" w:eastAsia="Arial" w:hAnsi="Arial" w:cs="Arial"/>
          <w:color w:val="23272F"/>
          <w:sz w:val="20"/>
          <w:szCs w:val="20"/>
        </w:rPr>
      </w:pPr>
      <w:r>
        <w:rPr>
          <w:rFonts w:ascii="Arial" w:hAnsi="Arial"/>
          <w:sz w:val="20"/>
        </w:rPr>
        <w:t>Profit after tax in 2023 is:</w:t>
      </w:r>
      <w:r>
        <w:rPr>
          <w:rFonts w:ascii="Arial" w:hAnsi="Arial"/>
          <w:sz w:val="20"/>
        </w:rPr>
        <w:t xml:space="preserve"> VND 88,119,651,452.</w:t>
      </w:r>
      <w:r>
        <w:rPr>
          <w:rFonts w:ascii="Arial" w:hAnsi="Arial"/>
          <w:sz w:val="20"/>
        </w:rPr>
        <w:tab/>
        <w:t>.</w:t>
      </w:r>
    </w:p>
    <w:p w14:paraId="3FC8B2AF" w14:textId="77777777" w:rsidR="006F5790" w:rsidRDefault="00250EB4">
      <w:pPr>
        <w:numPr>
          <w:ilvl w:val="0"/>
          <w:numId w:val="4"/>
        </w:numPr>
        <w:pBdr>
          <w:top w:val="nil"/>
          <w:left w:val="nil"/>
          <w:bottom w:val="nil"/>
          <w:right w:val="nil"/>
          <w:between w:val="nil"/>
        </w:pBdr>
        <w:spacing w:after="120" w:line="360" w:lineRule="auto"/>
        <w:ind w:left="0" w:firstLine="0"/>
        <w:rPr>
          <w:rFonts w:ascii="Arial" w:eastAsia="Arial" w:hAnsi="Arial" w:cs="Arial"/>
          <w:color w:val="23272F"/>
          <w:sz w:val="20"/>
          <w:szCs w:val="20"/>
        </w:rPr>
      </w:pPr>
      <w:r>
        <w:rPr>
          <w:rFonts w:ascii="Arial" w:hAnsi="Arial"/>
          <w:sz w:val="20"/>
        </w:rPr>
        <w:t xml:space="preserve">Implemented payment of Allowances for Board of Directors and Supervisory Board in 2023 according to the General Mandate dated May 26, 2023 is: </w:t>
      </w:r>
      <w:r>
        <w:rPr>
          <w:rFonts w:ascii="Arial" w:hAnsi="Arial"/>
          <w:color w:val="23272F"/>
          <w:sz w:val="20"/>
        </w:rPr>
        <w:t xml:space="preserve"> </w:t>
      </w:r>
      <w:r>
        <w:rPr>
          <w:rFonts w:ascii="Arial" w:hAnsi="Arial"/>
          <w:sz w:val="20"/>
        </w:rPr>
        <w:t>VND 336,000,000.</w:t>
      </w:r>
    </w:p>
    <w:p w14:paraId="117BBEB1" w14:textId="77777777" w:rsidR="006F5790" w:rsidRDefault="00250EB4">
      <w:pPr>
        <w:numPr>
          <w:ilvl w:val="0"/>
          <w:numId w:val="4"/>
        </w:numPr>
        <w:pBdr>
          <w:top w:val="nil"/>
          <w:left w:val="nil"/>
          <w:bottom w:val="nil"/>
          <w:right w:val="nil"/>
          <w:between w:val="nil"/>
        </w:pBdr>
        <w:spacing w:after="120" w:line="360" w:lineRule="auto"/>
        <w:ind w:left="0" w:firstLine="0"/>
        <w:rPr>
          <w:rFonts w:ascii="Arial" w:eastAsia="Arial" w:hAnsi="Arial" w:cs="Arial"/>
          <w:color w:val="23272F"/>
          <w:sz w:val="20"/>
          <w:szCs w:val="20"/>
        </w:rPr>
      </w:pPr>
      <w:r>
        <w:rPr>
          <w:rFonts w:ascii="Arial" w:hAnsi="Arial"/>
          <w:color w:val="23272F"/>
          <w:sz w:val="20"/>
        </w:rPr>
        <w:t>Remaining profit for dividend distribution</w:t>
      </w:r>
      <w:r>
        <w:rPr>
          <w:rFonts w:ascii="Arial" w:hAnsi="Arial"/>
          <w:color w:val="23272F"/>
          <w:sz w:val="20"/>
        </w:rPr>
        <w:t xml:space="preserve">, bonus payment and fund allocation: </w:t>
      </w:r>
      <w:r>
        <w:rPr>
          <w:rFonts w:ascii="Arial" w:hAnsi="Arial"/>
          <w:color w:val="23272F"/>
          <w:sz w:val="20"/>
        </w:rPr>
        <w:t xml:space="preserve"> </w:t>
      </w:r>
      <w:r>
        <w:rPr>
          <w:rFonts w:ascii="Arial" w:hAnsi="Arial"/>
          <w:sz w:val="20"/>
        </w:rPr>
        <w:t xml:space="preserve">VND 87,783,651,452. </w:t>
      </w:r>
      <w:r>
        <w:rPr>
          <w:rFonts w:ascii="Arial" w:hAnsi="Arial"/>
          <w:sz w:val="20"/>
        </w:rPr>
        <w:t>The Company's Board of Directors proposes:</w:t>
      </w:r>
    </w:p>
    <w:p w14:paraId="534F3AFB" w14:textId="77777777" w:rsidR="006F5790" w:rsidRDefault="00250EB4">
      <w:pPr>
        <w:numPr>
          <w:ilvl w:val="0"/>
          <w:numId w:val="3"/>
        </w:num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color w:val="23272F"/>
          <w:sz w:val="20"/>
        </w:rPr>
        <w:t xml:space="preserve">Appropriation for investment and development fund: </w:t>
      </w:r>
      <w:r>
        <w:rPr>
          <w:rFonts w:ascii="Arial" w:hAnsi="Arial"/>
          <w:sz w:val="20"/>
        </w:rPr>
        <w:t>VND 86,021,258,452</w:t>
      </w:r>
    </w:p>
    <w:p w14:paraId="21968F3E" w14:textId="77777777" w:rsidR="006F5790" w:rsidRDefault="00250EB4">
      <w:pPr>
        <w:numPr>
          <w:ilvl w:val="0"/>
          <w:numId w:val="3"/>
        </w:num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Allocating to the Bonus and Welfare Fund:</w:t>
      </w:r>
      <w:r>
        <w:rPr>
          <w:rFonts w:ascii="Arial" w:hAnsi="Arial"/>
          <w:sz w:val="20"/>
        </w:rPr>
        <w:t xml:space="preserve"> </w:t>
      </w:r>
      <w:r>
        <w:rPr>
          <w:rFonts w:ascii="Arial" w:hAnsi="Arial"/>
          <w:sz w:val="20"/>
        </w:rPr>
        <w:t>VND 1,762,393,000 (equivalent to 2% of prof</w:t>
      </w:r>
      <w:r>
        <w:rPr>
          <w:rFonts w:ascii="Arial" w:hAnsi="Arial"/>
          <w:sz w:val="20"/>
        </w:rPr>
        <w:t>it after tax in 2023).</w:t>
      </w:r>
    </w:p>
    <w:p w14:paraId="2802121F" w14:textId="77777777" w:rsidR="006F5790" w:rsidRDefault="00250EB4">
      <w:pPr>
        <w:numPr>
          <w:ilvl w:val="0"/>
          <w:numId w:val="1"/>
        </w:numPr>
        <w:pBdr>
          <w:top w:val="nil"/>
          <w:left w:val="nil"/>
          <w:bottom w:val="nil"/>
          <w:right w:val="nil"/>
          <w:between w:val="nil"/>
        </w:pBdr>
        <w:spacing w:after="120" w:line="360" w:lineRule="auto"/>
        <w:ind w:left="0" w:firstLine="0"/>
        <w:rPr>
          <w:rFonts w:ascii="Arial" w:eastAsia="Arial" w:hAnsi="Arial" w:cs="Arial"/>
          <w:color w:val="23272F"/>
          <w:sz w:val="20"/>
          <w:szCs w:val="20"/>
        </w:rPr>
      </w:pPr>
      <w:r>
        <w:rPr>
          <w:rFonts w:ascii="Arial" w:hAnsi="Arial"/>
          <w:sz w:val="20"/>
        </w:rPr>
        <w:t xml:space="preserve">Remaining undistributed profit after tax of 2023 is: </w:t>
      </w:r>
      <w:r>
        <w:rPr>
          <w:rFonts w:ascii="Arial" w:hAnsi="Arial"/>
          <w:color w:val="23272F"/>
          <w:sz w:val="20"/>
        </w:rPr>
        <w:t xml:space="preserve"> </w:t>
      </w:r>
      <w:r>
        <w:rPr>
          <w:rFonts w:ascii="Arial" w:hAnsi="Arial"/>
          <w:sz w:val="20"/>
        </w:rPr>
        <w:t>VND 0</w:t>
      </w:r>
    </w:p>
    <w:p w14:paraId="727DE582" w14:textId="77777777" w:rsidR="006F5790" w:rsidRDefault="00250EB4">
      <w:p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Article 7:</w:t>
      </w:r>
      <w:r>
        <w:rPr>
          <w:rFonts w:ascii="Arial" w:hAnsi="Arial"/>
          <w:sz w:val="20"/>
        </w:rPr>
        <w:cr/>
      </w:r>
      <w:r>
        <w:rPr>
          <w:rFonts w:ascii="Arial" w:hAnsi="Arial"/>
          <w:sz w:val="20"/>
        </w:rPr>
        <w:br/>
      </w:r>
      <w:r>
        <w:rPr>
          <w:rFonts w:ascii="Arial" w:hAnsi="Arial"/>
          <w:sz w:val="20"/>
        </w:rPr>
        <w:t>Approve the results of remuneration payment to the Board of Directors and Supervisory Board in 2023 and the plan for remuneration of the Board of Directors and Supervisory Board in 2024.</w:t>
      </w:r>
    </w:p>
    <w:p w14:paraId="62DA998C" w14:textId="77777777" w:rsidR="006F5790" w:rsidRDefault="00250EB4">
      <w:pPr>
        <w:pBdr>
          <w:top w:val="nil"/>
          <w:left w:val="nil"/>
          <w:bottom w:val="nil"/>
          <w:right w:val="nil"/>
          <w:between w:val="nil"/>
        </w:pBdr>
        <w:spacing w:after="120" w:line="360" w:lineRule="auto"/>
        <w:rPr>
          <w:rFonts w:ascii="Arial" w:eastAsia="Arial" w:hAnsi="Arial" w:cs="Arial"/>
          <w:color w:val="23272F"/>
          <w:sz w:val="20"/>
          <w:szCs w:val="20"/>
        </w:rPr>
        <w:sectPr w:rsidR="006F5790">
          <w:pgSz w:w="11906" w:h="16838"/>
          <w:pgMar w:top="1440" w:right="1440" w:bottom="1440" w:left="1440" w:header="0" w:footer="3" w:gutter="0"/>
          <w:pgNumType w:start="1"/>
          <w:cols w:space="720"/>
        </w:sectPr>
      </w:pPr>
      <w:r>
        <w:rPr>
          <w:rFonts w:ascii="Arial" w:hAnsi="Arial"/>
          <w:sz w:val="20"/>
        </w:rPr>
        <w:t xml:space="preserve">Article 8: </w:t>
      </w:r>
      <w:r>
        <w:rPr>
          <w:rFonts w:ascii="Arial" w:hAnsi="Arial"/>
          <w:sz w:val="20"/>
        </w:rPr>
        <w:t>Approve the personnel plan for the Board o</w:t>
      </w:r>
      <w:r>
        <w:rPr>
          <w:rFonts w:ascii="Arial" w:hAnsi="Arial"/>
          <w:sz w:val="20"/>
        </w:rPr>
        <w:t>f Directors and Supervisory Board for the term 2024-2029 and the election results of members of the Board of Directors and Supervisory Board for the term 2024-2029 as follows:</w:t>
      </w:r>
    </w:p>
    <w:p w14:paraId="77416A4B" w14:textId="77777777" w:rsidR="006F5790" w:rsidRDefault="006F5790">
      <w:pPr>
        <w:pBdr>
          <w:top w:val="nil"/>
          <w:left w:val="nil"/>
          <w:bottom w:val="nil"/>
          <w:right w:val="nil"/>
          <w:between w:val="nil"/>
        </w:pBdr>
        <w:spacing w:line="276" w:lineRule="auto"/>
        <w:rPr>
          <w:rFonts w:ascii="Arial" w:eastAsia="Arial" w:hAnsi="Arial" w:cs="Arial"/>
          <w:color w:val="23272F"/>
          <w:sz w:val="20"/>
          <w:szCs w:val="20"/>
        </w:rPr>
      </w:pP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7575"/>
      </w:tblGrid>
      <w:tr w:rsidR="006F5790" w14:paraId="61F96575" w14:textId="77777777" w:rsidTr="00884109">
        <w:trPr>
          <w:trHeight w:val="475"/>
        </w:trPr>
        <w:tc>
          <w:tcPr>
            <w:tcW w:w="799" w:type="pct"/>
            <w:shd w:val="clear" w:color="auto" w:fill="FFFFFF"/>
            <w:tcMar>
              <w:top w:w="0" w:type="dxa"/>
              <w:bottom w:w="0" w:type="dxa"/>
            </w:tcMar>
            <w:vAlign w:val="center"/>
          </w:tcPr>
          <w:p w14:paraId="2397C8AB"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4201" w:type="pct"/>
            <w:shd w:val="clear" w:color="auto" w:fill="FFFFFF"/>
            <w:tcMar>
              <w:top w:w="0" w:type="dxa"/>
              <w:bottom w:w="0" w:type="dxa"/>
            </w:tcMar>
            <w:vAlign w:val="center"/>
          </w:tcPr>
          <w:p w14:paraId="10FA00B2"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Full name</w:t>
            </w:r>
          </w:p>
        </w:tc>
      </w:tr>
      <w:tr w:rsidR="006F5790" w14:paraId="6AFE7AB3" w14:textId="77777777" w:rsidTr="00884109">
        <w:trPr>
          <w:trHeight w:val="432"/>
        </w:trPr>
        <w:tc>
          <w:tcPr>
            <w:tcW w:w="799" w:type="pct"/>
            <w:shd w:val="clear" w:color="auto" w:fill="FFFFFF"/>
            <w:tcMar>
              <w:top w:w="0" w:type="dxa"/>
              <w:bottom w:w="0" w:type="dxa"/>
            </w:tcMar>
            <w:vAlign w:val="center"/>
          </w:tcPr>
          <w:p w14:paraId="37B62D92"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w:t>
            </w:r>
          </w:p>
        </w:tc>
        <w:tc>
          <w:tcPr>
            <w:tcW w:w="4201" w:type="pct"/>
            <w:shd w:val="clear" w:color="auto" w:fill="FFFFFF"/>
            <w:tcMar>
              <w:top w:w="0" w:type="dxa"/>
              <w:bottom w:w="0" w:type="dxa"/>
            </w:tcMar>
            <w:vAlign w:val="center"/>
          </w:tcPr>
          <w:p w14:paraId="62FEFB60"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BOARD OF DIRECTORS</w:t>
            </w:r>
          </w:p>
        </w:tc>
      </w:tr>
      <w:tr w:rsidR="006F5790" w14:paraId="20C5B679" w14:textId="77777777" w:rsidTr="00884109">
        <w:trPr>
          <w:trHeight w:val="464"/>
        </w:trPr>
        <w:tc>
          <w:tcPr>
            <w:tcW w:w="799" w:type="pct"/>
            <w:shd w:val="clear" w:color="auto" w:fill="FFFFFF"/>
            <w:tcMar>
              <w:top w:w="0" w:type="dxa"/>
              <w:bottom w:w="0" w:type="dxa"/>
            </w:tcMar>
            <w:vAlign w:val="center"/>
          </w:tcPr>
          <w:p w14:paraId="3FB6034A"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4201" w:type="pct"/>
            <w:shd w:val="clear" w:color="auto" w:fill="FFFFFF"/>
            <w:tcMar>
              <w:top w:w="0" w:type="dxa"/>
              <w:bottom w:w="0" w:type="dxa"/>
            </w:tcMar>
            <w:vAlign w:val="center"/>
          </w:tcPr>
          <w:p w14:paraId="44A8F4D7"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Trinh Nguyen Khanh</w:t>
            </w:r>
          </w:p>
        </w:tc>
      </w:tr>
      <w:tr w:rsidR="006F5790" w14:paraId="55BB0ABF" w14:textId="77777777" w:rsidTr="00884109">
        <w:trPr>
          <w:trHeight w:val="461"/>
        </w:trPr>
        <w:tc>
          <w:tcPr>
            <w:tcW w:w="799" w:type="pct"/>
            <w:shd w:val="clear" w:color="auto" w:fill="FFFFFF"/>
            <w:tcMar>
              <w:top w:w="0" w:type="dxa"/>
              <w:bottom w:w="0" w:type="dxa"/>
            </w:tcMar>
            <w:vAlign w:val="center"/>
          </w:tcPr>
          <w:p w14:paraId="5BF5F5AE"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olor w:val="23272F"/>
                <w:sz w:val="20"/>
              </w:rPr>
              <w:t>2</w:t>
            </w:r>
          </w:p>
        </w:tc>
        <w:tc>
          <w:tcPr>
            <w:tcW w:w="4201" w:type="pct"/>
            <w:shd w:val="clear" w:color="auto" w:fill="FFFFFF"/>
            <w:tcMar>
              <w:top w:w="0" w:type="dxa"/>
              <w:bottom w:w="0" w:type="dxa"/>
            </w:tcMar>
            <w:vAlign w:val="center"/>
          </w:tcPr>
          <w:p w14:paraId="05DEF71F"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Pham Van Minh</w:t>
            </w:r>
          </w:p>
        </w:tc>
      </w:tr>
      <w:tr w:rsidR="006F5790" w14:paraId="3F41ADF6" w14:textId="77777777" w:rsidTr="00884109">
        <w:trPr>
          <w:trHeight w:val="454"/>
        </w:trPr>
        <w:tc>
          <w:tcPr>
            <w:tcW w:w="799" w:type="pct"/>
            <w:shd w:val="clear" w:color="auto" w:fill="FFFFFF"/>
            <w:tcMar>
              <w:top w:w="0" w:type="dxa"/>
              <w:bottom w:w="0" w:type="dxa"/>
            </w:tcMar>
          </w:tcPr>
          <w:p w14:paraId="03981ADB"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4201" w:type="pct"/>
            <w:shd w:val="clear" w:color="auto" w:fill="FFFFFF"/>
            <w:tcMar>
              <w:top w:w="0" w:type="dxa"/>
              <w:bottom w:w="0" w:type="dxa"/>
            </w:tcMar>
          </w:tcPr>
          <w:p w14:paraId="7D4AF263"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Thi Ha Ninh</w:t>
            </w:r>
          </w:p>
        </w:tc>
      </w:tr>
      <w:tr w:rsidR="006F5790" w14:paraId="3698732B" w14:textId="77777777" w:rsidTr="00884109">
        <w:trPr>
          <w:trHeight w:val="457"/>
        </w:trPr>
        <w:tc>
          <w:tcPr>
            <w:tcW w:w="799" w:type="pct"/>
            <w:shd w:val="clear" w:color="auto" w:fill="FFFFFF"/>
            <w:tcMar>
              <w:top w:w="0" w:type="dxa"/>
              <w:bottom w:w="0" w:type="dxa"/>
            </w:tcMar>
          </w:tcPr>
          <w:p w14:paraId="55BB82B8"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4201" w:type="pct"/>
            <w:shd w:val="clear" w:color="auto" w:fill="FFFFFF"/>
            <w:tcMar>
              <w:top w:w="0" w:type="dxa"/>
              <w:bottom w:w="0" w:type="dxa"/>
            </w:tcMar>
          </w:tcPr>
          <w:p w14:paraId="1592AA35"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Viet Tien</w:t>
            </w:r>
          </w:p>
        </w:tc>
      </w:tr>
      <w:tr w:rsidR="006F5790" w14:paraId="0B0656EA" w14:textId="77777777" w:rsidTr="00884109">
        <w:trPr>
          <w:trHeight w:val="461"/>
        </w:trPr>
        <w:tc>
          <w:tcPr>
            <w:tcW w:w="799" w:type="pct"/>
            <w:shd w:val="clear" w:color="auto" w:fill="FFFFFF"/>
            <w:tcMar>
              <w:top w:w="0" w:type="dxa"/>
              <w:bottom w:w="0" w:type="dxa"/>
            </w:tcMar>
            <w:vAlign w:val="center"/>
          </w:tcPr>
          <w:p w14:paraId="11871024"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w:t>
            </w:r>
          </w:p>
        </w:tc>
        <w:tc>
          <w:tcPr>
            <w:tcW w:w="4201" w:type="pct"/>
            <w:shd w:val="clear" w:color="auto" w:fill="FFFFFF"/>
            <w:tcMar>
              <w:top w:w="0" w:type="dxa"/>
              <w:bottom w:w="0" w:type="dxa"/>
            </w:tcMar>
            <w:vAlign w:val="center"/>
          </w:tcPr>
          <w:p w14:paraId="0582EE8D"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Vu Ngoc Tu</w:t>
            </w:r>
          </w:p>
        </w:tc>
      </w:tr>
      <w:tr w:rsidR="006F5790" w14:paraId="06C89A27" w14:textId="77777777" w:rsidTr="00884109">
        <w:trPr>
          <w:trHeight w:val="432"/>
        </w:trPr>
        <w:tc>
          <w:tcPr>
            <w:tcW w:w="799" w:type="pct"/>
            <w:shd w:val="clear" w:color="auto" w:fill="FFFFFF"/>
            <w:tcMar>
              <w:top w:w="0" w:type="dxa"/>
              <w:bottom w:w="0" w:type="dxa"/>
            </w:tcMar>
          </w:tcPr>
          <w:p w14:paraId="0D41119F"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II</w:t>
            </w:r>
          </w:p>
        </w:tc>
        <w:tc>
          <w:tcPr>
            <w:tcW w:w="4201" w:type="pct"/>
            <w:shd w:val="clear" w:color="auto" w:fill="FFFFFF"/>
            <w:tcMar>
              <w:top w:w="0" w:type="dxa"/>
              <w:bottom w:w="0" w:type="dxa"/>
            </w:tcMar>
          </w:tcPr>
          <w:p w14:paraId="144DC699"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Supervisory Board:</w:t>
            </w:r>
          </w:p>
        </w:tc>
      </w:tr>
      <w:tr w:rsidR="006F5790" w14:paraId="2D571CE7" w14:textId="77777777" w:rsidTr="00884109">
        <w:trPr>
          <w:trHeight w:val="468"/>
        </w:trPr>
        <w:tc>
          <w:tcPr>
            <w:tcW w:w="799" w:type="pct"/>
            <w:shd w:val="clear" w:color="auto" w:fill="FFFFFF"/>
            <w:tcMar>
              <w:top w:w="0" w:type="dxa"/>
              <w:bottom w:w="0" w:type="dxa"/>
            </w:tcMar>
            <w:vAlign w:val="center"/>
          </w:tcPr>
          <w:p w14:paraId="58CE70FB"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olor w:val="23272F"/>
                <w:sz w:val="20"/>
              </w:rPr>
              <w:t>1</w:t>
            </w:r>
          </w:p>
        </w:tc>
        <w:tc>
          <w:tcPr>
            <w:tcW w:w="4201" w:type="pct"/>
            <w:shd w:val="clear" w:color="auto" w:fill="FFFFFF"/>
            <w:tcMar>
              <w:top w:w="0" w:type="dxa"/>
              <w:bottom w:w="0" w:type="dxa"/>
            </w:tcMar>
            <w:vAlign w:val="center"/>
          </w:tcPr>
          <w:p w14:paraId="02D12A79"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Dinh Thi Hanh</w:t>
            </w:r>
          </w:p>
        </w:tc>
      </w:tr>
      <w:tr w:rsidR="006F5790" w14:paraId="3BE1BFDF" w14:textId="77777777" w:rsidTr="00884109">
        <w:trPr>
          <w:trHeight w:val="457"/>
        </w:trPr>
        <w:tc>
          <w:tcPr>
            <w:tcW w:w="799" w:type="pct"/>
            <w:shd w:val="clear" w:color="auto" w:fill="FFFFFF"/>
            <w:tcMar>
              <w:top w:w="0" w:type="dxa"/>
              <w:bottom w:w="0" w:type="dxa"/>
            </w:tcMar>
          </w:tcPr>
          <w:p w14:paraId="01FCA590"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olor w:val="23272F"/>
                <w:sz w:val="20"/>
              </w:rPr>
              <w:t>2</w:t>
            </w:r>
          </w:p>
        </w:tc>
        <w:tc>
          <w:tcPr>
            <w:tcW w:w="4201" w:type="pct"/>
            <w:shd w:val="clear" w:color="auto" w:fill="FFFFFF"/>
            <w:tcMar>
              <w:top w:w="0" w:type="dxa"/>
              <w:bottom w:w="0" w:type="dxa"/>
            </w:tcMar>
          </w:tcPr>
          <w:p w14:paraId="54682F0C"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Ho Ngoc</w:t>
            </w:r>
          </w:p>
        </w:tc>
      </w:tr>
      <w:tr w:rsidR="006F5790" w14:paraId="47479013" w14:textId="77777777" w:rsidTr="00884109">
        <w:trPr>
          <w:trHeight w:val="472"/>
        </w:trPr>
        <w:tc>
          <w:tcPr>
            <w:tcW w:w="799" w:type="pct"/>
            <w:shd w:val="clear" w:color="auto" w:fill="FFFFFF"/>
            <w:tcMar>
              <w:top w:w="0" w:type="dxa"/>
              <w:bottom w:w="0" w:type="dxa"/>
            </w:tcMar>
          </w:tcPr>
          <w:p w14:paraId="5E8A96B1" w14:textId="77777777" w:rsidR="006F5790" w:rsidRDefault="00250EB4">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4201" w:type="pct"/>
            <w:shd w:val="clear" w:color="auto" w:fill="FFFFFF"/>
            <w:tcMar>
              <w:top w:w="0" w:type="dxa"/>
              <w:bottom w:w="0" w:type="dxa"/>
            </w:tcMar>
          </w:tcPr>
          <w:p w14:paraId="05C3E57D" w14:textId="77777777" w:rsidR="006F5790" w:rsidRDefault="00250EB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Bui Hai Yen</w:t>
            </w:r>
          </w:p>
        </w:tc>
      </w:tr>
    </w:tbl>
    <w:p w14:paraId="036F662E" w14:textId="77777777" w:rsidR="006F5790" w:rsidRDefault="00250EB4" w:rsidP="00884109">
      <w:pPr>
        <w:keepNext/>
        <w:keepLines/>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9: Terms of enforcement</w:t>
      </w:r>
    </w:p>
    <w:p w14:paraId="63AF9840" w14:textId="77777777" w:rsidR="006F5790" w:rsidRDefault="00250EB4" w:rsidP="00884109">
      <w:p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This General Mandate takes effect from April 26, 2024.</w:t>
      </w:r>
    </w:p>
    <w:p w14:paraId="568EB4D2" w14:textId="5135CE68" w:rsidR="006F5790" w:rsidRDefault="00250EB4">
      <w:pPr>
        <w:pBdr>
          <w:top w:val="nil"/>
          <w:left w:val="nil"/>
          <w:bottom w:val="nil"/>
          <w:right w:val="nil"/>
          <w:between w:val="nil"/>
        </w:pBdr>
        <w:spacing w:after="120" w:line="360" w:lineRule="auto"/>
        <w:rPr>
          <w:rFonts w:ascii="Arial" w:eastAsia="Arial" w:hAnsi="Arial" w:cs="Arial"/>
          <w:color w:val="23272F"/>
          <w:sz w:val="20"/>
          <w:szCs w:val="20"/>
        </w:rPr>
      </w:pPr>
      <w:r>
        <w:rPr>
          <w:rFonts w:ascii="Arial" w:hAnsi="Arial"/>
          <w:sz w:val="20"/>
        </w:rPr>
        <w:t>The General Meeting of Shareholders assigns the Board of Directors, the Board of Management, and the Supervisory Board of the Company to organize the implementation of the contents approved in this Gen</w:t>
      </w:r>
      <w:r>
        <w:rPr>
          <w:rFonts w:ascii="Arial" w:hAnsi="Arial"/>
          <w:sz w:val="20"/>
        </w:rPr>
        <w:t>eral Mandate in accordance with the Company's Charter and current legal regulations.</w:t>
      </w:r>
    </w:p>
    <w:sectPr w:rsidR="006F5790">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4EDB"/>
    <w:multiLevelType w:val="multilevel"/>
    <w:tmpl w:val="B60A3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B74B35"/>
    <w:multiLevelType w:val="multilevel"/>
    <w:tmpl w:val="0A64D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C028A1"/>
    <w:multiLevelType w:val="multilevel"/>
    <w:tmpl w:val="E87EE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F6068F"/>
    <w:multiLevelType w:val="multilevel"/>
    <w:tmpl w:val="A2C0488A"/>
    <w:lvl w:ilvl="0">
      <w:start w:val="1"/>
      <w:numFmt w:val="decimal"/>
      <w:lvlText w:val="%1."/>
      <w:lvlJc w:val="left"/>
      <w:pPr>
        <w:ind w:left="0" w:firstLine="0"/>
      </w:pPr>
      <w:rPr>
        <w:rFonts w:ascii="Arial" w:eastAsia="Arial" w:hAnsi="Arial" w:cs="Arial"/>
        <w:b w:val="0"/>
        <w:i w:val="0"/>
        <w:smallCaps w:val="0"/>
        <w:strike w:val="0"/>
        <w:color w:val="23272F"/>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90"/>
    <w:rsid w:val="00250EB4"/>
    <w:rsid w:val="006F5790"/>
    <w:rsid w:val="00884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72D8"/>
  <w15:docId w15:val="{EBC4368C-D817-4FF7-8F8C-29C584C3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ahoma" w:eastAsia="Tahoma" w:hAnsi="Tahoma" w:cs="Tahoma"/>
      <w:b w:val="0"/>
      <w:bCs w:val="0"/>
      <w:i w:val="0"/>
      <w:iCs w:val="0"/>
      <w:smallCaps w:val="0"/>
      <w:strike w:val="0"/>
      <w:sz w:val="19"/>
      <w:szCs w:val="1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272F"/>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ahoma" w:eastAsia="Tahoma" w:hAnsi="Tahoma" w:cs="Tahoma"/>
      <w:b/>
      <w:bCs/>
      <w:i w:val="0"/>
      <w:iCs w:val="0"/>
      <w:smallCaps w:val="0"/>
      <w:strike w:val="0"/>
      <w:sz w:val="19"/>
      <w:szCs w:val="19"/>
      <w:u w:val="none"/>
      <w:shd w:val="clear" w:color="auto" w:fill="auto"/>
    </w:rPr>
  </w:style>
  <w:style w:type="character" w:customStyle="1" w:styleId="Mclc">
    <w:name w:val="Mục lục_"/>
    <w:basedOn w:val="DefaultParagraphFont"/>
    <w:link w:val="Mclc0"/>
    <w:rPr>
      <w:rFonts w:ascii="Arial" w:eastAsia="Arial" w:hAnsi="Arial" w:cs="Arial"/>
      <w:b w:val="0"/>
      <w:bCs w:val="0"/>
      <w:i w:val="0"/>
      <w:iCs w:val="0"/>
      <w:smallCaps w:val="0"/>
      <w:strike w:val="0"/>
      <w:sz w:val="8"/>
      <w:szCs w:val="8"/>
      <w:u w:val="none"/>
      <w:shd w:val="clear" w:color="auto" w:fill="auto"/>
    </w:rPr>
  </w:style>
  <w:style w:type="paragraph" w:customStyle="1" w:styleId="Khc0">
    <w:name w:val="Khác"/>
    <w:basedOn w:val="Normal"/>
    <w:link w:val="Khc"/>
    <w:rPr>
      <w:rFonts w:ascii="Tahoma" w:eastAsia="Tahoma" w:hAnsi="Tahoma" w:cs="Tahoma"/>
      <w:sz w:val="19"/>
      <w:szCs w:val="19"/>
    </w:rPr>
  </w:style>
  <w:style w:type="paragraph" w:customStyle="1" w:styleId="Tiu20">
    <w:name w:val="Tiêu đề #2"/>
    <w:basedOn w:val="Normal"/>
    <w:link w:val="Tiu2"/>
    <w:pPr>
      <w:spacing w:line="343" w:lineRule="auto"/>
      <w:outlineLvl w:val="1"/>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38" w:lineRule="auto"/>
    </w:pPr>
    <w:rPr>
      <w:rFonts w:ascii="Times New Roman" w:eastAsia="Times New Roman" w:hAnsi="Times New Roman" w:cs="Times New Roman"/>
      <w:color w:val="23272F"/>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ahoma" w:eastAsia="Tahoma" w:hAnsi="Tahoma" w:cs="Tahoma"/>
      <w:b/>
      <w:bCs/>
      <w:sz w:val="19"/>
      <w:szCs w:val="19"/>
    </w:rPr>
  </w:style>
  <w:style w:type="paragraph" w:customStyle="1" w:styleId="Mclc0">
    <w:name w:val="Mục lục"/>
    <w:basedOn w:val="Normal"/>
    <w:link w:val="Mclc"/>
    <w:pPr>
      <w:spacing w:line="199"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KyNKkr8q2eiBNz7VpbmKyBL2QQ==">CgMxLjA4AHIhMUh3VHAtcENQS05LRm0zZTlwc2dxT3N0eXE1N0Y2WWpY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2024-05-07T07:03:00Z</dcterms:created>
  <dcterms:modified xsi:type="dcterms:W3CDTF">2024-05-08T02:26:00Z</dcterms:modified>
</cp:coreProperties>
</file>