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6A62B" w14:textId="77777777" w:rsidR="001B0376" w:rsidRPr="001E1F4D" w:rsidRDefault="0012438F" w:rsidP="003F69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5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1E1F4D">
        <w:rPr>
          <w:rFonts w:ascii="Arial" w:hAnsi="Arial" w:cs="Arial"/>
          <w:b/>
          <w:color w:val="010000"/>
          <w:sz w:val="20"/>
        </w:rPr>
        <w:t>DCT: Annual General Mandate 2024</w:t>
      </w:r>
    </w:p>
    <w:p w14:paraId="241184DB" w14:textId="77777777" w:rsidR="001B0376" w:rsidRPr="001E1F4D" w:rsidRDefault="0012438F" w:rsidP="003F69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1F4D">
        <w:rPr>
          <w:rFonts w:ascii="Arial" w:hAnsi="Arial" w:cs="Arial"/>
          <w:color w:val="010000"/>
          <w:sz w:val="20"/>
        </w:rPr>
        <w:t xml:space="preserve">On May 31, 2024, Dong </w:t>
      </w:r>
      <w:proofErr w:type="spellStart"/>
      <w:r w:rsidRPr="001E1F4D">
        <w:rPr>
          <w:rFonts w:ascii="Arial" w:hAnsi="Arial" w:cs="Arial"/>
          <w:color w:val="010000"/>
          <w:sz w:val="20"/>
        </w:rPr>
        <w:t>Nai</w:t>
      </w:r>
      <w:proofErr w:type="spellEnd"/>
      <w:r w:rsidRPr="001E1F4D">
        <w:rPr>
          <w:rFonts w:ascii="Arial" w:hAnsi="Arial" w:cs="Arial"/>
          <w:color w:val="010000"/>
          <w:sz w:val="20"/>
        </w:rPr>
        <w:t xml:space="preserve"> Roof Sheet &amp; Construction Joint Stock Company announced General Mandate No. 01/2024/NQ-HDQT as follows:</w:t>
      </w:r>
    </w:p>
    <w:p w14:paraId="4F22991A" w14:textId="5FFC22CF" w:rsidR="001B0376" w:rsidRPr="001E1F4D" w:rsidRDefault="0012438F" w:rsidP="003F69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1F4D">
        <w:rPr>
          <w:rFonts w:ascii="Arial" w:hAnsi="Arial" w:cs="Arial"/>
          <w:color w:val="010000"/>
          <w:sz w:val="20"/>
        </w:rPr>
        <w:t>Article 1: Approve the Report on activities of the Board of Directors in 2023 and the Operational plan for 2024</w:t>
      </w:r>
    </w:p>
    <w:p w14:paraId="7D586896" w14:textId="4BBE5628" w:rsidR="001B0376" w:rsidRPr="001E1F4D" w:rsidRDefault="0012438F" w:rsidP="003F69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1F4D">
        <w:rPr>
          <w:rFonts w:ascii="Arial" w:hAnsi="Arial" w:cs="Arial"/>
          <w:color w:val="010000"/>
          <w:sz w:val="20"/>
        </w:rPr>
        <w:t>Article 2: Approve the Report on activities of the Supervisory Board in 2023 and the Operational plan for 2024</w:t>
      </w:r>
    </w:p>
    <w:p w14:paraId="43B14325" w14:textId="7B42C64C" w:rsidR="001B0376" w:rsidRPr="001E1F4D" w:rsidRDefault="0012438F" w:rsidP="003F69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27631">
        <w:rPr>
          <w:rFonts w:ascii="Arial" w:hAnsi="Arial" w:cs="Arial"/>
          <w:color w:val="010000"/>
          <w:sz w:val="20"/>
          <w:highlight w:val="yellow"/>
        </w:rPr>
        <w:t>Article 3: Approve the Report of the Board of Management on the business and production activities in 2023 and the Operational plan for 2024</w:t>
      </w:r>
    </w:p>
    <w:p w14:paraId="0269B7A4" w14:textId="77777777" w:rsidR="001B0376" w:rsidRPr="001E1F4D" w:rsidRDefault="0012438F" w:rsidP="003F69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1F4D">
        <w:rPr>
          <w:rFonts w:ascii="Arial" w:hAnsi="Arial" w:cs="Arial"/>
          <w:color w:val="010000"/>
          <w:sz w:val="20"/>
        </w:rPr>
        <w:t>Results of production and business activities in 2023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35"/>
        <w:gridCol w:w="1441"/>
        <w:gridCol w:w="1261"/>
        <w:gridCol w:w="1280"/>
      </w:tblGrid>
      <w:tr w:rsidR="001B0376" w:rsidRPr="001E1F4D" w14:paraId="3623CBC4" w14:textId="77777777" w:rsidTr="00D27631"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6AFD9" w14:textId="410C99D1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4E42F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2D370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64CF8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Results 2022</w:t>
            </w:r>
          </w:p>
        </w:tc>
      </w:tr>
      <w:tr w:rsidR="001B0376" w:rsidRPr="001E1F4D" w14:paraId="7AEB6D88" w14:textId="77777777" w:rsidTr="00D27631"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CF9D8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98C91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259E3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109.02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F30AF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191.7</w:t>
            </w:r>
          </w:p>
        </w:tc>
      </w:tr>
      <w:tr w:rsidR="001B0376" w:rsidRPr="001E1F4D" w14:paraId="4BE6C5DD" w14:textId="77777777" w:rsidTr="00D27631"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5F0F2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9352E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9E134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123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16A46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186.54</w:t>
            </w:r>
          </w:p>
        </w:tc>
      </w:tr>
      <w:tr w:rsidR="001B0376" w:rsidRPr="001E1F4D" w14:paraId="789EE8E5" w14:textId="77777777" w:rsidTr="00D27631"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17F3B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Gross profit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AF35E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73D95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(13.9)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24E35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5.16</w:t>
            </w:r>
          </w:p>
        </w:tc>
      </w:tr>
      <w:tr w:rsidR="001B0376" w:rsidRPr="001E1F4D" w14:paraId="5FB33464" w14:textId="77777777" w:rsidTr="00D27631"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98864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206B9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8A8FF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0.0065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8048C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0.009</w:t>
            </w:r>
          </w:p>
        </w:tc>
      </w:tr>
      <w:tr w:rsidR="001B0376" w:rsidRPr="001E1F4D" w14:paraId="34AFB6DB" w14:textId="77777777" w:rsidTr="00D27631"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DCFBE" w14:textId="1344C34E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 xml:space="preserve">Expenses </w:t>
            </w:r>
            <w:r w:rsidR="0014225E" w:rsidRPr="001E1F4D">
              <w:rPr>
                <w:rFonts w:ascii="Arial" w:hAnsi="Arial" w:cs="Arial"/>
                <w:color w:val="010000"/>
                <w:sz w:val="20"/>
              </w:rPr>
              <w:t>from</w:t>
            </w:r>
            <w:r w:rsidRPr="001E1F4D">
              <w:rPr>
                <w:rFonts w:ascii="Arial" w:hAnsi="Arial" w:cs="Arial"/>
                <w:color w:val="010000"/>
                <w:sz w:val="20"/>
              </w:rPr>
              <w:t xml:space="preserve"> financial activities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7B00C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9984D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75.69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47095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73.47</w:t>
            </w:r>
          </w:p>
        </w:tc>
      </w:tr>
      <w:tr w:rsidR="001B0376" w:rsidRPr="001E1F4D" w14:paraId="013A2671" w14:textId="77777777" w:rsidTr="00D27631"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6C846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Selling expense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E01AB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2C79A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1.9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0278D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0.34</w:t>
            </w:r>
          </w:p>
        </w:tc>
      </w:tr>
      <w:tr w:rsidR="001B0376" w:rsidRPr="001E1F4D" w14:paraId="2C3CBE9B" w14:textId="77777777" w:rsidTr="00D27631"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164D7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650E5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A166D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6.84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B42C0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6.89</w:t>
            </w:r>
          </w:p>
        </w:tc>
      </w:tr>
      <w:tr w:rsidR="001B0376" w:rsidRPr="001E1F4D" w14:paraId="49D8FCF3" w14:textId="77777777" w:rsidTr="00D27631"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907B7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Net Profit/(Loss) from Business and Production Activities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9D54B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8619C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(98.44)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55C77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(75.54)</w:t>
            </w:r>
          </w:p>
        </w:tc>
      </w:tr>
      <w:tr w:rsidR="001B0376" w:rsidRPr="001E1F4D" w14:paraId="65C7526E" w14:textId="77777777" w:rsidTr="00D27631"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CDE34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Other profits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54841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1DDE0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(0.488)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9A261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(2.045)</w:t>
            </w:r>
          </w:p>
        </w:tc>
      </w:tr>
      <w:tr w:rsidR="001B0376" w:rsidRPr="001E1F4D" w14:paraId="191AACDC" w14:textId="77777777" w:rsidTr="00D27631"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23515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B286B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A56C7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(98.9)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FFC30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(77.59)</w:t>
            </w:r>
          </w:p>
        </w:tc>
      </w:tr>
      <w:tr w:rsidR="001B0376" w:rsidRPr="001E1F4D" w14:paraId="6E5F6ACA" w14:textId="77777777" w:rsidTr="00D27631"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62B38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4DF21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40E262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(98.9)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9AAEE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(77.59)</w:t>
            </w:r>
          </w:p>
        </w:tc>
      </w:tr>
      <w:tr w:rsidR="001B0376" w:rsidRPr="001E1F4D" w14:paraId="239DDCAB" w14:textId="77777777" w:rsidTr="00D27631">
        <w:tc>
          <w:tcPr>
            <w:tcW w:w="2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0AAD0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EBITDA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5C8E7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90981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8.9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E6D8F" w14:textId="77777777" w:rsidR="001B0376" w:rsidRPr="001E1F4D" w:rsidRDefault="0012438F" w:rsidP="00D2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28</w:t>
            </w:r>
          </w:p>
        </w:tc>
      </w:tr>
    </w:tbl>
    <w:p w14:paraId="7A275E2A" w14:textId="77777777" w:rsidR="001B0376" w:rsidRPr="001E1F4D" w:rsidRDefault="0012438F" w:rsidP="003F69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1F4D">
        <w:rPr>
          <w:rFonts w:ascii="Arial" w:hAnsi="Arial" w:cs="Arial"/>
          <w:color w:val="010000"/>
          <w:sz w:val="20"/>
        </w:rPr>
        <w:t>Article 4: Approve the Proposal on the Company's Audited Financial Statements 2023.</w:t>
      </w:r>
    </w:p>
    <w:p w14:paraId="53546D7D" w14:textId="77777777" w:rsidR="001B0376" w:rsidRPr="001E1F4D" w:rsidRDefault="0012438F" w:rsidP="003F69A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27631">
        <w:rPr>
          <w:rFonts w:ascii="Arial" w:hAnsi="Arial" w:cs="Arial"/>
          <w:color w:val="010000"/>
          <w:sz w:val="20"/>
          <w:highlight w:val="yellow"/>
        </w:rPr>
        <w:t>Article 5: Approve the Proposal on production and business results and profit distribution in 2023.</w:t>
      </w:r>
    </w:p>
    <w:p w14:paraId="68F9348A" w14:textId="77777777" w:rsidR="001B0376" w:rsidRPr="001E1F4D" w:rsidRDefault="0012438F" w:rsidP="003F69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1F4D">
        <w:rPr>
          <w:rFonts w:ascii="Arial" w:hAnsi="Arial" w:cs="Arial"/>
          <w:color w:val="010000"/>
          <w:sz w:val="20"/>
        </w:rPr>
        <w:t>Due to the loss of business results in 2023, the Company will not pay dividends and appropriate funds in 2023.</w:t>
      </w:r>
      <w:bookmarkStart w:id="1" w:name="_GoBack"/>
      <w:bookmarkEnd w:id="1"/>
    </w:p>
    <w:p w14:paraId="3B61940F" w14:textId="77777777" w:rsidR="001B0376" w:rsidRPr="001E1F4D" w:rsidRDefault="0012438F" w:rsidP="003F69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27631">
        <w:rPr>
          <w:rFonts w:ascii="Arial" w:hAnsi="Arial" w:cs="Arial"/>
          <w:color w:val="010000"/>
          <w:sz w:val="20"/>
          <w:highlight w:val="yellow"/>
        </w:rPr>
        <w:t>Article 6: Approve the Proposal on production and business plan for 2024.</w:t>
      </w:r>
    </w:p>
    <w:p w14:paraId="2979DBF1" w14:textId="77777777" w:rsidR="001B0376" w:rsidRPr="001E1F4D" w:rsidRDefault="0012438F" w:rsidP="003F69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9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1F4D">
        <w:rPr>
          <w:rFonts w:ascii="Arial" w:hAnsi="Arial" w:cs="Arial"/>
          <w:color w:val="010000"/>
          <w:sz w:val="20"/>
        </w:rPr>
        <w:t>Business and profit plan for 2024:</w:t>
      </w:r>
    </w:p>
    <w:p w14:paraId="42F773E2" w14:textId="5CCFEA50" w:rsidR="001B0376" w:rsidRPr="001E1F4D" w:rsidRDefault="0012438F" w:rsidP="003F69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9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E1F4D">
        <w:rPr>
          <w:rFonts w:ascii="Arial" w:hAnsi="Arial" w:cs="Arial"/>
          <w:color w:val="010000"/>
          <w:sz w:val="20"/>
        </w:rPr>
        <w:t>Net revenue: VND 150 billion</w:t>
      </w:r>
      <w:r w:rsidR="001E1F4D" w:rsidRPr="001E1F4D">
        <w:rPr>
          <w:rFonts w:ascii="Arial" w:hAnsi="Arial" w:cs="Arial"/>
          <w:color w:val="010000"/>
          <w:sz w:val="20"/>
        </w:rPr>
        <w:t>.</w:t>
      </w:r>
    </w:p>
    <w:p w14:paraId="2A257BF2" w14:textId="19CE7283" w:rsidR="001B0376" w:rsidRPr="001E1F4D" w:rsidRDefault="0012438F" w:rsidP="003F69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9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E1F4D">
        <w:rPr>
          <w:rFonts w:ascii="Arial" w:hAnsi="Arial" w:cs="Arial"/>
          <w:color w:val="010000"/>
          <w:sz w:val="20"/>
        </w:rPr>
        <w:t>EBITDA</w:t>
      </w:r>
      <w:r w:rsidR="009318CE" w:rsidRPr="001E1F4D">
        <w:rPr>
          <w:rFonts w:ascii="Arial" w:hAnsi="Arial" w:cs="Arial"/>
          <w:color w:val="010000"/>
          <w:sz w:val="20"/>
        </w:rPr>
        <w:t>:</w:t>
      </w:r>
      <w:r w:rsidRPr="001E1F4D">
        <w:rPr>
          <w:rFonts w:ascii="Arial" w:hAnsi="Arial" w:cs="Arial"/>
          <w:color w:val="010000"/>
          <w:sz w:val="20"/>
        </w:rPr>
        <w:t xml:space="preserve"> VND 83.89 billion</w:t>
      </w:r>
      <w:r w:rsidR="001E1F4D" w:rsidRPr="001E1F4D">
        <w:rPr>
          <w:rFonts w:ascii="Arial" w:hAnsi="Arial" w:cs="Arial"/>
          <w:color w:val="010000"/>
          <w:sz w:val="20"/>
        </w:rPr>
        <w:t>.</w:t>
      </w:r>
    </w:p>
    <w:p w14:paraId="7B10BA64" w14:textId="77777777" w:rsidR="001B0376" w:rsidRPr="001E1F4D" w:rsidRDefault="0012438F" w:rsidP="003F69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1F4D">
        <w:rPr>
          <w:rFonts w:ascii="Arial" w:hAnsi="Arial" w:cs="Arial"/>
          <w:color w:val="010000"/>
          <w:sz w:val="20"/>
        </w:rPr>
        <w:t>Profit distribution in 2024:</w:t>
      </w:r>
    </w:p>
    <w:p w14:paraId="4BCB9978" w14:textId="77777777" w:rsidR="001B0376" w:rsidRPr="001E1F4D" w:rsidRDefault="0012438F" w:rsidP="003F6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E1F4D">
        <w:rPr>
          <w:rFonts w:ascii="Arial" w:hAnsi="Arial" w:cs="Arial"/>
          <w:color w:val="010000"/>
          <w:sz w:val="20"/>
        </w:rPr>
        <w:t>The Board of Directors respectfully submits to the General Meeting of Shareholders the profit distribution Plan for 2024 if the Company is profitable, as follows:</w:t>
      </w:r>
    </w:p>
    <w:p w14:paraId="5CCB7645" w14:textId="77777777" w:rsidR="001B0376" w:rsidRPr="001E1F4D" w:rsidRDefault="0012438F" w:rsidP="003F69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1F4D">
        <w:rPr>
          <w:rFonts w:ascii="Arial" w:hAnsi="Arial" w:cs="Arial"/>
          <w:color w:val="010000"/>
          <w:sz w:val="20"/>
        </w:rPr>
        <w:t xml:space="preserve">1% of profit before tax will be used to pay remuneration to the Board of Directors and the </w:t>
      </w:r>
      <w:r w:rsidRPr="001E1F4D">
        <w:rPr>
          <w:rFonts w:ascii="Arial" w:hAnsi="Arial" w:cs="Arial"/>
          <w:color w:val="010000"/>
          <w:sz w:val="20"/>
        </w:rPr>
        <w:lastRenderedPageBreak/>
        <w:t>Supervisory Board.</w:t>
      </w:r>
    </w:p>
    <w:p w14:paraId="04852191" w14:textId="77777777" w:rsidR="001B0376" w:rsidRPr="001E1F4D" w:rsidRDefault="0012438F" w:rsidP="003F69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1F4D">
        <w:rPr>
          <w:rFonts w:ascii="Arial" w:hAnsi="Arial" w:cs="Arial"/>
          <w:color w:val="010000"/>
          <w:sz w:val="20"/>
        </w:rPr>
        <w:t>The remaining portion will be used to offset the accumulated losses from previous years.</w:t>
      </w:r>
    </w:p>
    <w:p w14:paraId="02656BC1" w14:textId="5B2ADE69" w:rsidR="001B0376" w:rsidRPr="001E1F4D" w:rsidRDefault="0012438F" w:rsidP="003F69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1F4D">
        <w:rPr>
          <w:rFonts w:ascii="Arial" w:hAnsi="Arial" w:cs="Arial"/>
          <w:color w:val="010000"/>
          <w:sz w:val="20"/>
        </w:rPr>
        <w:t>Article 7: Approve the Proposal on remuneration of the Board of Directors and</w:t>
      </w:r>
      <w:r w:rsidR="00145F38" w:rsidRPr="001E1F4D">
        <w:rPr>
          <w:rFonts w:ascii="Arial" w:hAnsi="Arial" w:cs="Arial"/>
          <w:color w:val="010000"/>
          <w:sz w:val="20"/>
        </w:rPr>
        <w:t xml:space="preserve"> the</w:t>
      </w:r>
      <w:r w:rsidRPr="001E1F4D">
        <w:rPr>
          <w:rFonts w:ascii="Arial" w:hAnsi="Arial" w:cs="Arial"/>
          <w:color w:val="010000"/>
          <w:sz w:val="20"/>
        </w:rPr>
        <w:t xml:space="preserve"> Supervisory Board.</w:t>
      </w:r>
    </w:p>
    <w:p w14:paraId="07E387CF" w14:textId="77777777" w:rsidR="001B0376" w:rsidRPr="001E1F4D" w:rsidRDefault="0012438F" w:rsidP="003F69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1F4D">
        <w:rPr>
          <w:rFonts w:ascii="Arial" w:hAnsi="Arial" w:cs="Arial"/>
          <w:color w:val="010000"/>
          <w:sz w:val="20"/>
        </w:rPr>
        <w:t>Article 8: Approve the Proposal on the selection of an audit company.</w:t>
      </w:r>
    </w:p>
    <w:p w14:paraId="3EDDC89F" w14:textId="78CE2EDD" w:rsidR="001B0376" w:rsidRPr="001E1F4D" w:rsidRDefault="0012438F" w:rsidP="003F69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1F4D">
        <w:rPr>
          <w:rFonts w:ascii="Arial" w:hAnsi="Arial" w:cs="Arial"/>
          <w:color w:val="010000"/>
          <w:sz w:val="20"/>
        </w:rPr>
        <w:t xml:space="preserve">Article 9: Approve the proposal for the </w:t>
      </w:r>
      <w:r w:rsidR="00EF28B1" w:rsidRPr="001E1F4D">
        <w:rPr>
          <w:rFonts w:ascii="Arial" w:hAnsi="Arial" w:cs="Arial"/>
          <w:color w:val="010000"/>
          <w:sz w:val="20"/>
        </w:rPr>
        <w:t>dismissal</w:t>
      </w:r>
      <w:r w:rsidRPr="001E1F4D">
        <w:rPr>
          <w:rFonts w:ascii="Arial" w:hAnsi="Arial" w:cs="Arial"/>
          <w:color w:val="010000"/>
          <w:sz w:val="20"/>
        </w:rPr>
        <w:t xml:space="preserve"> and additional election of members of the Supervisory Board.</w:t>
      </w:r>
    </w:p>
    <w:p w14:paraId="5D6663FA" w14:textId="77777777" w:rsidR="001B0376" w:rsidRPr="001E1F4D" w:rsidRDefault="0012438F" w:rsidP="003F69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1F4D">
        <w:rPr>
          <w:rFonts w:ascii="Arial" w:hAnsi="Arial" w:cs="Arial"/>
          <w:color w:val="010000"/>
          <w:sz w:val="20"/>
        </w:rPr>
        <w:t>Article 10: Election results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08"/>
        <w:gridCol w:w="4509"/>
      </w:tblGrid>
      <w:tr w:rsidR="001B0376" w:rsidRPr="001E1F4D" w14:paraId="61736CCE" w14:textId="77777777" w:rsidTr="003F69A8">
        <w:tc>
          <w:tcPr>
            <w:tcW w:w="2500" w:type="pct"/>
            <w:shd w:val="clear" w:color="auto" w:fill="auto"/>
            <w:vAlign w:val="center"/>
          </w:tcPr>
          <w:p w14:paraId="3C1651C6" w14:textId="77777777" w:rsidR="001B0376" w:rsidRPr="001E1F4D" w:rsidRDefault="0012438F" w:rsidP="003F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F4BFE9C" w14:textId="77777777" w:rsidR="001B0376" w:rsidRPr="001E1F4D" w:rsidRDefault="0012438F" w:rsidP="003F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Elected position</w:t>
            </w:r>
          </w:p>
        </w:tc>
      </w:tr>
      <w:tr w:rsidR="001B0376" w:rsidRPr="001E1F4D" w14:paraId="2667B0D5" w14:textId="77777777" w:rsidTr="003F69A8">
        <w:tc>
          <w:tcPr>
            <w:tcW w:w="2500" w:type="pct"/>
            <w:shd w:val="clear" w:color="auto" w:fill="auto"/>
            <w:vAlign w:val="center"/>
          </w:tcPr>
          <w:p w14:paraId="2421F547" w14:textId="77777777" w:rsidR="001B0376" w:rsidRPr="001E1F4D" w:rsidRDefault="0012438F" w:rsidP="003F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Mr. Tran Hong Duc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5CB617C" w14:textId="77777777" w:rsidR="001B0376" w:rsidRPr="001E1F4D" w:rsidRDefault="0012438F" w:rsidP="003F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</w:tr>
      <w:tr w:rsidR="001B0376" w:rsidRPr="001E1F4D" w14:paraId="3E429C7E" w14:textId="77777777" w:rsidTr="003F69A8">
        <w:tc>
          <w:tcPr>
            <w:tcW w:w="2500" w:type="pct"/>
            <w:shd w:val="clear" w:color="auto" w:fill="auto"/>
            <w:vAlign w:val="center"/>
          </w:tcPr>
          <w:p w14:paraId="72F7AC99" w14:textId="77777777" w:rsidR="001B0376" w:rsidRPr="001E1F4D" w:rsidRDefault="0012438F" w:rsidP="003F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Mrs. Pham Thi Hoai Phuong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2A565E4" w14:textId="77777777" w:rsidR="001B0376" w:rsidRPr="001E1F4D" w:rsidRDefault="0012438F" w:rsidP="003F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1F4D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</w:tr>
    </w:tbl>
    <w:p w14:paraId="1C7A5E40" w14:textId="474A6F99" w:rsidR="001B0376" w:rsidRPr="001E1F4D" w:rsidRDefault="0012438F" w:rsidP="003F69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1F4D">
        <w:rPr>
          <w:rFonts w:ascii="Arial" w:hAnsi="Arial" w:cs="Arial"/>
          <w:color w:val="010000"/>
          <w:sz w:val="20"/>
        </w:rPr>
        <w:t xml:space="preserve">The full text of this General Mandate was approved by the Annual General Meeting of Shareholders 2024 of the Dong </w:t>
      </w:r>
      <w:proofErr w:type="spellStart"/>
      <w:r w:rsidRPr="001E1F4D">
        <w:rPr>
          <w:rFonts w:ascii="Arial" w:hAnsi="Arial" w:cs="Arial"/>
          <w:color w:val="010000"/>
          <w:sz w:val="20"/>
        </w:rPr>
        <w:t>Nai</w:t>
      </w:r>
      <w:proofErr w:type="spellEnd"/>
      <w:r w:rsidRPr="001E1F4D">
        <w:rPr>
          <w:rFonts w:ascii="Arial" w:hAnsi="Arial" w:cs="Arial"/>
          <w:color w:val="010000"/>
          <w:sz w:val="20"/>
        </w:rPr>
        <w:t xml:space="preserve"> Roof Sheet &amp; Construction Joint Stock Company at the meeting. The Board of Directors </w:t>
      </w:r>
      <w:r w:rsidR="00145F38" w:rsidRPr="001E1F4D">
        <w:rPr>
          <w:rFonts w:ascii="Arial" w:hAnsi="Arial" w:cs="Arial"/>
          <w:color w:val="010000"/>
          <w:sz w:val="20"/>
        </w:rPr>
        <w:t xml:space="preserve">and </w:t>
      </w:r>
      <w:r w:rsidRPr="001E1F4D">
        <w:rPr>
          <w:rFonts w:ascii="Arial" w:hAnsi="Arial" w:cs="Arial"/>
          <w:color w:val="010000"/>
          <w:sz w:val="20"/>
        </w:rPr>
        <w:t>the Board of Management, and related individuals are responsible for the implementation of this General Mandate. This General Mandate takes effect from the date of its signing.</w:t>
      </w:r>
    </w:p>
    <w:sectPr w:rsidR="001B0376" w:rsidRPr="001E1F4D" w:rsidSect="003F69A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embedRegular r:id="rId1" w:fontKey="{D69EB908-2119-495D-8C88-7FA1F4FFAA9B}"/>
  </w:font>
  <w:font w:name="Helvetica Neue">
    <w:altName w:val="Arial"/>
    <w:charset w:val="00"/>
    <w:family w:val="auto"/>
    <w:pitch w:val="default"/>
    <w:embedRegular r:id="rId2" w:fontKey="{634DE824-6F74-425B-802A-DF8FCB9E64A6}"/>
    <w:embedBold r:id="rId3" w:fontKey="{4A703B13-A5ED-4B06-BC8F-B9D940E2CCFA}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4" w:fontKey="{ABCBFB73-66F2-4BE0-AC8C-53B9AA0B71EB}"/>
    <w:embedItalic r:id="rId5" w:fontKey="{DC375A4D-5A6D-4851-AE6F-6378A4E1A41A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A1A"/>
    <w:multiLevelType w:val="multilevel"/>
    <w:tmpl w:val="AB2684F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814160"/>
    <w:multiLevelType w:val="multilevel"/>
    <w:tmpl w:val="0012266C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CF2BE9"/>
    <w:multiLevelType w:val="multilevel"/>
    <w:tmpl w:val="94E0E11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76"/>
    <w:rsid w:val="0012438F"/>
    <w:rsid w:val="0014225E"/>
    <w:rsid w:val="00145F38"/>
    <w:rsid w:val="001B0376"/>
    <w:rsid w:val="001E1F4D"/>
    <w:rsid w:val="003F69A8"/>
    <w:rsid w:val="00660886"/>
    <w:rsid w:val="009318CE"/>
    <w:rsid w:val="00941AB3"/>
    <w:rsid w:val="00D27631"/>
    <w:rsid w:val="00E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9E7BF"/>
  <w15:docId w15:val="{1D9543B8-EB69-4ACD-9DD2-E6767C85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454045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418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418"/>
      <w:sz w:val="22"/>
      <w:szCs w:val="22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418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418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418"/>
      <w:sz w:val="22"/>
      <w:szCs w:val="22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74" w:lineRule="auto"/>
    </w:pPr>
    <w:rPr>
      <w:rFonts w:ascii="Arial" w:eastAsia="Arial" w:hAnsi="Arial" w:cs="Arial"/>
      <w:sz w:val="20"/>
      <w:szCs w:val="20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color w:val="454045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20"/>
    </w:pPr>
    <w:rPr>
      <w:rFonts w:ascii="Times New Roman" w:eastAsia="Times New Roman" w:hAnsi="Times New Roman" w:cs="Times New Roman"/>
      <w:color w:val="151418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30" w:lineRule="auto"/>
      <w:ind w:left="3060"/>
    </w:pPr>
    <w:rPr>
      <w:rFonts w:ascii="Arial" w:eastAsia="Arial" w:hAnsi="Arial" w:cs="Arial"/>
      <w:sz w:val="11"/>
      <w:szCs w:val="11"/>
    </w:rPr>
  </w:style>
  <w:style w:type="paragraph" w:customStyle="1" w:styleId="Bodytext30">
    <w:name w:val="Body text (3)"/>
    <w:basedOn w:val="Normal"/>
    <w:link w:val="Bodytext3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1">
    <w:name w:val="Heading #3"/>
    <w:basedOn w:val="Normal"/>
    <w:link w:val="Heading30"/>
    <w:pPr>
      <w:spacing w:line="319" w:lineRule="auto"/>
      <w:ind w:left="300" w:hanging="300"/>
      <w:outlineLvl w:val="2"/>
    </w:pPr>
    <w:rPr>
      <w:rFonts w:ascii="Times New Roman" w:eastAsia="Times New Roman" w:hAnsi="Times New Roman" w:cs="Times New Roman"/>
      <w:b/>
      <w:bCs/>
      <w:color w:val="151418"/>
      <w:sz w:val="22"/>
      <w:szCs w:val="22"/>
    </w:rPr>
  </w:style>
  <w:style w:type="paragraph" w:customStyle="1" w:styleId="Tableofcontents0">
    <w:name w:val="Table of contents"/>
    <w:basedOn w:val="Normal"/>
    <w:link w:val="Tableofcontents"/>
    <w:pPr>
      <w:ind w:firstLine="680"/>
    </w:pPr>
    <w:rPr>
      <w:rFonts w:ascii="Times New Roman" w:eastAsia="Times New Roman" w:hAnsi="Times New Roman" w:cs="Times New Roman"/>
      <w:color w:val="151418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62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ther0">
    <w:name w:val="Other"/>
    <w:basedOn w:val="Normal"/>
    <w:link w:val="Other"/>
    <w:pPr>
      <w:spacing w:line="288" w:lineRule="auto"/>
      <w:ind w:firstLine="20"/>
    </w:pPr>
    <w:rPr>
      <w:rFonts w:ascii="Times New Roman" w:eastAsia="Times New Roman" w:hAnsi="Times New Roman" w:cs="Times New Roman"/>
      <w:color w:val="151418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pacing w:line="264" w:lineRule="auto"/>
    </w:pPr>
    <w:rPr>
      <w:rFonts w:ascii="Times New Roman" w:eastAsia="Times New Roman" w:hAnsi="Times New Roman" w:cs="Times New Roman"/>
      <w:b/>
      <w:bCs/>
      <w:color w:val="151418"/>
      <w:sz w:val="22"/>
      <w:szCs w:val="22"/>
    </w:rPr>
  </w:style>
  <w:style w:type="table" w:styleId="TableGrid">
    <w:name w:val="Table Grid"/>
    <w:basedOn w:val="TableNormal"/>
    <w:uiPriority w:val="39"/>
    <w:rsid w:val="001A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zfKQ6TXnHUQWbFmGj//Dz1rp+Q==">CgMxLjAyCGguZ2pkZ3hzOAByITFLbmVlUlQ4dkl0SDBrMVBmYkplR2d1X0NVMTBRWjNKRA==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8</cp:revision>
  <dcterms:created xsi:type="dcterms:W3CDTF">2024-06-06T04:37:00Z</dcterms:created>
  <dcterms:modified xsi:type="dcterms:W3CDTF">2024-06-10T02:12:00Z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802d3201bb4e871bd5898dd16e939d015dd1b2db797dd616c6530ac4f896ce04</vt:lpwstr>
  </property>
</Properties>
</file>