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79D3" w:rsidRPr="005844A0" w:rsidRDefault="00C06BBE" w:rsidP="00ED32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844A0">
        <w:rPr>
          <w:rFonts w:ascii="Arial" w:hAnsi="Arial" w:cs="Arial"/>
          <w:b/>
          <w:color w:val="010000"/>
          <w:sz w:val="20"/>
        </w:rPr>
        <w:t>DUS: Board Resolution</w:t>
      </w:r>
    </w:p>
    <w:p w14:paraId="00000002" w14:textId="77777777" w:rsidR="008179D3" w:rsidRPr="005844A0" w:rsidRDefault="00C06BBE" w:rsidP="00ED32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>On June 5, 2024, Da Lat Urban Services Joint Stock Company announced Resolution No. 12/2024/NQ-HDQT as follows:</w:t>
      </w:r>
    </w:p>
    <w:p w14:paraId="00000003" w14:textId="77777777" w:rsidR="008179D3" w:rsidRPr="005844A0" w:rsidRDefault="00C06BBE" w:rsidP="00ED32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>Article 1: Agree on the plan to organize the Annual General Meeting of Shareholders 2024 and the reports and proposals to be presented at the Annual General Meeting of Shareholders 2024:</w:t>
      </w:r>
    </w:p>
    <w:p w14:paraId="00000004" w14:textId="77777777" w:rsidR="008179D3" w:rsidRPr="005844A0" w:rsidRDefault="00C06BBE" w:rsidP="00ED3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>Report on activities 2023 and operational plan 2024 of the Board of Directors.</w:t>
      </w:r>
    </w:p>
    <w:p w14:paraId="00000005" w14:textId="77777777" w:rsidR="008179D3" w:rsidRPr="005844A0" w:rsidRDefault="00C06BBE" w:rsidP="00ED3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>Report on activities of the Supervisory Board in 2023 and operating orientation for the year 2024.</w:t>
      </w:r>
    </w:p>
    <w:p w14:paraId="00000006" w14:textId="77777777" w:rsidR="008179D3" w:rsidRPr="005844A0" w:rsidRDefault="00C06BBE" w:rsidP="00ED3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>Proposal on approving the production and business plan for 2024;</w:t>
      </w:r>
    </w:p>
    <w:p w14:paraId="00000007" w14:textId="2449314B" w:rsidR="008179D3" w:rsidRPr="005844A0" w:rsidRDefault="00C06BBE" w:rsidP="00ED3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 xml:space="preserve">Proposal </w:t>
      </w:r>
      <w:r w:rsidR="005844A0" w:rsidRPr="005844A0">
        <w:rPr>
          <w:rFonts w:ascii="Arial" w:hAnsi="Arial" w:cs="Arial"/>
          <w:color w:val="010000"/>
          <w:sz w:val="20"/>
        </w:rPr>
        <w:t>on approving</w:t>
      </w:r>
      <w:r w:rsidRPr="005844A0">
        <w:rPr>
          <w:rFonts w:ascii="Arial" w:hAnsi="Arial" w:cs="Arial"/>
          <w:color w:val="010000"/>
          <w:sz w:val="20"/>
        </w:rPr>
        <w:t xml:space="preserve"> the Audited Financial Statements 2023;</w:t>
      </w:r>
    </w:p>
    <w:p w14:paraId="00000008" w14:textId="6EF3390F" w:rsidR="008179D3" w:rsidRPr="005844A0" w:rsidRDefault="00C06BBE" w:rsidP="00ED3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 xml:space="preserve">Proposal </w:t>
      </w:r>
      <w:r w:rsidR="005844A0" w:rsidRPr="005844A0">
        <w:rPr>
          <w:rFonts w:ascii="Arial" w:hAnsi="Arial" w:cs="Arial"/>
          <w:color w:val="010000"/>
          <w:sz w:val="20"/>
        </w:rPr>
        <w:t>on</w:t>
      </w:r>
      <w:r w:rsidRPr="005844A0">
        <w:rPr>
          <w:rFonts w:ascii="Arial" w:hAnsi="Arial" w:cs="Arial"/>
          <w:color w:val="010000"/>
          <w:sz w:val="20"/>
        </w:rPr>
        <w:t xml:space="preserve"> approval of the remuneration plan for the Board of Directors and the Supervisory Board of the Company for the year 2024.</w:t>
      </w:r>
    </w:p>
    <w:p w14:paraId="00000009" w14:textId="77777777" w:rsidR="008179D3" w:rsidRPr="005844A0" w:rsidRDefault="00C06BBE" w:rsidP="00ED3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>Proposal on approving the list of audit companies for 2024</w:t>
      </w:r>
    </w:p>
    <w:p w14:paraId="0000000A" w14:textId="77777777" w:rsidR="008179D3" w:rsidRPr="005844A0" w:rsidRDefault="00C06BBE" w:rsidP="00ED3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>Plan on organizing the Annual General Meeting of Shareholders 2024</w:t>
      </w:r>
    </w:p>
    <w:p w14:paraId="0000000B" w14:textId="77777777" w:rsidR="008179D3" w:rsidRPr="005844A0" w:rsidRDefault="00C06BBE" w:rsidP="00ED32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>Article 2: Approve some other contents:</w:t>
      </w:r>
    </w:p>
    <w:p w14:paraId="0000000C" w14:textId="77777777" w:rsidR="008179D3" w:rsidRPr="005844A0" w:rsidRDefault="00C06BBE" w:rsidP="00ED32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>Financial plan for 2024.</w:t>
      </w:r>
    </w:p>
    <w:p w14:paraId="0000000D" w14:textId="267A0FE0" w:rsidR="008179D3" w:rsidRPr="005844A0" w:rsidRDefault="00C06BBE" w:rsidP="00ED32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 xml:space="preserve">Activity </w:t>
      </w:r>
      <w:r w:rsidR="005844A0" w:rsidRPr="005844A0">
        <w:rPr>
          <w:rFonts w:ascii="Arial" w:hAnsi="Arial" w:cs="Arial"/>
          <w:color w:val="010000"/>
          <w:sz w:val="20"/>
        </w:rPr>
        <w:t>agenda</w:t>
      </w:r>
      <w:r w:rsidRPr="005844A0">
        <w:rPr>
          <w:rFonts w:ascii="Arial" w:hAnsi="Arial" w:cs="Arial"/>
          <w:color w:val="010000"/>
          <w:sz w:val="20"/>
        </w:rPr>
        <w:t xml:space="preserve"> for the Board of Directors in 2024.</w:t>
      </w:r>
    </w:p>
    <w:p w14:paraId="0000000E" w14:textId="1416D84E" w:rsidR="008179D3" w:rsidRPr="005844A0" w:rsidRDefault="00C06BBE" w:rsidP="00ED32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44A0">
        <w:rPr>
          <w:rFonts w:ascii="Arial" w:hAnsi="Arial" w:cs="Arial"/>
          <w:color w:val="010000"/>
          <w:sz w:val="20"/>
        </w:rPr>
        <w:t xml:space="preserve">Article 3: The Board of Directors </w:t>
      </w:r>
      <w:r w:rsidR="00D278BD" w:rsidRPr="005844A0">
        <w:rPr>
          <w:rFonts w:ascii="Arial" w:hAnsi="Arial" w:cs="Arial"/>
          <w:color w:val="010000"/>
          <w:sz w:val="20"/>
        </w:rPr>
        <w:t>authorized</w:t>
      </w:r>
      <w:r w:rsidRPr="005844A0">
        <w:rPr>
          <w:rFonts w:ascii="Arial" w:hAnsi="Arial" w:cs="Arial"/>
          <w:color w:val="010000"/>
          <w:sz w:val="20"/>
        </w:rPr>
        <w:t xml:space="preserve"> the Chair of the </w:t>
      </w:r>
      <w:r w:rsidR="00D278BD" w:rsidRPr="005844A0">
        <w:rPr>
          <w:rFonts w:ascii="Arial" w:hAnsi="Arial" w:cs="Arial"/>
          <w:color w:val="010000"/>
          <w:sz w:val="20"/>
        </w:rPr>
        <w:t>Board of Directors</w:t>
      </w:r>
      <w:r w:rsidRPr="005844A0">
        <w:rPr>
          <w:rFonts w:ascii="Arial" w:hAnsi="Arial" w:cs="Arial"/>
          <w:color w:val="010000"/>
          <w:sz w:val="20"/>
        </w:rPr>
        <w:t xml:space="preserve"> to organize the implementation and to adjust and supplement the documents in accordance with legal regulations.</w:t>
      </w:r>
    </w:p>
    <w:sectPr w:rsidR="008179D3" w:rsidRPr="005844A0" w:rsidSect="00ED32B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7FE"/>
    <w:multiLevelType w:val="multilevel"/>
    <w:tmpl w:val="7BE8DA0A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E835E7"/>
    <w:multiLevelType w:val="multilevel"/>
    <w:tmpl w:val="3CBA07C2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D3"/>
    <w:rsid w:val="001B4BF1"/>
    <w:rsid w:val="00243EB5"/>
    <w:rsid w:val="005844A0"/>
    <w:rsid w:val="008179D3"/>
    <w:rsid w:val="00C06BBE"/>
    <w:rsid w:val="00D278BD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A61AF"/>
  <w15:docId w15:val="{299A71D7-D15D-48B1-8967-70327655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0C15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86" w:lineRule="auto"/>
      <w:ind w:firstLine="300"/>
    </w:pPr>
    <w:rPr>
      <w:rFonts w:ascii="Times New Roman" w:eastAsia="Times New Roman" w:hAnsi="Times New Roman" w:cs="Times New Roman"/>
      <w:color w:val="0C0C15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ind w:left="1360" w:firstLine="680"/>
    </w:pPr>
    <w:rPr>
      <w:rFonts w:ascii="Arial" w:eastAsia="Arial" w:hAnsi="Arial" w:cs="Arial"/>
      <w:sz w:val="10"/>
      <w:szCs w:val="1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MO5YNdQN39rZCZ9vlveL4dLtRw==">CgMxLjA4AHIhMW5GN1JYMUFwNjlWeV9rLWMzU0d1RUZLaHktR09fRVZV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1000</Characters>
  <Application>Microsoft Office Word</Application>
  <DocSecurity>0</DocSecurity>
  <Lines>17</Lines>
  <Paragraphs>16</Paragraphs>
  <ScaleCrop>false</ScaleCrop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2024-06-07T03:33:00Z</dcterms:created>
  <dcterms:modified xsi:type="dcterms:W3CDTF">2024-06-08T05:16:00Z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e7d92cc599356c476c4694e3bab22ff1a0ddd401956f47a88e52615e566c01c7</vt:lpwstr>
  </property>
</Properties>
</file>