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35B75"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b/>
          <w:color w:val="010000"/>
          <w:sz w:val="20"/>
          <w:szCs w:val="20"/>
        </w:rPr>
      </w:pPr>
      <w:r w:rsidRPr="00B93B7B">
        <w:rPr>
          <w:rFonts w:ascii="Arial" w:hAnsi="Arial" w:cs="Arial"/>
          <w:b/>
          <w:color w:val="010000"/>
          <w:sz w:val="20"/>
        </w:rPr>
        <w:t>SPC: Board Resolu</w:t>
      </w:r>
      <w:bookmarkStart w:id="0" w:name="_GoBack"/>
      <w:bookmarkEnd w:id="0"/>
      <w:r w:rsidRPr="00B93B7B">
        <w:rPr>
          <w:rFonts w:ascii="Arial" w:hAnsi="Arial" w:cs="Arial"/>
          <w:b/>
          <w:color w:val="010000"/>
          <w:sz w:val="20"/>
        </w:rPr>
        <w:t>tion</w:t>
      </w:r>
    </w:p>
    <w:p w14:paraId="7EF8A172"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On June 4, 2024, Saigon Plant Protection Joint Stock Company announced Resolution No. 11/NQ-BVTVSG-HDQT as follows:</w:t>
      </w:r>
    </w:p>
    <w:p w14:paraId="23567BB1"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‎‎Article 1. The Board of Directors approve</w:t>
      </w:r>
      <w:r w:rsidR="00C31D8C" w:rsidRPr="00B93B7B">
        <w:rPr>
          <w:rFonts w:ascii="Arial" w:hAnsi="Arial" w:cs="Arial"/>
          <w:color w:val="010000"/>
          <w:sz w:val="20"/>
        </w:rPr>
        <w:t>d</w:t>
      </w:r>
      <w:r w:rsidRPr="00B93B7B">
        <w:rPr>
          <w:rFonts w:ascii="Arial" w:hAnsi="Arial" w:cs="Arial"/>
          <w:color w:val="010000"/>
          <w:sz w:val="20"/>
        </w:rPr>
        <w:t xml:space="preserve"> the following contents:</w:t>
      </w:r>
    </w:p>
    <w:p w14:paraId="47D3F0B8"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The Board of Directors approve</w:t>
      </w:r>
      <w:r w:rsidR="00C31D8C" w:rsidRPr="00B93B7B">
        <w:rPr>
          <w:rFonts w:ascii="Arial" w:hAnsi="Arial" w:cs="Arial"/>
          <w:color w:val="010000"/>
          <w:sz w:val="20"/>
        </w:rPr>
        <w:t>d according to the P</w:t>
      </w:r>
      <w:r w:rsidRPr="00B93B7B">
        <w:rPr>
          <w:rFonts w:ascii="Arial" w:hAnsi="Arial" w:cs="Arial"/>
          <w:color w:val="010000"/>
          <w:sz w:val="20"/>
        </w:rPr>
        <w:t xml:space="preserve">roposal of the Manager of the Company </w:t>
      </w:r>
      <w:r w:rsidR="00C31D8C" w:rsidRPr="00B93B7B">
        <w:rPr>
          <w:rFonts w:ascii="Arial" w:hAnsi="Arial" w:cs="Arial"/>
          <w:color w:val="010000"/>
          <w:sz w:val="20"/>
        </w:rPr>
        <w:t xml:space="preserve">on </w:t>
      </w:r>
      <w:r w:rsidRPr="00B93B7B">
        <w:rPr>
          <w:rFonts w:ascii="Arial" w:hAnsi="Arial" w:cs="Arial"/>
          <w:color w:val="010000"/>
          <w:sz w:val="20"/>
        </w:rPr>
        <w:t xml:space="preserve">the Plan on using lines of credit of Banks in 2024 to ensure the working capital demands of the Company. </w:t>
      </w:r>
      <w:proofErr w:type="gramStart"/>
      <w:r w:rsidRPr="00B93B7B">
        <w:rPr>
          <w:rFonts w:ascii="Arial" w:hAnsi="Arial" w:cs="Arial"/>
          <w:color w:val="010000"/>
          <w:sz w:val="20"/>
        </w:rPr>
        <w:t>Specifically</w:t>
      </w:r>
      <w:proofErr w:type="gramEnd"/>
      <w:r w:rsidRPr="00B93B7B">
        <w:rPr>
          <w:rFonts w:ascii="Arial" w:hAnsi="Arial" w:cs="Arial"/>
          <w:color w:val="010000"/>
          <w:sz w:val="20"/>
        </w:rPr>
        <w:t xml:space="preserve">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6"/>
        <w:gridCol w:w="1782"/>
        <w:gridCol w:w="2128"/>
        <w:gridCol w:w="943"/>
        <w:gridCol w:w="1679"/>
        <w:gridCol w:w="2038"/>
      </w:tblGrid>
      <w:tr w:rsidR="00BD437C" w:rsidRPr="00B93B7B" w14:paraId="7A254893" w14:textId="77777777" w:rsidTr="005A7D23">
        <w:tc>
          <w:tcPr>
            <w:tcW w:w="248" w:type="pct"/>
            <w:shd w:val="clear" w:color="auto" w:fill="auto"/>
            <w:tcMar>
              <w:top w:w="0" w:type="dxa"/>
              <w:bottom w:w="0" w:type="dxa"/>
            </w:tcMar>
            <w:vAlign w:val="center"/>
          </w:tcPr>
          <w:p w14:paraId="28C69E42"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No.</w:t>
            </w:r>
          </w:p>
        </w:tc>
        <w:tc>
          <w:tcPr>
            <w:tcW w:w="988" w:type="pct"/>
            <w:shd w:val="clear" w:color="auto" w:fill="auto"/>
            <w:tcMar>
              <w:top w:w="0" w:type="dxa"/>
              <w:bottom w:w="0" w:type="dxa"/>
            </w:tcMar>
            <w:vAlign w:val="center"/>
          </w:tcPr>
          <w:p w14:paraId="66B21487"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Name of bank</w:t>
            </w:r>
          </w:p>
        </w:tc>
        <w:tc>
          <w:tcPr>
            <w:tcW w:w="1180" w:type="pct"/>
            <w:shd w:val="clear" w:color="auto" w:fill="auto"/>
            <w:tcMar>
              <w:top w:w="0" w:type="dxa"/>
              <w:bottom w:w="0" w:type="dxa"/>
            </w:tcMar>
            <w:vAlign w:val="center"/>
          </w:tcPr>
          <w:p w14:paraId="58CA74FB"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Line of Credit in 2024</w:t>
            </w:r>
          </w:p>
        </w:tc>
        <w:tc>
          <w:tcPr>
            <w:tcW w:w="523" w:type="pct"/>
            <w:shd w:val="clear" w:color="auto" w:fill="auto"/>
            <w:tcMar>
              <w:top w:w="0" w:type="dxa"/>
              <w:bottom w:w="0" w:type="dxa"/>
            </w:tcMar>
            <w:vAlign w:val="center"/>
          </w:tcPr>
          <w:p w14:paraId="69F69746"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Time to sign or re-sign</w:t>
            </w:r>
          </w:p>
        </w:tc>
        <w:tc>
          <w:tcPr>
            <w:tcW w:w="931" w:type="pct"/>
            <w:shd w:val="clear" w:color="auto" w:fill="auto"/>
            <w:tcMar>
              <w:top w:w="0" w:type="dxa"/>
              <w:bottom w:w="0" w:type="dxa"/>
            </w:tcMar>
            <w:vAlign w:val="center"/>
          </w:tcPr>
          <w:p w14:paraId="34164D52"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Term of Credit Line Contract</w:t>
            </w:r>
          </w:p>
        </w:tc>
        <w:tc>
          <w:tcPr>
            <w:tcW w:w="1130" w:type="pct"/>
            <w:shd w:val="clear" w:color="auto" w:fill="auto"/>
            <w:tcMar>
              <w:top w:w="0" w:type="dxa"/>
              <w:bottom w:w="0" w:type="dxa"/>
            </w:tcMar>
            <w:vAlign w:val="center"/>
          </w:tcPr>
          <w:p w14:paraId="56A1040D"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Mortgage</w:t>
            </w:r>
          </w:p>
        </w:tc>
      </w:tr>
      <w:tr w:rsidR="00BD437C" w:rsidRPr="00B93B7B" w14:paraId="12868F5B" w14:textId="77777777" w:rsidTr="005A7D23">
        <w:tc>
          <w:tcPr>
            <w:tcW w:w="248" w:type="pct"/>
            <w:shd w:val="clear" w:color="auto" w:fill="auto"/>
            <w:tcMar>
              <w:top w:w="0" w:type="dxa"/>
              <w:bottom w:w="0" w:type="dxa"/>
            </w:tcMar>
            <w:vAlign w:val="center"/>
          </w:tcPr>
          <w:p w14:paraId="035E3827"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1</w:t>
            </w:r>
          </w:p>
        </w:tc>
        <w:tc>
          <w:tcPr>
            <w:tcW w:w="988" w:type="pct"/>
            <w:shd w:val="clear" w:color="auto" w:fill="auto"/>
            <w:tcMar>
              <w:top w:w="0" w:type="dxa"/>
              <w:bottom w:w="0" w:type="dxa"/>
            </w:tcMar>
            <w:vAlign w:val="center"/>
          </w:tcPr>
          <w:p w14:paraId="509CD050"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Vietnam Joint Stock Commercial Bank for Industry and Trade - Branch 1</w:t>
            </w:r>
          </w:p>
        </w:tc>
        <w:tc>
          <w:tcPr>
            <w:tcW w:w="1180" w:type="pct"/>
            <w:shd w:val="clear" w:color="auto" w:fill="auto"/>
            <w:tcMar>
              <w:top w:w="0" w:type="dxa"/>
              <w:bottom w:w="0" w:type="dxa"/>
            </w:tcMar>
            <w:vAlign w:val="center"/>
          </w:tcPr>
          <w:p w14:paraId="2AF063FB"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200,000,000,000</w:t>
            </w:r>
          </w:p>
        </w:tc>
        <w:tc>
          <w:tcPr>
            <w:tcW w:w="523" w:type="pct"/>
            <w:shd w:val="clear" w:color="auto" w:fill="auto"/>
            <w:tcMar>
              <w:top w:w="0" w:type="dxa"/>
              <w:bottom w:w="0" w:type="dxa"/>
            </w:tcMar>
            <w:vAlign w:val="center"/>
          </w:tcPr>
          <w:p w14:paraId="633862A2"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November 2024</w:t>
            </w:r>
          </w:p>
        </w:tc>
        <w:tc>
          <w:tcPr>
            <w:tcW w:w="931" w:type="pct"/>
            <w:vMerge w:val="restart"/>
            <w:shd w:val="clear" w:color="auto" w:fill="auto"/>
            <w:tcMar>
              <w:top w:w="0" w:type="dxa"/>
              <w:bottom w:w="0" w:type="dxa"/>
            </w:tcMar>
            <w:vAlign w:val="center"/>
          </w:tcPr>
          <w:p w14:paraId="052CC183"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12 months from the date of signing the Credit Line Contract</w:t>
            </w:r>
          </w:p>
        </w:tc>
        <w:tc>
          <w:tcPr>
            <w:tcW w:w="1130" w:type="pct"/>
            <w:shd w:val="clear" w:color="auto" w:fill="auto"/>
            <w:tcMar>
              <w:top w:w="0" w:type="dxa"/>
              <w:bottom w:w="0" w:type="dxa"/>
            </w:tcMar>
            <w:vAlign w:val="center"/>
          </w:tcPr>
          <w:p w14:paraId="21087E35"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xml:space="preserve">+ Land use rights in Long </w:t>
            </w:r>
            <w:proofErr w:type="gramStart"/>
            <w:r w:rsidRPr="00B93B7B">
              <w:rPr>
                <w:rFonts w:ascii="Arial" w:hAnsi="Arial" w:cs="Arial"/>
                <w:color w:val="010000"/>
                <w:sz w:val="20"/>
              </w:rPr>
              <w:t>An</w:t>
            </w:r>
            <w:proofErr w:type="gramEnd"/>
            <w:r w:rsidRPr="00B93B7B">
              <w:rPr>
                <w:rFonts w:ascii="Arial" w:hAnsi="Arial" w:cs="Arial"/>
                <w:color w:val="010000"/>
                <w:sz w:val="20"/>
              </w:rPr>
              <w:t>, Da Nang</w:t>
            </w:r>
          </w:p>
          <w:p w14:paraId="5DDE72E5"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xml:space="preserve">+ Receivables </w:t>
            </w:r>
          </w:p>
          <w:p w14:paraId="39EAAB82"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Inventory:</w:t>
            </w:r>
          </w:p>
          <w:p w14:paraId="7AC27EC7"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VND 70,000,000,000</w:t>
            </w:r>
          </w:p>
        </w:tc>
      </w:tr>
      <w:tr w:rsidR="00BD437C" w:rsidRPr="00B93B7B" w14:paraId="28B389CD" w14:textId="77777777" w:rsidTr="005A7D23">
        <w:tc>
          <w:tcPr>
            <w:tcW w:w="248" w:type="pct"/>
            <w:shd w:val="clear" w:color="auto" w:fill="auto"/>
            <w:tcMar>
              <w:top w:w="0" w:type="dxa"/>
              <w:bottom w:w="0" w:type="dxa"/>
            </w:tcMar>
            <w:vAlign w:val="center"/>
          </w:tcPr>
          <w:p w14:paraId="4F3661A9"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2</w:t>
            </w:r>
          </w:p>
        </w:tc>
        <w:tc>
          <w:tcPr>
            <w:tcW w:w="988" w:type="pct"/>
            <w:shd w:val="clear" w:color="auto" w:fill="auto"/>
            <w:tcMar>
              <w:top w:w="0" w:type="dxa"/>
              <w:bottom w:w="0" w:type="dxa"/>
            </w:tcMar>
            <w:vAlign w:val="center"/>
          </w:tcPr>
          <w:p w14:paraId="744D74CC"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xml:space="preserve">Joint Stock Commercial Bank for Investment and Development of Vietnam - Sai </w:t>
            </w:r>
            <w:proofErr w:type="spellStart"/>
            <w:r w:rsidRPr="00B93B7B">
              <w:rPr>
                <w:rFonts w:ascii="Arial" w:hAnsi="Arial" w:cs="Arial"/>
                <w:color w:val="010000"/>
                <w:sz w:val="20"/>
              </w:rPr>
              <w:t>Gon</w:t>
            </w:r>
            <w:proofErr w:type="spellEnd"/>
            <w:r w:rsidRPr="00B93B7B">
              <w:rPr>
                <w:rFonts w:ascii="Arial" w:hAnsi="Arial" w:cs="Arial"/>
                <w:color w:val="010000"/>
                <w:sz w:val="20"/>
              </w:rPr>
              <w:t xml:space="preserve"> Branch</w:t>
            </w:r>
          </w:p>
        </w:tc>
        <w:tc>
          <w:tcPr>
            <w:tcW w:w="1180" w:type="pct"/>
            <w:shd w:val="clear" w:color="auto" w:fill="auto"/>
            <w:tcMar>
              <w:top w:w="0" w:type="dxa"/>
              <w:bottom w:w="0" w:type="dxa"/>
            </w:tcMar>
            <w:vAlign w:val="center"/>
          </w:tcPr>
          <w:p w14:paraId="5A869F3C"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38,500,000,000</w:t>
            </w:r>
          </w:p>
        </w:tc>
        <w:tc>
          <w:tcPr>
            <w:tcW w:w="523" w:type="pct"/>
            <w:shd w:val="clear" w:color="auto" w:fill="auto"/>
            <w:tcMar>
              <w:top w:w="0" w:type="dxa"/>
              <w:bottom w:w="0" w:type="dxa"/>
            </w:tcMar>
            <w:vAlign w:val="center"/>
          </w:tcPr>
          <w:p w14:paraId="799794A3"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July 2024</w:t>
            </w:r>
          </w:p>
        </w:tc>
        <w:tc>
          <w:tcPr>
            <w:tcW w:w="931" w:type="pct"/>
            <w:vMerge/>
            <w:shd w:val="clear" w:color="auto" w:fill="auto"/>
            <w:tcMar>
              <w:top w:w="0" w:type="dxa"/>
              <w:bottom w:w="0" w:type="dxa"/>
            </w:tcMar>
            <w:vAlign w:val="center"/>
          </w:tcPr>
          <w:p w14:paraId="472E3B3C" w14:textId="77777777" w:rsidR="003B5E86" w:rsidRPr="00B93B7B" w:rsidRDefault="003B5E86" w:rsidP="004F4F64">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130" w:type="pct"/>
            <w:shd w:val="clear" w:color="auto" w:fill="auto"/>
            <w:tcMar>
              <w:top w:w="0" w:type="dxa"/>
              <w:bottom w:w="0" w:type="dxa"/>
            </w:tcMar>
            <w:vAlign w:val="center"/>
          </w:tcPr>
          <w:p w14:paraId="53A336C0"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Inventory:</w:t>
            </w:r>
          </w:p>
          <w:p w14:paraId="3778484E"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VND 38,500,000,000</w:t>
            </w:r>
          </w:p>
          <w:p w14:paraId="1C7AA909"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Receivables</w:t>
            </w:r>
          </w:p>
        </w:tc>
      </w:tr>
      <w:tr w:rsidR="00BD437C" w:rsidRPr="00B93B7B" w14:paraId="25EA4764" w14:textId="77777777" w:rsidTr="005A7D23">
        <w:tc>
          <w:tcPr>
            <w:tcW w:w="248" w:type="pct"/>
            <w:shd w:val="clear" w:color="auto" w:fill="auto"/>
            <w:tcMar>
              <w:top w:w="0" w:type="dxa"/>
              <w:bottom w:w="0" w:type="dxa"/>
            </w:tcMar>
            <w:vAlign w:val="center"/>
          </w:tcPr>
          <w:p w14:paraId="0ABA348C"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3</w:t>
            </w:r>
          </w:p>
        </w:tc>
        <w:tc>
          <w:tcPr>
            <w:tcW w:w="988" w:type="pct"/>
            <w:shd w:val="clear" w:color="auto" w:fill="auto"/>
            <w:tcMar>
              <w:top w:w="0" w:type="dxa"/>
              <w:bottom w:w="0" w:type="dxa"/>
            </w:tcMar>
            <w:vAlign w:val="center"/>
          </w:tcPr>
          <w:p w14:paraId="247EA5BE"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xml:space="preserve">Vietnam Bank for Agriculture and Rural Development - Ho Chi Minh City Branch </w:t>
            </w:r>
          </w:p>
        </w:tc>
        <w:tc>
          <w:tcPr>
            <w:tcW w:w="1180" w:type="pct"/>
            <w:shd w:val="clear" w:color="auto" w:fill="auto"/>
            <w:tcMar>
              <w:top w:w="0" w:type="dxa"/>
              <w:bottom w:w="0" w:type="dxa"/>
            </w:tcMar>
            <w:vAlign w:val="center"/>
          </w:tcPr>
          <w:p w14:paraId="29A93D6C"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110,000,000,000</w:t>
            </w:r>
          </w:p>
        </w:tc>
        <w:tc>
          <w:tcPr>
            <w:tcW w:w="523" w:type="pct"/>
            <w:shd w:val="clear" w:color="auto" w:fill="auto"/>
            <w:tcMar>
              <w:top w:w="0" w:type="dxa"/>
              <w:bottom w:w="0" w:type="dxa"/>
            </w:tcMar>
            <w:vAlign w:val="center"/>
          </w:tcPr>
          <w:p w14:paraId="5CA61214"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June 2024</w:t>
            </w:r>
          </w:p>
        </w:tc>
        <w:tc>
          <w:tcPr>
            <w:tcW w:w="931" w:type="pct"/>
            <w:vMerge/>
            <w:shd w:val="clear" w:color="auto" w:fill="auto"/>
            <w:tcMar>
              <w:top w:w="0" w:type="dxa"/>
              <w:bottom w:w="0" w:type="dxa"/>
            </w:tcMar>
            <w:vAlign w:val="center"/>
          </w:tcPr>
          <w:p w14:paraId="6A106BCB" w14:textId="77777777" w:rsidR="003B5E86" w:rsidRPr="00B93B7B" w:rsidRDefault="003B5E86" w:rsidP="004F4F64">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130" w:type="pct"/>
            <w:shd w:val="clear" w:color="auto" w:fill="auto"/>
            <w:tcMar>
              <w:top w:w="0" w:type="dxa"/>
              <w:bottom w:w="0" w:type="dxa"/>
            </w:tcMar>
            <w:vAlign w:val="center"/>
          </w:tcPr>
          <w:p w14:paraId="1304457B"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xml:space="preserve">+ Land use rights in Hiep </w:t>
            </w:r>
            <w:proofErr w:type="spellStart"/>
            <w:r w:rsidRPr="00B93B7B">
              <w:rPr>
                <w:rFonts w:ascii="Arial" w:hAnsi="Arial" w:cs="Arial"/>
                <w:color w:val="010000"/>
                <w:sz w:val="20"/>
              </w:rPr>
              <w:t>Phuoc</w:t>
            </w:r>
            <w:proofErr w:type="spellEnd"/>
            <w:r w:rsidRPr="00B93B7B">
              <w:rPr>
                <w:rFonts w:ascii="Arial" w:hAnsi="Arial" w:cs="Arial"/>
                <w:color w:val="010000"/>
                <w:sz w:val="20"/>
              </w:rPr>
              <w:t xml:space="preserve"> Industrial Park phase 1.</w:t>
            </w:r>
          </w:p>
        </w:tc>
      </w:tr>
      <w:tr w:rsidR="00BD437C" w:rsidRPr="00B93B7B" w14:paraId="3274B9F3" w14:textId="77777777" w:rsidTr="005A7D23">
        <w:tc>
          <w:tcPr>
            <w:tcW w:w="248" w:type="pct"/>
            <w:shd w:val="clear" w:color="auto" w:fill="auto"/>
            <w:tcMar>
              <w:top w:w="0" w:type="dxa"/>
              <w:bottom w:w="0" w:type="dxa"/>
            </w:tcMar>
            <w:vAlign w:val="center"/>
          </w:tcPr>
          <w:p w14:paraId="27C19AA6"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4</w:t>
            </w:r>
          </w:p>
        </w:tc>
        <w:tc>
          <w:tcPr>
            <w:tcW w:w="988" w:type="pct"/>
            <w:shd w:val="clear" w:color="auto" w:fill="auto"/>
            <w:tcMar>
              <w:top w:w="0" w:type="dxa"/>
              <w:bottom w:w="0" w:type="dxa"/>
            </w:tcMar>
            <w:vAlign w:val="center"/>
          </w:tcPr>
          <w:p w14:paraId="4956AB8B"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xml:space="preserve">HSBC Bank (Viet Nam) Ltd - Ho Chi Minh City Branch </w:t>
            </w:r>
          </w:p>
        </w:tc>
        <w:tc>
          <w:tcPr>
            <w:tcW w:w="1180" w:type="pct"/>
            <w:shd w:val="clear" w:color="auto" w:fill="auto"/>
            <w:tcMar>
              <w:top w:w="0" w:type="dxa"/>
              <w:bottom w:w="0" w:type="dxa"/>
            </w:tcMar>
            <w:vAlign w:val="center"/>
          </w:tcPr>
          <w:p w14:paraId="1CFFDA26"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73,800,000,000</w:t>
            </w:r>
          </w:p>
          <w:p w14:paraId="1E60B7CD"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(#USD 3,000,000 x VND 24,490/USD)</w:t>
            </w:r>
          </w:p>
        </w:tc>
        <w:tc>
          <w:tcPr>
            <w:tcW w:w="523" w:type="pct"/>
            <w:shd w:val="clear" w:color="auto" w:fill="auto"/>
            <w:tcMar>
              <w:top w:w="0" w:type="dxa"/>
              <w:bottom w:w="0" w:type="dxa"/>
            </w:tcMar>
            <w:vAlign w:val="center"/>
          </w:tcPr>
          <w:p w14:paraId="7F77FEB2"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April 2024</w:t>
            </w:r>
          </w:p>
        </w:tc>
        <w:tc>
          <w:tcPr>
            <w:tcW w:w="931" w:type="pct"/>
            <w:vMerge/>
            <w:shd w:val="clear" w:color="auto" w:fill="auto"/>
            <w:tcMar>
              <w:top w:w="0" w:type="dxa"/>
              <w:bottom w:w="0" w:type="dxa"/>
            </w:tcMar>
            <w:vAlign w:val="center"/>
          </w:tcPr>
          <w:p w14:paraId="397300F4" w14:textId="77777777" w:rsidR="003B5E86" w:rsidRPr="00B93B7B" w:rsidRDefault="003B5E86" w:rsidP="004F4F64">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130" w:type="pct"/>
            <w:shd w:val="clear" w:color="auto" w:fill="auto"/>
            <w:tcMar>
              <w:top w:w="0" w:type="dxa"/>
              <w:bottom w:w="0" w:type="dxa"/>
            </w:tcMar>
            <w:vAlign w:val="center"/>
          </w:tcPr>
          <w:p w14:paraId="0BF86816"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Inventory: VND 73,470,000,000</w:t>
            </w:r>
          </w:p>
          <w:p w14:paraId="53BDC67E"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(#USD 3,000,000 x VND 24,490/USD)</w:t>
            </w:r>
          </w:p>
        </w:tc>
      </w:tr>
      <w:tr w:rsidR="003B5E86" w:rsidRPr="00B93B7B" w14:paraId="388CFD91" w14:textId="77777777" w:rsidTr="005A7D23">
        <w:tc>
          <w:tcPr>
            <w:tcW w:w="248" w:type="pct"/>
            <w:shd w:val="clear" w:color="auto" w:fill="auto"/>
            <w:tcMar>
              <w:top w:w="0" w:type="dxa"/>
              <w:bottom w:w="0" w:type="dxa"/>
            </w:tcMar>
            <w:vAlign w:val="center"/>
          </w:tcPr>
          <w:p w14:paraId="430E6184"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5</w:t>
            </w:r>
          </w:p>
        </w:tc>
        <w:tc>
          <w:tcPr>
            <w:tcW w:w="988" w:type="pct"/>
            <w:shd w:val="clear" w:color="auto" w:fill="auto"/>
            <w:tcMar>
              <w:top w:w="0" w:type="dxa"/>
              <w:bottom w:w="0" w:type="dxa"/>
            </w:tcMar>
            <w:vAlign w:val="center"/>
          </w:tcPr>
          <w:p w14:paraId="19BFCE50"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xml:space="preserve">Siam Commercial Bank - Ho Chi Minh City Branch </w:t>
            </w:r>
          </w:p>
        </w:tc>
        <w:tc>
          <w:tcPr>
            <w:tcW w:w="1180" w:type="pct"/>
            <w:shd w:val="clear" w:color="auto" w:fill="auto"/>
            <w:tcMar>
              <w:top w:w="0" w:type="dxa"/>
              <w:bottom w:w="0" w:type="dxa"/>
            </w:tcMar>
            <w:vAlign w:val="center"/>
          </w:tcPr>
          <w:p w14:paraId="6E5A7FDE"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98,400,000,000</w:t>
            </w:r>
          </w:p>
          <w:p w14:paraId="20E85951"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(#USD 4,000,000 x VND 24,600/USD)</w:t>
            </w:r>
          </w:p>
          <w:p w14:paraId="0CB74109" w14:textId="77777777" w:rsidR="003B5E86" w:rsidRPr="00B93B7B" w:rsidRDefault="003B5E86" w:rsidP="004F4F64">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454" w:type="pct"/>
            <w:gridSpan w:val="2"/>
            <w:shd w:val="clear" w:color="auto" w:fill="auto"/>
            <w:tcMar>
              <w:top w:w="0" w:type="dxa"/>
              <w:bottom w:w="0" w:type="dxa"/>
            </w:tcMar>
            <w:vAlign w:val="center"/>
          </w:tcPr>
          <w:p w14:paraId="6D46AA1E" w14:textId="77777777" w:rsidR="003B5E86" w:rsidRPr="00B93B7B" w:rsidRDefault="00BD437C" w:rsidP="004F4F64">
            <w:pPr>
              <w:spacing w:after="120" w:line="360" w:lineRule="auto"/>
              <w:jc w:val="both"/>
              <w:rPr>
                <w:rFonts w:ascii="Arial" w:eastAsia="Arial" w:hAnsi="Arial" w:cs="Arial"/>
                <w:color w:val="010000"/>
                <w:sz w:val="20"/>
                <w:szCs w:val="20"/>
              </w:rPr>
            </w:pPr>
            <w:r w:rsidRPr="00B93B7B">
              <w:rPr>
                <w:rFonts w:ascii="Arial" w:hAnsi="Arial" w:cs="Arial"/>
                <w:color w:val="010000"/>
                <w:sz w:val="20"/>
              </w:rPr>
              <w:t>The bank reviews and renews the Credit Line Contract (January 1 - December 31 every year)</w:t>
            </w:r>
          </w:p>
        </w:tc>
        <w:tc>
          <w:tcPr>
            <w:tcW w:w="1130" w:type="pct"/>
            <w:shd w:val="clear" w:color="auto" w:fill="auto"/>
            <w:tcMar>
              <w:top w:w="0" w:type="dxa"/>
              <w:bottom w:w="0" w:type="dxa"/>
            </w:tcMar>
            <w:vAlign w:val="center"/>
          </w:tcPr>
          <w:p w14:paraId="4AF93569"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Inventory: VND 48,980,000,000</w:t>
            </w:r>
          </w:p>
          <w:p w14:paraId="5582E85E"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(#USD 2,000,000 x VND 24,490/USD)</w:t>
            </w:r>
          </w:p>
          <w:p w14:paraId="1A193538"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lastRenderedPageBreak/>
              <w:t>+ Receivables</w:t>
            </w:r>
          </w:p>
          <w:p w14:paraId="541B5B5E"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VND (#2,000,000 x VND 24,490/USD)</w:t>
            </w:r>
          </w:p>
        </w:tc>
      </w:tr>
      <w:tr w:rsidR="003B5E86" w:rsidRPr="00B93B7B" w14:paraId="33AC3C05" w14:textId="77777777" w:rsidTr="005A7D23">
        <w:tc>
          <w:tcPr>
            <w:tcW w:w="248" w:type="pct"/>
            <w:shd w:val="clear" w:color="auto" w:fill="auto"/>
            <w:tcMar>
              <w:top w:w="0" w:type="dxa"/>
              <w:bottom w:w="0" w:type="dxa"/>
            </w:tcMar>
            <w:vAlign w:val="center"/>
          </w:tcPr>
          <w:p w14:paraId="13E8640B" w14:textId="77777777" w:rsidR="003B5E86" w:rsidRPr="00B93B7B" w:rsidRDefault="003B5E86" w:rsidP="004F4F64">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988" w:type="pct"/>
            <w:shd w:val="clear" w:color="auto" w:fill="auto"/>
            <w:tcMar>
              <w:top w:w="0" w:type="dxa"/>
              <w:bottom w:w="0" w:type="dxa"/>
            </w:tcMar>
            <w:vAlign w:val="center"/>
          </w:tcPr>
          <w:p w14:paraId="5552AE98"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Total</w:t>
            </w:r>
          </w:p>
        </w:tc>
        <w:tc>
          <w:tcPr>
            <w:tcW w:w="1180" w:type="pct"/>
            <w:shd w:val="clear" w:color="auto" w:fill="auto"/>
            <w:tcMar>
              <w:top w:w="0" w:type="dxa"/>
              <w:bottom w:w="0" w:type="dxa"/>
            </w:tcMar>
            <w:vAlign w:val="center"/>
          </w:tcPr>
          <w:p w14:paraId="6000EAB0"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520,700,000,000</w:t>
            </w:r>
          </w:p>
        </w:tc>
        <w:tc>
          <w:tcPr>
            <w:tcW w:w="1454" w:type="pct"/>
            <w:gridSpan w:val="2"/>
            <w:shd w:val="clear" w:color="auto" w:fill="auto"/>
            <w:tcMar>
              <w:top w:w="0" w:type="dxa"/>
              <w:bottom w:w="0" w:type="dxa"/>
            </w:tcMar>
            <w:vAlign w:val="center"/>
          </w:tcPr>
          <w:p w14:paraId="1E384A3D" w14:textId="77777777" w:rsidR="003B5E86" w:rsidRPr="00B93B7B" w:rsidRDefault="003B5E86" w:rsidP="004F4F64">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130" w:type="pct"/>
            <w:shd w:val="clear" w:color="auto" w:fill="auto"/>
            <w:tcMar>
              <w:top w:w="0" w:type="dxa"/>
              <w:bottom w:w="0" w:type="dxa"/>
            </w:tcMar>
            <w:vAlign w:val="center"/>
          </w:tcPr>
          <w:p w14:paraId="7084DA01" w14:textId="77777777" w:rsidR="003B5E86" w:rsidRPr="00B93B7B" w:rsidRDefault="003B5E86" w:rsidP="004F4F64">
            <w:pPr>
              <w:pBdr>
                <w:top w:val="nil"/>
                <w:left w:val="nil"/>
                <w:bottom w:val="nil"/>
                <w:right w:val="nil"/>
                <w:between w:val="nil"/>
              </w:pBdr>
              <w:spacing w:after="120" w:line="360" w:lineRule="auto"/>
              <w:jc w:val="both"/>
              <w:rPr>
                <w:rFonts w:ascii="Arial" w:eastAsia="Arial" w:hAnsi="Arial" w:cs="Arial"/>
                <w:color w:val="010000"/>
                <w:sz w:val="20"/>
                <w:szCs w:val="20"/>
              </w:rPr>
            </w:pPr>
          </w:p>
        </w:tc>
      </w:tr>
    </w:tbl>
    <w:p w14:paraId="718755C5"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 xml:space="preserve">Approve assigning Mr. Nguyen </w:t>
      </w:r>
      <w:proofErr w:type="spellStart"/>
      <w:r w:rsidRPr="00B93B7B">
        <w:rPr>
          <w:rFonts w:ascii="Arial" w:hAnsi="Arial" w:cs="Arial"/>
          <w:color w:val="010000"/>
          <w:sz w:val="20"/>
        </w:rPr>
        <w:t>Quoc</w:t>
      </w:r>
      <w:proofErr w:type="spellEnd"/>
      <w:r w:rsidRPr="00B93B7B">
        <w:rPr>
          <w:rFonts w:ascii="Arial" w:hAnsi="Arial" w:cs="Arial"/>
          <w:color w:val="010000"/>
          <w:sz w:val="20"/>
        </w:rPr>
        <w:t xml:space="preserve"> Dung, position: The Manager as the legal representative of the Company to sign Credit Contracts, loan guarantee contracts (mortgage, pledge), and other documents related to loan transactions and foreign currency trading transactions based on approved lines of credit, sign documents related to account management to complete transactions with the Bank. Implement according to the regulations of Decree No. 91/2015/ND-CP dated October 13, 2015 of the Government, in which the liability rate is not more than 3 times the owners’ equity recorded on the quarterly Financial Statements or the annual Financial Statements of the Company at the closest time to the time of capital mobilization</w:t>
      </w:r>
    </w:p>
    <w:p w14:paraId="6FF24B1E" w14:textId="77777777" w:rsidR="003B5E86" w:rsidRPr="00B93B7B" w:rsidRDefault="00BD437C" w:rsidP="004F4F64">
      <w:pPr>
        <w:pBdr>
          <w:top w:val="nil"/>
          <w:left w:val="nil"/>
          <w:bottom w:val="nil"/>
          <w:right w:val="nil"/>
          <w:between w:val="nil"/>
        </w:pBdr>
        <w:spacing w:after="120" w:line="360" w:lineRule="auto"/>
        <w:jc w:val="both"/>
        <w:rPr>
          <w:rFonts w:ascii="Arial" w:eastAsia="Arial" w:hAnsi="Arial" w:cs="Arial"/>
          <w:color w:val="010000"/>
          <w:sz w:val="20"/>
          <w:szCs w:val="20"/>
        </w:rPr>
      </w:pPr>
      <w:r w:rsidRPr="00B93B7B">
        <w:rPr>
          <w:rFonts w:ascii="Arial" w:hAnsi="Arial" w:cs="Arial"/>
          <w:color w:val="010000"/>
          <w:sz w:val="20"/>
        </w:rPr>
        <w:t>‎‎Article 2. Members of the Board of Directors, the Supervisory Board, the Executive Board, relevant units, and departments are responsible for implementing this Resolution.</w:t>
      </w:r>
    </w:p>
    <w:p w14:paraId="3D38B51C" w14:textId="77777777" w:rsidR="003B5E86" w:rsidRPr="00B93B7B" w:rsidRDefault="00BD437C" w:rsidP="004F4F64">
      <w:pPr>
        <w:pBdr>
          <w:top w:val="nil"/>
          <w:left w:val="nil"/>
          <w:bottom w:val="nil"/>
          <w:right w:val="nil"/>
          <w:between w:val="nil"/>
        </w:pBdr>
        <w:tabs>
          <w:tab w:val="left" w:pos="7897"/>
          <w:tab w:val="left" w:pos="8127"/>
        </w:tabs>
        <w:spacing w:after="120" w:line="360" w:lineRule="auto"/>
        <w:jc w:val="both"/>
        <w:rPr>
          <w:rFonts w:ascii="Arial" w:eastAsia="Arial" w:hAnsi="Arial" w:cs="Arial"/>
          <w:color w:val="010000"/>
          <w:sz w:val="20"/>
          <w:szCs w:val="20"/>
        </w:rPr>
      </w:pPr>
      <w:r w:rsidRPr="00B93B7B">
        <w:rPr>
          <w:rFonts w:ascii="Arial" w:hAnsi="Arial" w:cs="Arial"/>
          <w:color w:val="010000"/>
          <w:sz w:val="20"/>
        </w:rPr>
        <w:t>‎‎Article 3. This Resolution takes effect from the date of its signing.</w:t>
      </w:r>
    </w:p>
    <w:sectPr w:rsidR="003B5E86" w:rsidRPr="00B93B7B" w:rsidSect="005A7D23">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86"/>
    <w:rsid w:val="003B5E86"/>
    <w:rsid w:val="004F4F64"/>
    <w:rsid w:val="005A7D23"/>
    <w:rsid w:val="006A17A5"/>
    <w:rsid w:val="00B372AC"/>
    <w:rsid w:val="00B93B7B"/>
    <w:rsid w:val="00BD437C"/>
    <w:rsid w:val="00C31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23E47"/>
  <w15:docId w15:val="{2AFB40DE-37E6-4D20-AB18-BCA74464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pPr>
      <w:spacing w:line="257" w:lineRule="auto"/>
    </w:pPr>
    <w:rPr>
      <w:rFonts w:ascii="Times New Roman" w:eastAsia="Times New Roman" w:hAnsi="Times New Roman" w:cs="Times New Roman"/>
      <w:b/>
      <w:bCs/>
      <w:sz w:val="20"/>
      <w:szCs w:val="20"/>
    </w:rPr>
  </w:style>
  <w:style w:type="paragraph" w:customStyle="1" w:styleId="Heading11">
    <w:name w:val="Heading #1"/>
    <w:basedOn w:val="Normal"/>
    <w:link w:val="Heading10"/>
    <w:pPr>
      <w:spacing w:line="257" w:lineRule="auto"/>
      <w:jc w:val="center"/>
      <w:outlineLvl w:val="0"/>
    </w:pPr>
    <w:rPr>
      <w:rFonts w:ascii="Times New Roman" w:eastAsia="Times New Roman" w:hAnsi="Times New Roman" w:cs="Times New Roman"/>
      <w:b/>
      <w:bCs/>
      <w:sz w:val="30"/>
      <w:szCs w:val="30"/>
    </w:rPr>
  </w:style>
  <w:style w:type="paragraph" w:styleId="BodyText">
    <w:name w:val="Body Text"/>
    <w:basedOn w:val="Normal"/>
    <w:link w:val="BodyTextChar"/>
    <w:qFormat/>
    <w:pPr>
      <w:spacing w:line="286" w:lineRule="auto"/>
      <w:ind w:firstLine="400"/>
    </w:pPr>
    <w:rPr>
      <w:rFonts w:ascii="Times New Roman" w:eastAsia="Times New Roman" w:hAnsi="Times New Roman" w:cs="Times New Roman"/>
    </w:rPr>
  </w:style>
  <w:style w:type="paragraph" w:customStyle="1" w:styleId="Other0">
    <w:name w:val="Other"/>
    <w:basedOn w:val="Normal"/>
    <w:link w:val="Other"/>
    <w:pPr>
      <w:spacing w:line="286" w:lineRule="auto"/>
      <w:ind w:firstLine="400"/>
    </w:pPr>
    <w:rPr>
      <w:rFonts w:ascii="Times New Roman" w:eastAsia="Times New Roman" w:hAnsi="Times New Roman" w:cs="Times New Roman"/>
    </w:rPr>
  </w:style>
  <w:style w:type="paragraph" w:styleId="Header">
    <w:name w:val="header"/>
    <w:basedOn w:val="Normal"/>
    <w:link w:val="HeaderChar"/>
    <w:uiPriority w:val="99"/>
    <w:unhideWhenUsed/>
    <w:rsid w:val="00794E8A"/>
    <w:pPr>
      <w:tabs>
        <w:tab w:val="center" w:pos="4680"/>
        <w:tab w:val="right" w:pos="9360"/>
      </w:tabs>
    </w:pPr>
  </w:style>
  <w:style w:type="character" w:customStyle="1" w:styleId="HeaderChar">
    <w:name w:val="Header Char"/>
    <w:basedOn w:val="DefaultParagraphFont"/>
    <w:link w:val="Header"/>
    <w:uiPriority w:val="99"/>
    <w:rsid w:val="00794E8A"/>
    <w:rPr>
      <w:color w:val="000000"/>
    </w:rPr>
  </w:style>
  <w:style w:type="paragraph" w:styleId="Footer">
    <w:name w:val="footer"/>
    <w:basedOn w:val="Normal"/>
    <w:link w:val="FooterChar"/>
    <w:uiPriority w:val="99"/>
    <w:unhideWhenUsed/>
    <w:rsid w:val="00794E8A"/>
    <w:pPr>
      <w:tabs>
        <w:tab w:val="center" w:pos="4680"/>
        <w:tab w:val="right" w:pos="9360"/>
      </w:tabs>
    </w:pPr>
  </w:style>
  <w:style w:type="character" w:customStyle="1" w:styleId="FooterChar">
    <w:name w:val="Footer Char"/>
    <w:basedOn w:val="DefaultParagraphFont"/>
    <w:link w:val="Footer"/>
    <w:uiPriority w:val="99"/>
    <w:rsid w:val="00794E8A"/>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UDXed6muy2Zyk1ShVTrQ1bn3A==">CgMxLjA4AHIhMThXN0xtRzMtU3BUenJpM05TUmJfamoyWFJ0TkdKUElP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2024-06-06T04:17:00Z</dcterms:created>
  <dcterms:modified xsi:type="dcterms:W3CDTF">2024-06-07T09:27:00Z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f1b28d2d757e6a6dcd82dadbacf73cfc81887bbee71b17e8cd68513b9d133ed7</vt:lpwstr>
  </property>
</Properties>
</file>