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31EB"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b/>
          <w:color w:val="010000"/>
          <w:sz w:val="20"/>
          <w:szCs w:val="20"/>
        </w:rPr>
      </w:pPr>
      <w:r w:rsidRPr="001C5001">
        <w:rPr>
          <w:rFonts w:ascii="Arial" w:hAnsi="Arial" w:cs="Arial"/>
          <w:b/>
          <w:color w:val="010000"/>
          <w:sz w:val="20"/>
        </w:rPr>
        <w:t>YTC: Board Resolution</w:t>
      </w:r>
    </w:p>
    <w:p w14:paraId="756FBA3E"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 xml:space="preserve">On June 06, 2204, Ho Chi Minh City Medial Import Export Joint Stock Company announced Resolution No. 12/2024/NQ-HDQT-YTC on approving the results of exercising purchase </w:t>
      </w:r>
      <w:r w:rsidR="00B954B8" w:rsidRPr="001C5001">
        <w:rPr>
          <w:rFonts w:ascii="Arial" w:hAnsi="Arial" w:cs="Arial"/>
          <w:color w:val="010000"/>
          <w:sz w:val="20"/>
        </w:rPr>
        <w:t>right</w:t>
      </w:r>
      <w:r w:rsidRPr="001C5001">
        <w:rPr>
          <w:rFonts w:ascii="Arial" w:hAnsi="Arial" w:cs="Arial"/>
          <w:color w:val="010000"/>
          <w:sz w:val="20"/>
        </w:rPr>
        <w:t xml:space="preserve"> and the plan to handle fractional shares and shares that are not </w:t>
      </w:r>
      <w:r w:rsidR="00B954B8" w:rsidRPr="001C5001">
        <w:rPr>
          <w:rFonts w:ascii="Arial" w:hAnsi="Arial" w:cs="Arial"/>
          <w:color w:val="010000"/>
          <w:sz w:val="20"/>
          <w:lang w:val="vi-VN"/>
        </w:rPr>
        <w:t xml:space="preserve">registered </w:t>
      </w:r>
      <w:r w:rsidR="00B954B8" w:rsidRPr="001C5001">
        <w:rPr>
          <w:rFonts w:ascii="Arial" w:hAnsi="Arial" w:cs="Arial"/>
          <w:color w:val="010000"/>
          <w:sz w:val="20"/>
        </w:rPr>
        <w:t xml:space="preserve">for </w:t>
      </w:r>
      <w:r w:rsidR="00B954B8" w:rsidRPr="001C5001">
        <w:rPr>
          <w:rFonts w:ascii="Arial" w:hAnsi="Arial" w:cs="Arial"/>
          <w:color w:val="010000"/>
          <w:sz w:val="20"/>
          <w:lang w:val="vi-VN"/>
        </w:rPr>
        <w:t xml:space="preserve">purchasing </w:t>
      </w:r>
      <w:r w:rsidRPr="001C5001">
        <w:rPr>
          <w:rFonts w:ascii="Arial" w:hAnsi="Arial" w:cs="Arial"/>
          <w:color w:val="010000"/>
          <w:sz w:val="20"/>
        </w:rPr>
        <w:t xml:space="preserve">or paid for </w:t>
      </w:r>
      <w:r w:rsidR="00B954B8" w:rsidRPr="001C5001">
        <w:rPr>
          <w:rFonts w:ascii="Arial" w:hAnsi="Arial" w:cs="Arial"/>
          <w:color w:val="010000"/>
          <w:sz w:val="20"/>
          <w:lang w:val="vi-VN"/>
        </w:rPr>
        <w:t>purchasing</w:t>
      </w:r>
      <w:r w:rsidRPr="001C5001">
        <w:rPr>
          <w:rFonts w:ascii="Arial" w:hAnsi="Arial" w:cs="Arial"/>
          <w:color w:val="010000"/>
          <w:sz w:val="20"/>
        </w:rPr>
        <w:t xml:space="preserve"> by existing shareholders in the public offering</w:t>
      </w:r>
      <w:r w:rsidR="00B954B8" w:rsidRPr="001C5001">
        <w:rPr>
          <w:rFonts w:ascii="Arial" w:hAnsi="Arial" w:cs="Arial"/>
          <w:color w:val="010000"/>
          <w:sz w:val="20"/>
          <w:lang w:val="vi-VN"/>
        </w:rPr>
        <w:t xml:space="preserve"> </w:t>
      </w:r>
      <w:r w:rsidR="00B954B8" w:rsidRPr="001C5001">
        <w:rPr>
          <w:rFonts w:ascii="Arial" w:hAnsi="Arial" w:cs="Arial"/>
          <w:color w:val="010000"/>
          <w:sz w:val="20"/>
        </w:rPr>
        <w:t>of additional shares</w:t>
      </w:r>
      <w:r w:rsidRPr="001C5001">
        <w:rPr>
          <w:rFonts w:ascii="Arial" w:hAnsi="Arial" w:cs="Arial"/>
          <w:color w:val="010000"/>
          <w:sz w:val="20"/>
        </w:rPr>
        <w:t xml:space="preserve"> as follows: </w:t>
      </w:r>
    </w:p>
    <w:p w14:paraId="5A48CD5D"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‎‎Article 1. Approve the results of exercising purchase right in the public offering for existing shareholders of Ho Chi Minh City Medial Import Export Joint Stock Company from April 24, 2024 to May 31, 2024. Specifically</w:t>
      </w:r>
      <w:r w:rsidR="00B954B8" w:rsidRPr="001C5001">
        <w:rPr>
          <w:rFonts w:ascii="Arial" w:hAnsi="Arial" w:cs="Arial"/>
          <w:color w:val="010000"/>
          <w:sz w:val="20"/>
        </w:rPr>
        <w:t xml:space="preserve"> </w:t>
      </w:r>
      <w:r w:rsidRPr="001C5001">
        <w:rPr>
          <w:rFonts w:ascii="Arial" w:hAnsi="Arial" w:cs="Arial"/>
          <w:color w:val="010000"/>
          <w:sz w:val="20"/>
        </w:rPr>
        <w:t>as follows:</w:t>
      </w:r>
    </w:p>
    <w:p w14:paraId="35FB57E8"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Shares for offering: Shares of Ho Chi Minh City Medial Import Export Joint Stock Company</w:t>
      </w:r>
    </w:p>
    <w:p w14:paraId="06682112"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Share type: Common shares</w:t>
      </w:r>
    </w:p>
    <w:p w14:paraId="63C97572"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Securities code: YTC</w:t>
      </w:r>
    </w:p>
    <w:p w14:paraId="42AB8250"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Total number of additional </w:t>
      </w:r>
      <w:r w:rsidR="00B954B8" w:rsidRPr="001C5001">
        <w:rPr>
          <w:rFonts w:ascii="Arial" w:hAnsi="Arial" w:cs="Arial"/>
          <w:color w:val="010000"/>
          <w:sz w:val="20"/>
        </w:rPr>
        <w:t xml:space="preserve">offered </w:t>
      </w:r>
      <w:r w:rsidRPr="001C5001">
        <w:rPr>
          <w:rFonts w:ascii="Arial" w:hAnsi="Arial" w:cs="Arial"/>
          <w:color w:val="010000"/>
          <w:sz w:val="20"/>
        </w:rPr>
        <w:t>shares to existing shareholders in the public offering: 6,468,000 shares.</w:t>
      </w:r>
    </w:p>
    <w:p w14:paraId="48B3001E"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Offering price: VND 20,000/share</w:t>
      </w:r>
    </w:p>
    <w:p w14:paraId="16185C90"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Time to register and make payment to purchase shares: From April 24, 2024 to May 31, 2024</w:t>
      </w:r>
    </w:p>
    <w:p w14:paraId="3FA3B5BD" w14:textId="77777777" w:rsidR="00347405" w:rsidRPr="001C5001" w:rsidRDefault="00C436AB" w:rsidP="00A80C59">
      <w:pPr>
        <w:numPr>
          <w:ilvl w:val="0"/>
          <w:numId w:val="2"/>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The results of exercising the purchase right of existing shareholders: </w:t>
      </w:r>
    </w:p>
    <w:p w14:paraId="067FDAB2" w14:textId="77777777" w:rsidR="00347405" w:rsidRPr="001C5001" w:rsidRDefault="00C436AB" w:rsidP="00A80C59">
      <w:pPr>
        <w:numPr>
          <w:ilvl w:val="0"/>
          <w:numId w:val="1"/>
        </w:numPr>
        <w:pBdr>
          <w:top w:val="nil"/>
          <w:left w:val="nil"/>
          <w:bottom w:val="nil"/>
          <w:right w:val="nil"/>
          <w:between w:val="nil"/>
        </w:pBdr>
        <w:tabs>
          <w:tab w:val="left" w:pos="432"/>
          <w:tab w:val="left" w:pos="1034"/>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Number of shares that have been registered for existing shareholders to exercise purchase right: 5,998,586 shares, accounting for 92.74% of the </w:t>
      </w:r>
      <w:r w:rsidR="00B954B8" w:rsidRPr="001C5001">
        <w:rPr>
          <w:rFonts w:ascii="Arial" w:hAnsi="Arial" w:cs="Arial"/>
          <w:color w:val="010000"/>
          <w:sz w:val="20"/>
        </w:rPr>
        <w:t xml:space="preserve">offered </w:t>
      </w:r>
      <w:r w:rsidRPr="001C5001">
        <w:rPr>
          <w:rFonts w:ascii="Arial" w:hAnsi="Arial" w:cs="Arial"/>
          <w:color w:val="010000"/>
          <w:sz w:val="20"/>
        </w:rPr>
        <w:t>shares.</w:t>
      </w:r>
    </w:p>
    <w:p w14:paraId="71F599A1" w14:textId="77777777" w:rsidR="00347405" w:rsidRPr="001C5001" w:rsidRDefault="00C436AB" w:rsidP="00A80C59">
      <w:pPr>
        <w:numPr>
          <w:ilvl w:val="0"/>
          <w:numId w:val="1"/>
        </w:numPr>
        <w:pBdr>
          <w:top w:val="nil"/>
          <w:left w:val="nil"/>
          <w:bottom w:val="nil"/>
          <w:right w:val="nil"/>
          <w:between w:val="nil"/>
        </w:pBdr>
        <w:tabs>
          <w:tab w:val="left" w:pos="432"/>
          <w:tab w:val="left" w:pos="1033"/>
        </w:tabs>
        <w:spacing w:after="120" w:line="360" w:lineRule="auto"/>
        <w:rPr>
          <w:rFonts w:ascii="Arial" w:eastAsia="Arial" w:hAnsi="Arial" w:cs="Arial"/>
          <w:color w:val="010000"/>
          <w:sz w:val="20"/>
          <w:szCs w:val="20"/>
        </w:rPr>
      </w:pPr>
      <w:r w:rsidRPr="001C5001">
        <w:rPr>
          <w:rFonts w:ascii="Arial" w:hAnsi="Arial" w:cs="Arial"/>
          <w:color w:val="010000"/>
          <w:sz w:val="20"/>
        </w:rPr>
        <w:t>Number of fractional shares: 14 shares.</w:t>
      </w:r>
    </w:p>
    <w:p w14:paraId="7613B3D0" w14:textId="77777777" w:rsidR="00347405" w:rsidRPr="001C5001" w:rsidRDefault="00C436AB" w:rsidP="00A80C59">
      <w:pPr>
        <w:numPr>
          <w:ilvl w:val="0"/>
          <w:numId w:val="1"/>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1C5001">
        <w:rPr>
          <w:rFonts w:ascii="Arial" w:hAnsi="Arial" w:cs="Arial"/>
          <w:color w:val="010000"/>
          <w:sz w:val="20"/>
        </w:rPr>
        <w:t>Number of shares that shareholders did not register to purchase and did not pay to purchase: 469,400 shares.</w:t>
      </w:r>
    </w:p>
    <w:p w14:paraId="6CE63C5A"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 xml:space="preserve">‎‎Article 2. Approve the plan to allocate fractional shares and shares that existing shareholders did not register or pay to other investors </w:t>
      </w:r>
    </w:p>
    <w:p w14:paraId="57A64A65" w14:textId="77777777" w:rsidR="00347405" w:rsidRPr="001C5001" w:rsidRDefault="00C436AB" w:rsidP="00A80C59">
      <w:pPr>
        <w:numPr>
          <w:ilvl w:val="0"/>
          <w:numId w:val="3"/>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Approve </w:t>
      </w:r>
      <w:r w:rsidR="00B954B8" w:rsidRPr="001C5001">
        <w:rPr>
          <w:rFonts w:ascii="Arial" w:hAnsi="Arial" w:cs="Arial"/>
          <w:color w:val="010000"/>
          <w:sz w:val="20"/>
        </w:rPr>
        <w:t>on</w:t>
      </w:r>
      <w:r w:rsidRPr="001C5001">
        <w:rPr>
          <w:rFonts w:ascii="Arial" w:hAnsi="Arial" w:cs="Arial"/>
          <w:color w:val="010000"/>
          <w:sz w:val="20"/>
        </w:rPr>
        <w:t xml:space="preserve"> handling 469,414 shares that were not </w:t>
      </w:r>
      <w:r w:rsidR="00B954B8" w:rsidRPr="001C5001">
        <w:rPr>
          <w:rFonts w:ascii="Arial" w:hAnsi="Arial" w:cs="Arial"/>
          <w:color w:val="010000"/>
          <w:sz w:val="20"/>
        </w:rPr>
        <w:t>registered</w:t>
      </w:r>
      <w:r w:rsidRPr="001C5001">
        <w:rPr>
          <w:rFonts w:ascii="Arial" w:hAnsi="Arial" w:cs="Arial"/>
          <w:color w:val="010000"/>
          <w:sz w:val="20"/>
        </w:rPr>
        <w:t xml:space="preserve"> for purchase right or paid for the purchase and the fractional shares in the public offering to existing shareholders of Ho Chi Minh City Medial Import Export Joint Stock Company, </w:t>
      </w:r>
      <w:r w:rsidR="00B954B8" w:rsidRPr="001C5001">
        <w:rPr>
          <w:rFonts w:ascii="Arial" w:hAnsi="Arial" w:cs="Arial"/>
          <w:color w:val="010000"/>
          <w:sz w:val="20"/>
        </w:rPr>
        <w:t>specifically</w:t>
      </w:r>
      <w:r w:rsidRPr="001C5001">
        <w:rPr>
          <w:rFonts w:ascii="Arial" w:hAnsi="Arial" w:cs="Arial"/>
          <w:color w:val="010000"/>
          <w:sz w:val="20"/>
        </w:rPr>
        <w:t xml:space="preserve"> as follows: </w:t>
      </w:r>
    </w:p>
    <w:p w14:paraId="2180EEB8" w14:textId="5BB6E8FE" w:rsidR="00347405" w:rsidRPr="001C5001" w:rsidRDefault="00C436AB" w:rsidP="00A80C59">
      <w:pPr>
        <w:numPr>
          <w:ilvl w:val="0"/>
          <w:numId w:val="1"/>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Handle fractional shares: 14 fractional shares will be added to the remaining unregistered shares to be handled. </w:t>
      </w:r>
    </w:p>
    <w:p w14:paraId="6A52BD24" w14:textId="77777777" w:rsidR="00347405" w:rsidRPr="001C5001" w:rsidRDefault="00C436AB" w:rsidP="00A80C59">
      <w:pPr>
        <w:numPr>
          <w:ilvl w:val="0"/>
          <w:numId w:val="1"/>
        </w:numPr>
        <w:pBdr>
          <w:top w:val="nil"/>
          <w:left w:val="nil"/>
          <w:bottom w:val="nil"/>
          <w:right w:val="nil"/>
          <w:between w:val="nil"/>
        </w:pBdr>
        <w:tabs>
          <w:tab w:val="left" w:pos="432"/>
          <w:tab w:val="left" w:pos="1038"/>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Handle the number of shares that were not registered to buy, </w:t>
      </w:r>
      <w:r w:rsidR="00B954B8" w:rsidRPr="001C5001">
        <w:rPr>
          <w:rFonts w:ascii="Arial" w:hAnsi="Arial" w:cs="Arial"/>
          <w:color w:val="010000"/>
          <w:sz w:val="20"/>
        </w:rPr>
        <w:t>or</w:t>
      </w:r>
      <w:r w:rsidRPr="001C5001">
        <w:rPr>
          <w:rFonts w:ascii="Arial" w:hAnsi="Arial" w:cs="Arial"/>
          <w:color w:val="010000"/>
          <w:sz w:val="20"/>
        </w:rPr>
        <w:t xml:space="preserve"> paid for the purchase: 469,400 shares will continue to be offered to other investors.</w:t>
      </w:r>
    </w:p>
    <w:p w14:paraId="032F060B" w14:textId="77777777" w:rsidR="00347405" w:rsidRPr="001C5001" w:rsidRDefault="00C436AB" w:rsidP="00A80C59">
      <w:pPr>
        <w:numPr>
          <w:ilvl w:val="0"/>
          <w:numId w:val="3"/>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Criteria for determining people who are eligible for offering unregistered and unpaid shares to existing shareholders in the public offering are as follows: </w:t>
      </w:r>
    </w:p>
    <w:p w14:paraId="3E07800E" w14:textId="77777777" w:rsidR="00347405" w:rsidRPr="001C5001" w:rsidRDefault="00C436AB" w:rsidP="00A80C59">
      <w:pPr>
        <w:numPr>
          <w:ilvl w:val="0"/>
          <w:numId w:val="1"/>
        </w:numPr>
        <w:pBdr>
          <w:top w:val="nil"/>
          <w:left w:val="nil"/>
          <w:bottom w:val="nil"/>
          <w:right w:val="nil"/>
          <w:between w:val="nil"/>
        </w:pBdr>
        <w:tabs>
          <w:tab w:val="left" w:pos="432"/>
          <w:tab w:val="left" w:pos="1033"/>
        </w:tabs>
        <w:spacing w:after="120" w:line="360" w:lineRule="auto"/>
        <w:rPr>
          <w:rFonts w:ascii="Arial" w:eastAsia="Arial" w:hAnsi="Arial" w:cs="Arial"/>
          <w:color w:val="010000"/>
          <w:sz w:val="20"/>
          <w:szCs w:val="20"/>
        </w:rPr>
      </w:pPr>
      <w:r w:rsidRPr="001C5001">
        <w:rPr>
          <w:rFonts w:ascii="Arial" w:hAnsi="Arial" w:cs="Arial"/>
          <w:color w:val="010000"/>
          <w:sz w:val="20"/>
        </w:rPr>
        <w:t>As an employee and member of the Board of Directors of YTECO;</w:t>
      </w:r>
    </w:p>
    <w:p w14:paraId="40C86B6F" w14:textId="77777777" w:rsidR="00347405" w:rsidRPr="001C5001" w:rsidRDefault="00C436AB" w:rsidP="00A80C59">
      <w:pPr>
        <w:numPr>
          <w:ilvl w:val="0"/>
          <w:numId w:val="1"/>
        </w:numPr>
        <w:pBdr>
          <w:top w:val="nil"/>
          <w:left w:val="nil"/>
          <w:bottom w:val="nil"/>
          <w:right w:val="nil"/>
          <w:between w:val="nil"/>
        </w:pBdr>
        <w:tabs>
          <w:tab w:val="left" w:pos="432"/>
          <w:tab w:val="left" w:pos="1041"/>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Have worked for 03 years or more and commit to continue working at the Company for a </w:t>
      </w:r>
      <w:r w:rsidRPr="001C5001">
        <w:rPr>
          <w:rFonts w:ascii="Arial" w:hAnsi="Arial" w:cs="Arial"/>
          <w:color w:val="010000"/>
          <w:sz w:val="20"/>
        </w:rPr>
        <w:lastRenderedPageBreak/>
        <w:t>minimum of 03 years.</w:t>
      </w:r>
    </w:p>
    <w:p w14:paraId="63CE63B4" w14:textId="77777777" w:rsidR="00347405" w:rsidRPr="001C5001" w:rsidRDefault="00C436AB" w:rsidP="00A80C59">
      <w:pPr>
        <w:numPr>
          <w:ilvl w:val="0"/>
          <w:numId w:val="3"/>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The list of people </w:t>
      </w:r>
      <w:r w:rsidR="00B954B8" w:rsidRPr="001C5001">
        <w:rPr>
          <w:rFonts w:ascii="Arial" w:hAnsi="Arial" w:cs="Arial"/>
          <w:color w:val="010000"/>
          <w:sz w:val="20"/>
        </w:rPr>
        <w:t xml:space="preserve">who </w:t>
      </w:r>
      <w:r w:rsidRPr="001C5001">
        <w:rPr>
          <w:rFonts w:ascii="Arial" w:hAnsi="Arial" w:cs="Arial"/>
          <w:color w:val="010000"/>
          <w:sz w:val="20"/>
        </w:rPr>
        <w:t xml:space="preserve">are eligible for offering unregistered and unpaid shares to existing shareholders in the public offering includes the following investors: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2025"/>
        <w:gridCol w:w="1650"/>
        <w:gridCol w:w="1428"/>
        <w:gridCol w:w="1087"/>
        <w:gridCol w:w="2022"/>
      </w:tblGrid>
      <w:tr w:rsidR="00347405" w:rsidRPr="001C5001" w14:paraId="7DE7D50A" w14:textId="77777777" w:rsidTr="00A80C59">
        <w:tc>
          <w:tcPr>
            <w:tcW w:w="446" w:type="pct"/>
            <w:shd w:val="clear" w:color="auto" w:fill="auto"/>
            <w:vAlign w:val="center"/>
          </w:tcPr>
          <w:p w14:paraId="7FD3DD2F"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No.</w:t>
            </w:r>
          </w:p>
        </w:tc>
        <w:tc>
          <w:tcPr>
            <w:tcW w:w="1123" w:type="pct"/>
            <w:shd w:val="clear" w:color="auto" w:fill="auto"/>
            <w:vAlign w:val="center"/>
          </w:tcPr>
          <w:p w14:paraId="7DD94A62"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Name of investors</w:t>
            </w:r>
          </w:p>
        </w:tc>
        <w:tc>
          <w:tcPr>
            <w:tcW w:w="915" w:type="pct"/>
            <w:shd w:val="clear" w:color="auto" w:fill="auto"/>
            <w:vAlign w:val="center"/>
          </w:tcPr>
          <w:p w14:paraId="14078A9D"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ID card number/</w:t>
            </w:r>
            <w:r w:rsidR="00B954B8" w:rsidRPr="001C5001">
              <w:rPr>
                <w:rFonts w:ascii="Arial" w:hAnsi="Arial" w:cs="Arial"/>
                <w:color w:val="010000"/>
                <w:sz w:val="20"/>
              </w:rPr>
              <w:t xml:space="preserve"> Citizen ID Card No.</w:t>
            </w:r>
          </w:p>
        </w:tc>
        <w:tc>
          <w:tcPr>
            <w:tcW w:w="792" w:type="pct"/>
            <w:shd w:val="clear" w:color="auto" w:fill="auto"/>
            <w:vAlign w:val="center"/>
          </w:tcPr>
          <w:p w14:paraId="005D6A01"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Date of issue</w:t>
            </w:r>
          </w:p>
        </w:tc>
        <w:tc>
          <w:tcPr>
            <w:tcW w:w="603" w:type="pct"/>
            <w:shd w:val="clear" w:color="auto" w:fill="auto"/>
            <w:vAlign w:val="center"/>
          </w:tcPr>
          <w:p w14:paraId="1AB847FC"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Place of issue</w:t>
            </w:r>
          </w:p>
        </w:tc>
        <w:tc>
          <w:tcPr>
            <w:tcW w:w="1121" w:type="pct"/>
            <w:shd w:val="clear" w:color="auto" w:fill="auto"/>
            <w:vAlign w:val="center"/>
          </w:tcPr>
          <w:p w14:paraId="2AAE5B0D"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Number of</w:t>
            </w:r>
            <w:r w:rsidR="00B954B8" w:rsidRPr="001C5001">
              <w:rPr>
                <w:rFonts w:ascii="Arial" w:hAnsi="Arial" w:cs="Arial"/>
                <w:color w:val="010000"/>
                <w:sz w:val="20"/>
              </w:rPr>
              <w:t xml:space="preserve"> distributed</w:t>
            </w:r>
            <w:r w:rsidRPr="001C5001">
              <w:rPr>
                <w:rFonts w:ascii="Arial" w:hAnsi="Arial" w:cs="Arial"/>
                <w:color w:val="010000"/>
                <w:sz w:val="20"/>
              </w:rPr>
              <w:t xml:space="preserve"> shares (shares)</w:t>
            </w:r>
          </w:p>
        </w:tc>
      </w:tr>
      <w:tr w:rsidR="00347405" w:rsidRPr="001C5001" w14:paraId="58C91ED0" w14:textId="77777777" w:rsidTr="00A80C59">
        <w:tc>
          <w:tcPr>
            <w:tcW w:w="446" w:type="pct"/>
            <w:shd w:val="clear" w:color="auto" w:fill="auto"/>
            <w:vAlign w:val="center"/>
          </w:tcPr>
          <w:p w14:paraId="41E4E03C"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1</w:t>
            </w:r>
          </w:p>
        </w:tc>
        <w:tc>
          <w:tcPr>
            <w:tcW w:w="1123" w:type="pct"/>
            <w:shd w:val="clear" w:color="auto" w:fill="auto"/>
            <w:vAlign w:val="center"/>
          </w:tcPr>
          <w:p w14:paraId="047B4487"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Tran Thi Nhan</w:t>
            </w:r>
          </w:p>
        </w:tc>
        <w:tc>
          <w:tcPr>
            <w:tcW w:w="915" w:type="pct"/>
            <w:shd w:val="clear" w:color="auto" w:fill="auto"/>
            <w:vAlign w:val="center"/>
          </w:tcPr>
          <w:p w14:paraId="0800A3A5" w14:textId="77777777" w:rsidR="00347405" w:rsidRPr="001C5001" w:rsidRDefault="00347405" w:rsidP="00A80C59">
            <w:pPr>
              <w:spacing w:after="120" w:line="360" w:lineRule="auto"/>
              <w:rPr>
                <w:rFonts w:ascii="Arial" w:eastAsia="Arial" w:hAnsi="Arial" w:cs="Arial"/>
                <w:color w:val="010000"/>
                <w:sz w:val="20"/>
                <w:szCs w:val="20"/>
              </w:rPr>
            </w:pPr>
          </w:p>
        </w:tc>
        <w:tc>
          <w:tcPr>
            <w:tcW w:w="792" w:type="pct"/>
            <w:shd w:val="clear" w:color="auto" w:fill="auto"/>
            <w:vAlign w:val="center"/>
          </w:tcPr>
          <w:p w14:paraId="1B92B80D" w14:textId="77777777" w:rsidR="00347405" w:rsidRPr="001C5001" w:rsidRDefault="00347405" w:rsidP="00A80C59">
            <w:pPr>
              <w:spacing w:after="120" w:line="360" w:lineRule="auto"/>
              <w:rPr>
                <w:rFonts w:ascii="Arial" w:eastAsia="Arial" w:hAnsi="Arial" w:cs="Arial"/>
                <w:color w:val="010000"/>
                <w:sz w:val="20"/>
                <w:szCs w:val="20"/>
              </w:rPr>
            </w:pPr>
          </w:p>
        </w:tc>
        <w:tc>
          <w:tcPr>
            <w:tcW w:w="603" w:type="pct"/>
            <w:shd w:val="clear" w:color="auto" w:fill="auto"/>
            <w:vAlign w:val="center"/>
          </w:tcPr>
          <w:p w14:paraId="66AB8CA8" w14:textId="77777777" w:rsidR="00347405" w:rsidRPr="001C5001" w:rsidRDefault="00347405" w:rsidP="00A80C59">
            <w:pPr>
              <w:spacing w:after="120" w:line="360" w:lineRule="auto"/>
              <w:rPr>
                <w:rFonts w:ascii="Arial" w:eastAsia="Arial" w:hAnsi="Arial" w:cs="Arial"/>
                <w:color w:val="010000"/>
                <w:sz w:val="20"/>
                <w:szCs w:val="20"/>
              </w:rPr>
            </w:pPr>
          </w:p>
        </w:tc>
        <w:tc>
          <w:tcPr>
            <w:tcW w:w="1121" w:type="pct"/>
            <w:shd w:val="clear" w:color="auto" w:fill="auto"/>
            <w:vAlign w:val="center"/>
          </w:tcPr>
          <w:p w14:paraId="5E40033D"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234,707</w:t>
            </w:r>
          </w:p>
        </w:tc>
      </w:tr>
      <w:tr w:rsidR="00347405" w:rsidRPr="001C5001" w14:paraId="18EF6356" w14:textId="77777777" w:rsidTr="00A80C59">
        <w:tc>
          <w:tcPr>
            <w:tcW w:w="446" w:type="pct"/>
            <w:shd w:val="clear" w:color="auto" w:fill="auto"/>
            <w:vAlign w:val="center"/>
          </w:tcPr>
          <w:p w14:paraId="36B001BB"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2</w:t>
            </w:r>
          </w:p>
        </w:tc>
        <w:tc>
          <w:tcPr>
            <w:tcW w:w="1123" w:type="pct"/>
            <w:shd w:val="clear" w:color="auto" w:fill="auto"/>
            <w:vAlign w:val="center"/>
          </w:tcPr>
          <w:p w14:paraId="193F398E"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To Thi Le Thu</w:t>
            </w:r>
          </w:p>
        </w:tc>
        <w:tc>
          <w:tcPr>
            <w:tcW w:w="915" w:type="pct"/>
            <w:shd w:val="clear" w:color="auto" w:fill="auto"/>
            <w:vAlign w:val="center"/>
          </w:tcPr>
          <w:p w14:paraId="298FAF2A" w14:textId="77777777" w:rsidR="00347405" w:rsidRPr="001C5001" w:rsidRDefault="00347405" w:rsidP="00A80C59">
            <w:pPr>
              <w:spacing w:after="120" w:line="360" w:lineRule="auto"/>
              <w:rPr>
                <w:rFonts w:ascii="Arial" w:eastAsia="Arial" w:hAnsi="Arial" w:cs="Arial"/>
                <w:color w:val="010000"/>
                <w:sz w:val="20"/>
                <w:szCs w:val="20"/>
              </w:rPr>
            </w:pPr>
          </w:p>
        </w:tc>
        <w:tc>
          <w:tcPr>
            <w:tcW w:w="792" w:type="pct"/>
            <w:shd w:val="clear" w:color="auto" w:fill="auto"/>
            <w:vAlign w:val="center"/>
          </w:tcPr>
          <w:p w14:paraId="083FA90A" w14:textId="77777777" w:rsidR="00347405" w:rsidRPr="001C5001" w:rsidRDefault="00347405" w:rsidP="00A80C59">
            <w:pPr>
              <w:spacing w:after="120" w:line="360" w:lineRule="auto"/>
              <w:rPr>
                <w:rFonts w:ascii="Arial" w:eastAsia="Arial" w:hAnsi="Arial" w:cs="Arial"/>
                <w:color w:val="010000"/>
                <w:sz w:val="20"/>
                <w:szCs w:val="20"/>
              </w:rPr>
            </w:pPr>
          </w:p>
        </w:tc>
        <w:tc>
          <w:tcPr>
            <w:tcW w:w="603" w:type="pct"/>
            <w:shd w:val="clear" w:color="auto" w:fill="auto"/>
            <w:vAlign w:val="center"/>
          </w:tcPr>
          <w:p w14:paraId="0D44A2C0" w14:textId="77777777" w:rsidR="00347405" w:rsidRPr="001C5001" w:rsidRDefault="00347405" w:rsidP="00A80C59">
            <w:pPr>
              <w:spacing w:after="120" w:line="360" w:lineRule="auto"/>
              <w:rPr>
                <w:rFonts w:ascii="Arial" w:eastAsia="Arial" w:hAnsi="Arial" w:cs="Arial"/>
                <w:color w:val="010000"/>
                <w:sz w:val="20"/>
                <w:szCs w:val="20"/>
              </w:rPr>
            </w:pPr>
          </w:p>
        </w:tc>
        <w:tc>
          <w:tcPr>
            <w:tcW w:w="1121" w:type="pct"/>
            <w:shd w:val="clear" w:color="auto" w:fill="auto"/>
            <w:vAlign w:val="center"/>
          </w:tcPr>
          <w:p w14:paraId="1D24697B"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234,707</w:t>
            </w:r>
          </w:p>
        </w:tc>
      </w:tr>
      <w:tr w:rsidR="00347405" w:rsidRPr="001C5001" w14:paraId="2D5273A4" w14:textId="77777777" w:rsidTr="00A80C59">
        <w:tc>
          <w:tcPr>
            <w:tcW w:w="3879" w:type="pct"/>
            <w:gridSpan w:val="5"/>
            <w:shd w:val="clear" w:color="auto" w:fill="auto"/>
            <w:vAlign w:val="center"/>
          </w:tcPr>
          <w:p w14:paraId="32C290F1" w14:textId="77777777" w:rsidR="00347405" w:rsidRPr="001C5001" w:rsidRDefault="00C436AB" w:rsidP="00A80C59">
            <w:pPr>
              <w:pBdr>
                <w:top w:val="nil"/>
                <w:left w:val="nil"/>
                <w:bottom w:val="nil"/>
                <w:right w:val="nil"/>
                <w:between w:val="nil"/>
              </w:pBdr>
              <w:spacing w:after="120" w:line="360" w:lineRule="auto"/>
              <w:jc w:val="center"/>
              <w:rPr>
                <w:rFonts w:ascii="Arial" w:eastAsia="Arial" w:hAnsi="Arial" w:cs="Arial"/>
                <w:color w:val="010000"/>
                <w:sz w:val="20"/>
                <w:szCs w:val="20"/>
              </w:rPr>
            </w:pPr>
            <w:r w:rsidRPr="001C5001">
              <w:rPr>
                <w:rFonts w:ascii="Arial" w:hAnsi="Arial" w:cs="Arial"/>
                <w:color w:val="010000"/>
                <w:sz w:val="20"/>
              </w:rPr>
              <w:t>Total:</w:t>
            </w:r>
          </w:p>
        </w:tc>
        <w:tc>
          <w:tcPr>
            <w:tcW w:w="1121" w:type="pct"/>
            <w:shd w:val="clear" w:color="auto" w:fill="auto"/>
            <w:vAlign w:val="center"/>
          </w:tcPr>
          <w:p w14:paraId="6D3F37F4"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469,414</w:t>
            </w:r>
          </w:p>
        </w:tc>
      </w:tr>
    </w:tbl>
    <w:p w14:paraId="4F2B38EA"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 Mr. Phan Minh Trung - General Manager of the Company, due to personal reasons, refused the right to buy unregistered and unpaid shares to existing shareholders in the public offering, therefore the number of shares is divided equally between 02 members of the Executive Board.</w:t>
      </w:r>
    </w:p>
    <w:p w14:paraId="483336C9" w14:textId="77777777"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Offering price: VND 20,000/share.</w:t>
      </w:r>
    </w:p>
    <w:p w14:paraId="6FC98553" w14:textId="77777777"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 xml:space="preserve">Payment time: From June 06, 2024 to June 12, 2024. </w:t>
      </w:r>
    </w:p>
    <w:p w14:paraId="210CA5DC" w14:textId="50D0B7BD"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Transfer restriction time: 01</w:t>
      </w:r>
      <w:r w:rsidR="00B954B8" w:rsidRPr="001C5001">
        <w:rPr>
          <w:rFonts w:ascii="Arial" w:hAnsi="Arial" w:cs="Arial"/>
          <w:color w:val="010000"/>
          <w:sz w:val="20"/>
        </w:rPr>
        <w:t xml:space="preserve"> </w:t>
      </w:r>
      <w:r w:rsidRPr="001C5001">
        <w:rPr>
          <w:rFonts w:ascii="Arial" w:hAnsi="Arial" w:cs="Arial"/>
          <w:color w:val="010000"/>
          <w:sz w:val="20"/>
        </w:rPr>
        <w:t xml:space="preserve">year </w:t>
      </w:r>
      <w:r w:rsidR="001C5001" w:rsidRPr="001C5001">
        <w:rPr>
          <w:rFonts w:ascii="Arial" w:hAnsi="Arial" w:cs="Arial"/>
          <w:color w:val="010000"/>
          <w:sz w:val="20"/>
        </w:rPr>
        <w:t>from</w:t>
      </w:r>
      <w:r w:rsidRPr="001C5001">
        <w:rPr>
          <w:rFonts w:ascii="Arial" w:hAnsi="Arial" w:cs="Arial"/>
          <w:color w:val="010000"/>
          <w:sz w:val="20"/>
        </w:rPr>
        <w:t xml:space="preserve"> the last day of the offering.</w:t>
      </w:r>
    </w:p>
    <w:p w14:paraId="7D43A131" w14:textId="77777777" w:rsidR="00347405" w:rsidRPr="001C5001" w:rsidRDefault="00C436AB" w:rsidP="00A80C59">
      <w:pPr>
        <w:keepNext/>
        <w:numPr>
          <w:ilvl w:val="0"/>
          <w:numId w:val="3"/>
        </w:numPr>
        <w:pBdr>
          <w:top w:val="nil"/>
          <w:left w:val="nil"/>
          <w:bottom w:val="nil"/>
          <w:right w:val="nil"/>
          <w:between w:val="nil"/>
        </w:pBdr>
        <w:tabs>
          <w:tab w:val="left" w:pos="432"/>
          <w:tab w:val="left" w:pos="641"/>
        </w:tabs>
        <w:spacing w:after="120" w:line="360" w:lineRule="auto"/>
        <w:rPr>
          <w:rFonts w:ascii="Arial" w:eastAsia="Arial" w:hAnsi="Arial" w:cs="Arial"/>
          <w:color w:val="010000"/>
          <w:sz w:val="20"/>
          <w:szCs w:val="20"/>
        </w:rPr>
      </w:pPr>
      <w:r w:rsidRPr="001C5001">
        <w:rPr>
          <w:rFonts w:ascii="Arial" w:hAnsi="Arial" w:cs="Arial"/>
          <w:color w:val="010000"/>
          <w:sz w:val="20"/>
        </w:rPr>
        <w:t>Payment information:</w:t>
      </w:r>
    </w:p>
    <w:p w14:paraId="268BBE74" w14:textId="77777777" w:rsidR="00347405" w:rsidRPr="001C5001" w:rsidRDefault="00C436AB" w:rsidP="00A80C5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5001">
        <w:rPr>
          <w:rFonts w:ascii="Arial" w:hAnsi="Arial" w:cs="Arial"/>
          <w:color w:val="010000"/>
          <w:sz w:val="20"/>
        </w:rPr>
        <w:t>Investors make a deposit or transfer to the following account:</w:t>
      </w:r>
    </w:p>
    <w:p w14:paraId="5A16201C" w14:textId="7225BC7A"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Account name: Ho Chi Minh City Medial Import Export Joint Stock Company</w:t>
      </w:r>
    </w:p>
    <w:p w14:paraId="1DDAC650" w14:textId="77777777"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Account number: 1040137905</w:t>
      </w:r>
    </w:p>
    <w:p w14:paraId="6CF6B35E" w14:textId="77777777" w:rsidR="00347405" w:rsidRPr="001C5001" w:rsidRDefault="00C436AB" w:rsidP="00A80C59">
      <w:pPr>
        <w:numPr>
          <w:ilvl w:val="0"/>
          <w:numId w:val="1"/>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1C5001">
        <w:rPr>
          <w:rFonts w:ascii="Arial" w:hAnsi="Arial" w:cs="Arial"/>
          <w:color w:val="010000"/>
          <w:sz w:val="20"/>
        </w:rPr>
        <w:t>The place of account opening</w:t>
      </w:r>
      <w:r w:rsidR="00B954B8" w:rsidRPr="001C5001">
        <w:rPr>
          <w:rFonts w:ascii="Arial" w:hAnsi="Arial" w:cs="Arial"/>
          <w:color w:val="010000"/>
          <w:sz w:val="20"/>
        </w:rPr>
        <w:t>:</w:t>
      </w:r>
      <w:r w:rsidRPr="001C5001">
        <w:rPr>
          <w:rFonts w:ascii="Arial" w:hAnsi="Arial" w:cs="Arial"/>
          <w:color w:val="010000"/>
          <w:sz w:val="20"/>
        </w:rPr>
        <w:t xml:space="preserve"> Joint Stock Commercial Bank for Foreign Tra</w:t>
      </w:r>
      <w:r w:rsidR="00B954B8" w:rsidRPr="001C5001">
        <w:rPr>
          <w:rFonts w:ascii="Arial" w:hAnsi="Arial" w:cs="Arial"/>
          <w:color w:val="010000"/>
          <w:sz w:val="20"/>
        </w:rPr>
        <w:t>de of Vietnam - HoChiMinh City Branch.</w:t>
      </w:r>
    </w:p>
    <w:p w14:paraId="4F4C01DA" w14:textId="5451F3A0"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 xml:space="preserve">‎‎Article 3. The Board of Directors authorized Mr. Phan Minh Trung </w:t>
      </w:r>
      <w:r w:rsidR="00B954B8" w:rsidRPr="001C5001">
        <w:rPr>
          <w:rFonts w:ascii="Arial" w:hAnsi="Arial" w:cs="Arial"/>
          <w:color w:val="010000"/>
          <w:sz w:val="20"/>
        </w:rPr>
        <w:t>–</w:t>
      </w:r>
      <w:r w:rsidRPr="001C5001">
        <w:rPr>
          <w:rFonts w:ascii="Arial" w:hAnsi="Arial" w:cs="Arial"/>
          <w:color w:val="010000"/>
          <w:sz w:val="20"/>
        </w:rPr>
        <w:t xml:space="preserve"> </w:t>
      </w:r>
      <w:r w:rsidR="00B954B8" w:rsidRPr="001C5001">
        <w:rPr>
          <w:rFonts w:ascii="Arial" w:hAnsi="Arial" w:cs="Arial"/>
          <w:color w:val="010000"/>
          <w:sz w:val="20"/>
        </w:rPr>
        <w:t xml:space="preserve">the </w:t>
      </w:r>
      <w:r w:rsidRPr="001C5001">
        <w:rPr>
          <w:rFonts w:ascii="Arial" w:hAnsi="Arial" w:cs="Arial"/>
          <w:color w:val="010000"/>
          <w:sz w:val="20"/>
        </w:rPr>
        <w:t xml:space="preserve">General Manager and Legal Representative of the Company to carry out the necessary procedures to synthesize the offering results and report the issuance results to the State </w:t>
      </w:r>
      <w:r w:rsidR="00EA0F3D" w:rsidRPr="001C5001">
        <w:rPr>
          <w:rFonts w:ascii="Arial" w:hAnsi="Arial" w:cs="Arial"/>
          <w:color w:val="010000"/>
          <w:sz w:val="20"/>
        </w:rPr>
        <w:t>Securities Commission</w:t>
      </w:r>
      <w:r w:rsidRPr="001C5001">
        <w:rPr>
          <w:rFonts w:ascii="Arial" w:hAnsi="Arial" w:cs="Arial"/>
          <w:color w:val="010000"/>
          <w:sz w:val="20"/>
        </w:rPr>
        <w:t>; Follow-up work according to regulations and requests of competent authorities to complete procedures related to amending and supplementing the Company's Charter; change the Business Registration Certificate; Register additional securities at Viet</w:t>
      </w:r>
      <w:r w:rsidR="001C5001" w:rsidRPr="001C5001">
        <w:rPr>
          <w:rFonts w:ascii="Arial" w:hAnsi="Arial" w:cs="Arial"/>
          <w:color w:val="010000"/>
          <w:sz w:val="20"/>
        </w:rPr>
        <w:t>n</w:t>
      </w:r>
      <w:r w:rsidRPr="001C5001">
        <w:rPr>
          <w:rFonts w:ascii="Arial" w:hAnsi="Arial" w:cs="Arial"/>
          <w:color w:val="010000"/>
          <w:sz w:val="20"/>
        </w:rPr>
        <w:t>am Securities Depository and Clearing Corporation (VSDC); Register additional transactions at the Hanoi Stock Exchange and carry out other procedures to complete the issuance in accordan</w:t>
      </w:r>
      <w:r w:rsidR="00EA0F3D" w:rsidRPr="001C5001">
        <w:rPr>
          <w:rFonts w:ascii="Arial" w:hAnsi="Arial" w:cs="Arial"/>
          <w:color w:val="010000"/>
          <w:sz w:val="20"/>
        </w:rPr>
        <w:t>ce with the provisions of law.</w:t>
      </w:r>
    </w:p>
    <w:p w14:paraId="31EFE6D5" w14:textId="77777777" w:rsidR="00347405" w:rsidRPr="001C5001" w:rsidRDefault="00C436AB" w:rsidP="00A80C59">
      <w:pPr>
        <w:pBdr>
          <w:top w:val="nil"/>
          <w:left w:val="nil"/>
          <w:bottom w:val="nil"/>
          <w:right w:val="nil"/>
          <w:between w:val="nil"/>
        </w:pBdr>
        <w:spacing w:after="120" w:line="360" w:lineRule="auto"/>
        <w:rPr>
          <w:rFonts w:ascii="Arial" w:eastAsia="Arial" w:hAnsi="Arial" w:cs="Arial"/>
          <w:color w:val="010000"/>
          <w:sz w:val="20"/>
          <w:szCs w:val="20"/>
        </w:rPr>
      </w:pPr>
      <w:r w:rsidRPr="001C5001">
        <w:rPr>
          <w:rFonts w:ascii="Arial" w:hAnsi="Arial" w:cs="Arial"/>
          <w:color w:val="010000"/>
          <w:sz w:val="20"/>
        </w:rPr>
        <w:t>‎‎Article 4. This Resolution takes effect from the date of its signing. The Board of Dire</w:t>
      </w:r>
      <w:r w:rsidR="00EA0F3D" w:rsidRPr="001C5001">
        <w:rPr>
          <w:rFonts w:ascii="Arial" w:hAnsi="Arial" w:cs="Arial"/>
          <w:color w:val="010000"/>
          <w:sz w:val="20"/>
        </w:rPr>
        <w:t>ctors, the Board of Management/ H</w:t>
      </w:r>
      <w:r w:rsidRPr="001C5001">
        <w:rPr>
          <w:rFonts w:ascii="Arial" w:hAnsi="Arial" w:cs="Arial"/>
          <w:color w:val="010000"/>
          <w:sz w:val="20"/>
        </w:rPr>
        <w:t>eads of functional departments base</w:t>
      </w:r>
      <w:r w:rsidR="00EA0F3D" w:rsidRPr="001C5001">
        <w:rPr>
          <w:rFonts w:ascii="Arial" w:hAnsi="Arial" w:cs="Arial"/>
          <w:color w:val="010000"/>
          <w:sz w:val="20"/>
        </w:rPr>
        <w:t>d</w:t>
      </w:r>
      <w:r w:rsidRPr="001C5001">
        <w:rPr>
          <w:rFonts w:ascii="Arial" w:hAnsi="Arial" w:cs="Arial"/>
          <w:color w:val="010000"/>
          <w:sz w:val="20"/>
        </w:rPr>
        <w:t xml:space="preserve"> on their obligations and powers to be responsible for implementing this Resolution.</w:t>
      </w:r>
    </w:p>
    <w:sectPr w:rsidR="00347405" w:rsidRPr="001C5001" w:rsidSect="00A80C5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81D"/>
    <w:multiLevelType w:val="multilevel"/>
    <w:tmpl w:val="6574A51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7C902D1"/>
    <w:multiLevelType w:val="multilevel"/>
    <w:tmpl w:val="67AE0C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0CE5D29"/>
    <w:multiLevelType w:val="multilevel"/>
    <w:tmpl w:val="64C8DF7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51753259">
    <w:abstractNumId w:val="0"/>
  </w:num>
  <w:num w:numId="2" w16cid:durableId="1086808346">
    <w:abstractNumId w:val="1"/>
  </w:num>
  <w:num w:numId="3" w16cid:durableId="128805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05"/>
    <w:rsid w:val="00006F27"/>
    <w:rsid w:val="001C5001"/>
    <w:rsid w:val="00347405"/>
    <w:rsid w:val="004A2F60"/>
    <w:rsid w:val="008C3DB5"/>
    <w:rsid w:val="00A80C59"/>
    <w:rsid w:val="00B954B8"/>
    <w:rsid w:val="00C436AB"/>
    <w:rsid w:val="00EA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23F2"/>
  <w15:docId w15:val="{C2430FBA-2929-4769-9E02-6622728D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17"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19" w:lineRule="auto"/>
      <w:ind w:firstLine="140"/>
      <w:outlineLvl w:val="1"/>
    </w:pPr>
    <w:rPr>
      <w:rFonts w:ascii="Times New Roman" w:eastAsia="Times New Roman" w:hAnsi="Times New Roman" w:cs="Times New Roman"/>
      <w:b/>
      <w:bCs/>
    </w:rPr>
  </w:style>
  <w:style w:type="paragraph" w:customStyle="1" w:styleId="Other0">
    <w:name w:val="Other"/>
    <w:basedOn w:val="Normal"/>
    <w:link w:val="Other"/>
    <w:pPr>
      <w:spacing w:line="317" w:lineRule="auto"/>
    </w:pPr>
    <w:rPr>
      <w:rFonts w:ascii="Times New Roman" w:eastAsia="Times New Roman" w:hAnsi="Times New Roman" w:cs="Times New Roman"/>
    </w:rPr>
  </w:style>
  <w:style w:type="character" w:styleId="Hyperlink">
    <w:name w:val="Hyperlink"/>
    <w:basedOn w:val="DefaultParagraphFont"/>
    <w:uiPriority w:val="99"/>
    <w:unhideWhenUsed/>
    <w:rsid w:val="00450BFE"/>
    <w:rPr>
      <w:color w:val="0563C1" w:themeColor="hyperlink"/>
      <w:u w:val="single"/>
    </w:rPr>
  </w:style>
  <w:style w:type="character" w:customStyle="1" w:styleId="UnresolvedMention1">
    <w:name w:val="Unresolved Mention1"/>
    <w:basedOn w:val="DefaultParagraphFont"/>
    <w:uiPriority w:val="99"/>
    <w:semiHidden/>
    <w:unhideWhenUsed/>
    <w:rsid w:val="00450BF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zZnfVvAUOUhFd+yRWVTYdAQwg==">CgMxLjA4AHIhMUJNSTVSQXFwZUNWSzJiSl9NbF9mUk1fSGVZWEJYSl83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3736</Characters>
  <Application>Microsoft Office Word</Application>
  <DocSecurity>0</DocSecurity>
  <Lines>84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6</cp:revision>
  <dcterms:created xsi:type="dcterms:W3CDTF">2024-06-10T10:29:00Z</dcterms:created>
  <dcterms:modified xsi:type="dcterms:W3CDTF">2024-06-10T16:51:00Z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98699a3ac5b21445b5fbc6f07503386e4f04807ebb65f5ec66785d10b13a3fa2</vt:lpwstr>
  </property>
</Properties>
</file>