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4CA7" w:rsidRPr="006E44C0" w:rsidRDefault="008E36F2" w:rsidP="000C29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44C0">
        <w:rPr>
          <w:rFonts w:ascii="Arial" w:hAnsi="Arial" w:cs="Arial"/>
          <w:b/>
          <w:color w:val="010000"/>
          <w:sz w:val="20"/>
        </w:rPr>
        <w:t xml:space="preserve">BHP: Board Resolution </w:t>
      </w:r>
    </w:p>
    <w:p w14:paraId="00000002" w14:textId="77777777" w:rsidR="00944CA7" w:rsidRPr="006E44C0" w:rsidRDefault="008E36F2" w:rsidP="000C29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 xml:space="preserve">On June 10, 2024, Hanoi - Haiphong Beer Joint Stock Company announced Resolution No. 06/2024/NQ-HDQT/HNP on the dividend payment in 2023 to shareholders of Hanoi - Haiphong Beer Joint Stock Company as follows: </w:t>
      </w:r>
    </w:p>
    <w:p w14:paraId="00000003" w14:textId="6A2095F7" w:rsidR="00944CA7" w:rsidRPr="006E44C0" w:rsidRDefault="008E36F2" w:rsidP="000C29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Article 1: Approve the dividend payment in 2023 to shareholders contributing capital at Hanoi - Haiphong Beer Joint Stock Company.</w:t>
      </w:r>
    </w:p>
    <w:p w14:paraId="00000004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Securities name: Shares of Hanoi - Haiphong Beer Joint Stock Company</w:t>
      </w:r>
    </w:p>
    <w:p w14:paraId="00000005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Securities code: BHP</w:t>
      </w:r>
    </w:p>
    <w:p w14:paraId="00000006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Exchange: UPCOM</w:t>
      </w:r>
    </w:p>
    <w:p w14:paraId="00000007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Securities type: Common shares</w:t>
      </w:r>
    </w:p>
    <w:p w14:paraId="00000008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Transaction par value: VND 10,000/share</w:t>
      </w:r>
    </w:p>
    <w:p w14:paraId="00000009" w14:textId="77777777" w:rsidR="00944CA7" w:rsidRPr="006E44C0" w:rsidRDefault="008E36F2" w:rsidP="000C29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Article 2: Decide on the dividend payment in cash in 2023 as follows:</w:t>
      </w:r>
    </w:p>
    <w:p w14:paraId="0000000A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Exercise rate: 2.5%/share (shareholders receive VND 250 for every share they own)</w:t>
      </w:r>
    </w:p>
    <w:p w14:paraId="0000000B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Record date: June 21, 2024</w:t>
      </w:r>
    </w:p>
    <w:p w14:paraId="0000000C" w14:textId="77777777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Payment time: July 01, 2024</w:t>
      </w:r>
    </w:p>
    <w:p w14:paraId="0000000D" w14:textId="356E72C6" w:rsidR="00944CA7" w:rsidRPr="006E44C0" w:rsidRDefault="008E36F2" w:rsidP="000C2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 xml:space="preserve">Implementation </w:t>
      </w:r>
      <w:r w:rsidR="0066708E" w:rsidRPr="006E44C0">
        <w:rPr>
          <w:rFonts w:ascii="Arial" w:hAnsi="Arial" w:cs="Arial"/>
          <w:color w:val="010000"/>
          <w:sz w:val="20"/>
        </w:rPr>
        <w:t>location</w:t>
      </w:r>
      <w:r w:rsidRPr="006E44C0">
        <w:rPr>
          <w:rFonts w:ascii="Arial" w:hAnsi="Arial" w:cs="Arial"/>
          <w:color w:val="010000"/>
          <w:sz w:val="20"/>
        </w:rPr>
        <w:t>:</w:t>
      </w:r>
    </w:p>
    <w:p w14:paraId="0000000E" w14:textId="77777777" w:rsidR="00944CA7" w:rsidRPr="006E44C0" w:rsidRDefault="008E36F2" w:rsidP="000C2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For deposited securities: Owners implement procedures to receive dividends at Depository Members where depository accounts are opened.</w:t>
      </w:r>
    </w:p>
    <w:p w14:paraId="0000000F" w14:textId="77777777" w:rsidR="00944CA7" w:rsidRPr="006E44C0" w:rsidRDefault="008E36F2" w:rsidP="000C2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6E44C0">
        <w:rPr>
          <w:rFonts w:ascii="Arial" w:hAnsi="Arial" w:cs="Arial"/>
          <w:color w:val="010000"/>
          <w:sz w:val="20"/>
        </w:rPr>
        <w:t>undeposited</w:t>
      </w:r>
      <w:proofErr w:type="spellEnd"/>
      <w:r w:rsidRPr="006E44C0">
        <w:rPr>
          <w:rFonts w:ascii="Arial" w:hAnsi="Arial" w:cs="Arial"/>
          <w:color w:val="010000"/>
          <w:sz w:val="20"/>
        </w:rPr>
        <w:t xml:space="preserve"> securities: Owners implement procedures to receive dividends at the Accounting Department of Hanoi - Haiphong Beer Joint Stock Company.</w:t>
      </w:r>
    </w:p>
    <w:p w14:paraId="00000010" w14:textId="5F9AFAC2" w:rsidR="00944CA7" w:rsidRPr="006E44C0" w:rsidRDefault="008E36F2" w:rsidP="000C29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 xml:space="preserve">Article 3: Assign the Manager of the Company to direct professional units to implement </w:t>
      </w:r>
      <w:r w:rsidR="00F002A6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6E44C0">
        <w:rPr>
          <w:rFonts w:ascii="Arial" w:hAnsi="Arial" w:cs="Arial"/>
          <w:color w:val="010000"/>
          <w:sz w:val="20"/>
        </w:rPr>
        <w:t xml:space="preserve"> the provisions of law.</w:t>
      </w:r>
    </w:p>
    <w:p w14:paraId="00000011" w14:textId="77777777" w:rsidR="00944CA7" w:rsidRPr="006E44C0" w:rsidRDefault="008E36F2" w:rsidP="000C29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44C0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944CA7" w:rsidRPr="006E44C0" w:rsidSect="0059721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B1440"/>
    <w:multiLevelType w:val="multilevel"/>
    <w:tmpl w:val="731A3D8E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69A249EB"/>
    <w:multiLevelType w:val="multilevel"/>
    <w:tmpl w:val="F52650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A7"/>
    <w:rsid w:val="00087429"/>
    <w:rsid w:val="000C29A4"/>
    <w:rsid w:val="00597212"/>
    <w:rsid w:val="0066708E"/>
    <w:rsid w:val="006E44C0"/>
    <w:rsid w:val="008E36F2"/>
    <w:rsid w:val="00944CA7"/>
    <w:rsid w:val="00D05D4F"/>
    <w:rsid w:val="00F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F5BC6"/>
  <w15:docId w15:val="{7FBA0B80-8CFD-4965-836F-0FE9B6F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82B4C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/>
      <w:iCs/>
      <w:smallCaps w:val="0"/>
      <w:strike w:val="0"/>
      <w:color w:val="C82B4C"/>
      <w:sz w:val="32"/>
      <w:szCs w:val="3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9"/>
      <w:szCs w:val="9"/>
    </w:rPr>
  </w:style>
  <w:style w:type="paragraph" w:customStyle="1" w:styleId="Bodytext20">
    <w:name w:val="Body text (2)"/>
    <w:basedOn w:val="Normal"/>
    <w:link w:val="Bodytext2"/>
    <w:pPr>
      <w:ind w:left="12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C82B4C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142" w:lineRule="auto"/>
      <w:outlineLvl w:val="0"/>
    </w:pPr>
    <w:rPr>
      <w:rFonts w:ascii="Arial" w:eastAsia="Arial" w:hAnsi="Arial" w:cs="Arial"/>
      <w:i/>
      <w:iCs/>
      <w:color w:val="C82B4C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nC6ouj+8/LiF3oVFK+cPMqFR/w==">CgMxLjA4AHIhMUt0UEUyblJ5R1FESkQ1N3ZPQXN5MGVGX3hWX21fMHJV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1047</Characters>
  <Application>Microsoft Office Word</Application>
  <DocSecurity>0</DocSecurity>
  <Lines>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2024-06-11T03:55:00Z</dcterms:created>
  <dcterms:modified xsi:type="dcterms:W3CDTF">2024-06-12T04:09:00Z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4e00de110e9141c8075c335a013a898aae852e041abdf1498f60771ce5f32471</vt:lpwstr>
  </property>
</Properties>
</file>