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1EA2" w:rsidRPr="003E2DC8" w:rsidRDefault="00695A14" w:rsidP="005618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E2DC8">
        <w:rPr>
          <w:rFonts w:ascii="Arial" w:hAnsi="Arial" w:cs="Arial"/>
          <w:b/>
          <w:color w:val="010000"/>
          <w:sz w:val="20"/>
        </w:rPr>
        <w:t>GLC: Board Decision</w:t>
      </w:r>
    </w:p>
    <w:p w14:paraId="00000002" w14:textId="5F3D3E0D" w:rsidR="00DD1EA2" w:rsidRPr="003E2DC8" w:rsidRDefault="00695A14" w:rsidP="005618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 xml:space="preserve">On June 6, 2024, Lao </w:t>
      </w:r>
      <w:proofErr w:type="spellStart"/>
      <w:r w:rsidRPr="003E2DC8">
        <w:rPr>
          <w:rFonts w:ascii="Arial" w:hAnsi="Arial" w:cs="Arial"/>
          <w:color w:val="010000"/>
          <w:sz w:val="20"/>
        </w:rPr>
        <w:t>Cai</w:t>
      </w:r>
      <w:proofErr w:type="spellEnd"/>
      <w:r w:rsidRPr="003E2DC8">
        <w:rPr>
          <w:rFonts w:ascii="Arial" w:hAnsi="Arial" w:cs="Arial"/>
          <w:color w:val="010000"/>
          <w:sz w:val="20"/>
        </w:rPr>
        <w:t xml:space="preserve"> Gold Joint Stock Company</w:t>
      </w:r>
      <w:r w:rsidR="0002602B" w:rsidRPr="003E2DC8">
        <w:rPr>
          <w:rFonts w:ascii="Arial" w:hAnsi="Arial" w:cs="Arial"/>
          <w:color w:val="010000"/>
          <w:sz w:val="20"/>
        </w:rPr>
        <w:t xml:space="preserve"> </w:t>
      </w:r>
      <w:r w:rsidRPr="003E2DC8">
        <w:rPr>
          <w:rFonts w:ascii="Arial" w:hAnsi="Arial" w:cs="Arial"/>
          <w:color w:val="010000"/>
          <w:sz w:val="20"/>
        </w:rPr>
        <w:t xml:space="preserve">announced Decision No. 04/QD-HDQT on convening the second Annual </w:t>
      </w:r>
      <w:r w:rsidR="00561873">
        <w:rPr>
          <w:rFonts w:ascii="Arial" w:hAnsi="Arial" w:cs="Arial"/>
          <w:color w:val="010000"/>
          <w:sz w:val="20"/>
        </w:rPr>
        <w:t>General Meeting</w:t>
      </w:r>
      <w:r w:rsidRPr="003E2DC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28C25A3" w:rsidR="00DD1EA2" w:rsidRPr="003E2DC8" w:rsidRDefault="00695A14" w:rsidP="005618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 xml:space="preserve">Article 1: Convene the second Annual </w:t>
      </w:r>
      <w:r w:rsidR="00561873">
        <w:rPr>
          <w:rFonts w:ascii="Arial" w:hAnsi="Arial" w:cs="Arial"/>
          <w:color w:val="010000"/>
          <w:sz w:val="20"/>
        </w:rPr>
        <w:t>General Meeting</w:t>
      </w:r>
      <w:r w:rsidRPr="003E2DC8">
        <w:rPr>
          <w:rFonts w:ascii="Arial" w:hAnsi="Arial" w:cs="Arial"/>
          <w:color w:val="010000"/>
          <w:sz w:val="20"/>
        </w:rPr>
        <w:t xml:space="preserve"> 2024 with the following specific contents:</w:t>
      </w:r>
    </w:p>
    <w:p w14:paraId="00000004" w14:textId="77777777" w:rsidR="00DD1EA2" w:rsidRPr="003E2DC8" w:rsidRDefault="00695A14" w:rsidP="00561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7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>Attendees are all shareholders who own shares of the Company according to the list of Vietnam Securities Depository and Clearing Corporation dated May 6, 2024 and relevant attendees</w:t>
      </w:r>
    </w:p>
    <w:p w14:paraId="00000005" w14:textId="693DD46D" w:rsidR="00DD1EA2" w:rsidRPr="003E2DC8" w:rsidRDefault="00561873" w:rsidP="00561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Date: 8.</w:t>
      </w:r>
      <w:bookmarkStart w:id="0" w:name="_GoBack"/>
      <w:bookmarkEnd w:id="0"/>
      <w:r>
        <w:rPr>
          <w:rFonts w:ascii="Arial" w:hAnsi="Arial" w:cs="Arial"/>
          <w:color w:val="010000"/>
          <w:sz w:val="20"/>
        </w:rPr>
        <w:t>30am</w:t>
      </w:r>
      <w:r w:rsidR="00695A14" w:rsidRPr="003E2DC8">
        <w:rPr>
          <w:rFonts w:ascii="Arial" w:hAnsi="Arial" w:cs="Arial"/>
          <w:color w:val="010000"/>
          <w:sz w:val="20"/>
        </w:rPr>
        <w:t xml:space="preserve"> on June 30, 2024</w:t>
      </w:r>
    </w:p>
    <w:p w14:paraId="00000006" w14:textId="77777777" w:rsidR="00DD1EA2" w:rsidRPr="003E2DC8" w:rsidRDefault="00695A14" w:rsidP="00561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>Venue: The Company will announce in the Invitation Letter</w:t>
      </w:r>
    </w:p>
    <w:p w14:paraId="00000007" w14:textId="74C268A2" w:rsidR="00DD1EA2" w:rsidRPr="003E2DC8" w:rsidRDefault="00695A14" w:rsidP="00561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8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 xml:space="preserve">Contents expected to be submitted to the Annual </w:t>
      </w:r>
      <w:r w:rsidR="00561873">
        <w:rPr>
          <w:rFonts w:ascii="Arial" w:hAnsi="Arial" w:cs="Arial"/>
          <w:color w:val="010000"/>
          <w:sz w:val="20"/>
        </w:rPr>
        <w:t>General Meeting</w:t>
      </w:r>
      <w:r w:rsidRPr="003E2DC8">
        <w:rPr>
          <w:rFonts w:ascii="Arial" w:hAnsi="Arial" w:cs="Arial"/>
          <w:color w:val="010000"/>
          <w:sz w:val="20"/>
        </w:rPr>
        <w:t xml:space="preserve"> 2024:</w:t>
      </w:r>
    </w:p>
    <w:p w14:paraId="00000008" w14:textId="7E87995A" w:rsidR="00DD1EA2" w:rsidRPr="003E2DC8" w:rsidRDefault="00695A14" w:rsidP="00561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 xml:space="preserve">The Board of </w:t>
      </w:r>
      <w:r w:rsidR="00B800AA" w:rsidRPr="003E2DC8">
        <w:rPr>
          <w:rFonts w:ascii="Arial" w:hAnsi="Arial" w:cs="Arial"/>
          <w:color w:val="010000"/>
          <w:sz w:val="20"/>
        </w:rPr>
        <w:t>Directors’</w:t>
      </w:r>
      <w:r w:rsidRPr="003E2DC8">
        <w:rPr>
          <w:rFonts w:ascii="Arial" w:hAnsi="Arial" w:cs="Arial"/>
          <w:color w:val="010000"/>
          <w:sz w:val="20"/>
        </w:rPr>
        <w:t xml:space="preserve"> Report on the Company's operating results in the fiscal year 2023 and operating orientation in the fiscal year 2024;</w:t>
      </w:r>
    </w:p>
    <w:p w14:paraId="00000009" w14:textId="77777777" w:rsidR="00DD1EA2" w:rsidRPr="003E2DC8" w:rsidRDefault="00695A14" w:rsidP="00561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>The Supervisory Board's Report on the results of inspection and supervision activities in 2023 and the operating orientation in 2024;</w:t>
      </w:r>
    </w:p>
    <w:p w14:paraId="0000000A" w14:textId="77777777" w:rsidR="00DD1EA2" w:rsidRPr="003E2DC8" w:rsidRDefault="00695A14" w:rsidP="00561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>Audited Financial Statements 2023;</w:t>
      </w:r>
    </w:p>
    <w:p w14:paraId="0000000B" w14:textId="0BA1D1E5" w:rsidR="00DD1EA2" w:rsidRPr="003E2DC8" w:rsidRDefault="00695A14" w:rsidP="00561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>Content approving the implementation of remuneration payments for the Board of Directors, Supervisory Board</w:t>
      </w:r>
      <w:r w:rsidR="00561873">
        <w:rPr>
          <w:rFonts w:ascii="Arial" w:hAnsi="Arial" w:cs="Arial"/>
          <w:color w:val="010000"/>
          <w:sz w:val="20"/>
        </w:rPr>
        <w:t xml:space="preserve"> and the </w:t>
      </w:r>
      <w:r w:rsidRPr="003E2DC8">
        <w:rPr>
          <w:rFonts w:ascii="Arial" w:hAnsi="Arial" w:cs="Arial"/>
          <w:color w:val="010000"/>
          <w:sz w:val="20"/>
        </w:rPr>
        <w:t>Company</w:t>
      </w:r>
      <w:r w:rsidR="00561873">
        <w:rPr>
          <w:rFonts w:ascii="Arial" w:hAnsi="Arial" w:cs="Arial"/>
          <w:color w:val="010000"/>
          <w:sz w:val="20"/>
        </w:rPr>
        <w:t>’s</w:t>
      </w:r>
      <w:r w:rsidRPr="003E2DC8">
        <w:rPr>
          <w:rFonts w:ascii="Arial" w:hAnsi="Arial" w:cs="Arial"/>
          <w:color w:val="010000"/>
          <w:sz w:val="20"/>
        </w:rPr>
        <w:t xml:space="preserve"> Secretariat in 2023 and remuneration payment plan for 2024;</w:t>
      </w:r>
    </w:p>
    <w:p w14:paraId="0000000C" w14:textId="77777777" w:rsidR="00DD1EA2" w:rsidRPr="003E2DC8" w:rsidRDefault="00695A14" w:rsidP="00561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>Selection of an audit company for the Financial Statements 2024;</w:t>
      </w:r>
    </w:p>
    <w:p w14:paraId="0000000D" w14:textId="1346F768" w:rsidR="00DD1EA2" w:rsidRPr="003E2DC8" w:rsidRDefault="00695A14" w:rsidP="00561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>Dismissal and additional election of members for the Board of Directors/</w:t>
      </w:r>
      <w:r w:rsidR="00B800AA" w:rsidRPr="003E2DC8">
        <w:rPr>
          <w:rFonts w:ascii="Arial" w:hAnsi="Arial" w:cs="Arial"/>
          <w:color w:val="010000"/>
          <w:sz w:val="20"/>
        </w:rPr>
        <w:t xml:space="preserve">the </w:t>
      </w:r>
      <w:r w:rsidRPr="003E2DC8">
        <w:rPr>
          <w:rFonts w:ascii="Arial" w:hAnsi="Arial" w:cs="Arial"/>
          <w:color w:val="010000"/>
          <w:sz w:val="20"/>
        </w:rPr>
        <w:t>Supervisory Board for the 2022-2027 term;</w:t>
      </w:r>
    </w:p>
    <w:p w14:paraId="0000000E" w14:textId="47790CE8" w:rsidR="00DD1EA2" w:rsidRPr="003E2DC8" w:rsidRDefault="00695A14" w:rsidP="00561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561873">
        <w:rPr>
          <w:rFonts w:ascii="Arial" w:hAnsi="Arial" w:cs="Arial"/>
          <w:color w:val="010000"/>
          <w:sz w:val="20"/>
        </w:rPr>
        <w:t>General Meeting</w:t>
      </w:r>
      <w:r w:rsidRPr="003E2DC8">
        <w:rPr>
          <w:rFonts w:ascii="Arial" w:hAnsi="Arial" w:cs="Arial"/>
          <w:color w:val="010000"/>
          <w:sz w:val="20"/>
        </w:rPr>
        <w:t xml:space="preserve"> (if any).</w:t>
      </w:r>
    </w:p>
    <w:p w14:paraId="0000000F" w14:textId="30629421" w:rsidR="00DD1EA2" w:rsidRPr="003E2DC8" w:rsidRDefault="00695A14" w:rsidP="005618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 xml:space="preserve">Article 2: Members of the Board of Directors, </w:t>
      </w:r>
      <w:r w:rsidR="00561873">
        <w:rPr>
          <w:rFonts w:ascii="Arial" w:hAnsi="Arial" w:cs="Arial"/>
          <w:color w:val="010000"/>
          <w:sz w:val="20"/>
        </w:rPr>
        <w:t xml:space="preserve">Supervisory Board and Executive Board </w:t>
      </w:r>
      <w:r w:rsidRPr="003E2DC8">
        <w:rPr>
          <w:rFonts w:ascii="Arial" w:hAnsi="Arial" w:cs="Arial"/>
          <w:color w:val="010000"/>
          <w:sz w:val="20"/>
        </w:rPr>
        <w:t>and relevant departments in the Company are responsible for implementing the Decision.</w:t>
      </w:r>
    </w:p>
    <w:p w14:paraId="00000010" w14:textId="1BB9009B" w:rsidR="00DD1EA2" w:rsidRPr="003E2DC8" w:rsidRDefault="00695A14" w:rsidP="0056187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2DC8">
        <w:rPr>
          <w:rFonts w:ascii="Arial" w:hAnsi="Arial" w:cs="Arial"/>
          <w:color w:val="010000"/>
          <w:sz w:val="20"/>
        </w:rPr>
        <w:t xml:space="preserve">This </w:t>
      </w:r>
      <w:r w:rsidR="00561873">
        <w:rPr>
          <w:rFonts w:ascii="Arial" w:hAnsi="Arial" w:cs="Arial"/>
          <w:color w:val="010000"/>
          <w:sz w:val="20"/>
        </w:rPr>
        <w:t xml:space="preserve">Board </w:t>
      </w:r>
      <w:r w:rsidRPr="003E2DC8">
        <w:rPr>
          <w:rFonts w:ascii="Arial" w:hAnsi="Arial" w:cs="Arial"/>
          <w:color w:val="010000"/>
          <w:sz w:val="20"/>
        </w:rPr>
        <w:t>Decision takes effect from the date of its signing.</w:t>
      </w:r>
    </w:p>
    <w:sectPr w:rsidR="00DD1EA2" w:rsidRPr="003E2DC8" w:rsidSect="008E237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4E"/>
    <w:multiLevelType w:val="multilevel"/>
    <w:tmpl w:val="ED4E83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ACB"/>
    <w:multiLevelType w:val="multilevel"/>
    <w:tmpl w:val="F7E4980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A2"/>
    <w:rsid w:val="0002602B"/>
    <w:rsid w:val="003E2DC8"/>
    <w:rsid w:val="00561873"/>
    <w:rsid w:val="0058596C"/>
    <w:rsid w:val="00695A14"/>
    <w:rsid w:val="008E2373"/>
    <w:rsid w:val="00B800AA"/>
    <w:rsid w:val="00D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FE607"/>
  <w15:docId w15:val="{31D4D0A0-57A3-4F7B-B61E-F3275F6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9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sz w:val="62"/>
      <w:szCs w:val="6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OPjusin2tOrobUmwzmU5R9TxwA==">CgMxLjA4AHIhMUNKLW55Y25ZUmR4Ukd0NkhCeFFiTU9YSF9sLTJwTkFL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2024-06-12T03:01:00Z</dcterms:created>
  <dcterms:modified xsi:type="dcterms:W3CDTF">2024-06-12T03:01:00Z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3353951e8cd15384c8dfee208524bae64c1afcb6b0535c9d071c51c750c8d8d9</vt:lpwstr>
  </property>
</Properties>
</file>