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CC75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A1B89">
        <w:rPr>
          <w:rFonts w:ascii="Arial" w:hAnsi="Arial" w:cs="Arial"/>
          <w:b/>
          <w:color w:val="010000"/>
          <w:sz w:val="20"/>
        </w:rPr>
        <w:t>NAS: Annual General Mandate 2024</w:t>
      </w:r>
    </w:p>
    <w:p w14:paraId="28D862D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On June 6, 2024, Noibai Airport Services Joint Stock Company announced General Mandate No. 48/NQ-NASCO/DHDCD as follows:</w:t>
      </w:r>
    </w:p>
    <w:p w14:paraId="1053E2B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‎‎Article 1. The Annual General Meeting of Shareholders 2024 of </w:t>
      </w:r>
      <w:r w:rsidR="00734767" w:rsidRPr="00FA1B89">
        <w:rPr>
          <w:rFonts w:ascii="Arial" w:hAnsi="Arial" w:cs="Arial"/>
          <w:color w:val="010000"/>
          <w:sz w:val="20"/>
        </w:rPr>
        <w:t>Noib</w:t>
      </w:r>
      <w:r w:rsidRPr="00FA1B89">
        <w:rPr>
          <w:rFonts w:ascii="Arial" w:hAnsi="Arial" w:cs="Arial"/>
          <w:color w:val="010000"/>
          <w:sz w:val="20"/>
        </w:rPr>
        <w:t>ai Airport Services Joint Stock Company approves the following contents:</w:t>
      </w:r>
    </w:p>
    <w:p w14:paraId="7D2C4FF4" w14:textId="77777777" w:rsidR="009928F2" w:rsidRPr="00FA1B89" w:rsidRDefault="001813C3" w:rsidP="00D620AC">
      <w:pPr>
        <w:numPr>
          <w:ilvl w:val="0"/>
          <w:numId w:val="3"/>
        </w:numPr>
        <w:pBdr>
          <w:top w:val="nil"/>
          <w:left w:val="nil"/>
          <w:bottom w:val="nil"/>
          <w:right w:val="nil"/>
          <w:between w:val="nil"/>
        </w:pBdr>
        <w:tabs>
          <w:tab w:val="left" w:pos="432"/>
          <w:tab w:val="left" w:pos="1349"/>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Approve the Report on activities of the Board of Directors in 2023, and </w:t>
      </w:r>
      <w:r w:rsidR="00734767" w:rsidRPr="00FA1B89">
        <w:rPr>
          <w:rFonts w:ascii="Arial" w:hAnsi="Arial" w:cs="Arial"/>
          <w:color w:val="010000"/>
          <w:sz w:val="20"/>
        </w:rPr>
        <w:t xml:space="preserve">the </w:t>
      </w:r>
      <w:r w:rsidRPr="00FA1B89">
        <w:rPr>
          <w:rFonts w:ascii="Arial" w:hAnsi="Arial" w:cs="Arial"/>
          <w:color w:val="010000"/>
          <w:sz w:val="20"/>
        </w:rPr>
        <w:t>Operation plan for 2024.</w:t>
      </w:r>
    </w:p>
    <w:p w14:paraId="28043190" w14:textId="77777777" w:rsidR="009928F2" w:rsidRPr="00FA1B89" w:rsidRDefault="001813C3" w:rsidP="00D620AC">
      <w:pPr>
        <w:numPr>
          <w:ilvl w:val="0"/>
          <w:numId w:val="3"/>
        </w:numPr>
        <w:pBdr>
          <w:top w:val="nil"/>
          <w:left w:val="nil"/>
          <w:bottom w:val="nil"/>
          <w:right w:val="nil"/>
          <w:between w:val="nil"/>
        </w:pBdr>
        <w:tabs>
          <w:tab w:val="left" w:pos="432"/>
          <w:tab w:val="left" w:pos="1349"/>
        </w:tabs>
        <w:spacing w:after="120" w:line="360" w:lineRule="auto"/>
        <w:rPr>
          <w:rFonts w:ascii="Arial" w:eastAsia="Arial" w:hAnsi="Arial" w:cs="Arial"/>
          <w:color w:val="010000"/>
          <w:sz w:val="20"/>
          <w:szCs w:val="20"/>
        </w:rPr>
      </w:pPr>
      <w:r w:rsidRPr="00FA1B89">
        <w:rPr>
          <w:rFonts w:ascii="Arial" w:hAnsi="Arial" w:cs="Arial"/>
          <w:color w:val="010000"/>
          <w:sz w:val="20"/>
        </w:rPr>
        <w:t>Approve the Report on activities of the Supervisory Board in 2023 and the Operation plan for 2024.</w:t>
      </w:r>
    </w:p>
    <w:p w14:paraId="43EE26C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Propose the Board of Directors to direct the Company to implement solutions to completely handle the recommendations of the Supervisory Board to the Board of Directors and Board of Managers of the Company stated in the report submitted to the General Meeting of Shareholders.</w:t>
      </w:r>
    </w:p>
    <w:p w14:paraId="22523C05" w14:textId="77777777" w:rsidR="009928F2" w:rsidRPr="00FA1B89" w:rsidRDefault="001813C3" w:rsidP="00D620AC">
      <w:pPr>
        <w:numPr>
          <w:ilvl w:val="0"/>
          <w:numId w:val="3"/>
        </w:numPr>
        <w:pBdr>
          <w:top w:val="nil"/>
          <w:left w:val="nil"/>
          <w:bottom w:val="nil"/>
          <w:right w:val="nil"/>
          <w:between w:val="nil"/>
        </w:pBdr>
        <w:tabs>
          <w:tab w:val="left" w:pos="432"/>
          <w:tab w:val="left" w:pos="1354"/>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Approve the Financial Statements, the Audited Consolidated Financial Statements 2023; </w:t>
      </w:r>
      <w:r w:rsidR="00734767" w:rsidRPr="00FA1B89">
        <w:rPr>
          <w:rFonts w:ascii="Arial" w:hAnsi="Arial" w:cs="Arial"/>
          <w:color w:val="010000"/>
          <w:sz w:val="20"/>
        </w:rPr>
        <w:t xml:space="preserve">the </w:t>
      </w:r>
      <w:r w:rsidRPr="00FA1B89">
        <w:rPr>
          <w:rFonts w:ascii="Arial" w:hAnsi="Arial" w:cs="Arial"/>
          <w:color w:val="010000"/>
          <w:sz w:val="20"/>
        </w:rPr>
        <w:t>Profit distribution plan for 2023. Specifically:</w:t>
      </w:r>
    </w:p>
    <w:p w14:paraId="47D5473C" w14:textId="77777777" w:rsidR="009928F2" w:rsidRPr="00FA1B89" w:rsidRDefault="001813C3" w:rsidP="00D620AC">
      <w:pPr>
        <w:numPr>
          <w:ilvl w:val="1"/>
          <w:numId w:val="3"/>
        </w:numPr>
        <w:pBdr>
          <w:top w:val="nil"/>
          <w:left w:val="nil"/>
          <w:bottom w:val="nil"/>
          <w:right w:val="nil"/>
          <w:between w:val="nil"/>
        </w:pBdr>
        <w:tabs>
          <w:tab w:val="left" w:pos="432"/>
          <w:tab w:val="left" w:pos="1551"/>
        </w:tabs>
        <w:spacing w:after="120" w:line="360" w:lineRule="auto"/>
        <w:rPr>
          <w:rFonts w:ascii="Arial" w:eastAsia="Arial" w:hAnsi="Arial" w:cs="Arial"/>
          <w:color w:val="010000"/>
          <w:sz w:val="20"/>
          <w:szCs w:val="20"/>
        </w:rPr>
      </w:pPr>
      <w:r w:rsidRPr="00FA1B89">
        <w:rPr>
          <w:rFonts w:ascii="Arial" w:hAnsi="Arial" w:cs="Arial"/>
          <w:color w:val="010000"/>
          <w:sz w:val="20"/>
        </w:rPr>
        <w:t>Approve the Financial Statements 2023 (Separate Financial Statements and Consolidated Financial Statements) audited by UHY Auditing and Consulting Company Limited.</w:t>
      </w:r>
    </w:p>
    <w:p w14:paraId="5C1AA435" w14:textId="77777777" w:rsidR="009928F2" w:rsidRPr="00FA1B89" w:rsidRDefault="001813C3" w:rsidP="00D620AC">
      <w:pPr>
        <w:numPr>
          <w:ilvl w:val="1"/>
          <w:numId w:val="3"/>
        </w:numPr>
        <w:pBdr>
          <w:top w:val="nil"/>
          <w:left w:val="nil"/>
          <w:bottom w:val="nil"/>
          <w:right w:val="nil"/>
          <w:between w:val="nil"/>
        </w:pBdr>
        <w:tabs>
          <w:tab w:val="left" w:pos="432"/>
          <w:tab w:val="left" w:pos="1556"/>
        </w:tabs>
        <w:spacing w:after="120" w:line="360" w:lineRule="auto"/>
        <w:rPr>
          <w:rFonts w:ascii="Arial" w:eastAsia="Arial" w:hAnsi="Arial" w:cs="Arial"/>
          <w:color w:val="010000"/>
          <w:sz w:val="20"/>
          <w:szCs w:val="20"/>
        </w:rPr>
      </w:pPr>
      <w:r w:rsidRPr="00FA1B89">
        <w:rPr>
          <w:rFonts w:ascii="Arial" w:hAnsi="Arial" w:cs="Arial"/>
          <w:color w:val="010000"/>
          <w:sz w:val="20"/>
        </w:rPr>
        <w:t>Approve the profit distribution plan in 2023 as follows:</w:t>
      </w:r>
    </w:p>
    <w:p w14:paraId="051A762D" w14:textId="77777777" w:rsidR="009928F2" w:rsidRPr="00FA1B89" w:rsidRDefault="001813C3" w:rsidP="00D620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A1B89">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9"/>
        <w:gridCol w:w="9"/>
        <w:gridCol w:w="5219"/>
        <w:gridCol w:w="3060"/>
      </w:tblGrid>
      <w:tr w:rsidR="009928F2" w:rsidRPr="00FA1B89" w14:paraId="0FA1B6F2" w14:textId="77777777" w:rsidTr="00D620AC">
        <w:tc>
          <w:tcPr>
            <w:tcW w:w="404" w:type="pct"/>
            <w:shd w:val="clear" w:color="auto" w:fill="auto"/>
            <w:tcMar>
              <w:top w:w="0" w:type="dxa"/>
              <w:bottom w:w="0" w:type="dxa"/>
            </w:tcMar>
            <w:vAlign w:val="center"/>
          </w:tcPr>
          <w:p w14:paraId="6334458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No.</w:t>
            </w:r>
          </w:p>
        </w:tc>
        <w:tc>
          <w:tcPr>
            <w:tcW w:w="2899" w:type="pct"/>
            <w:gridSpan w:val="2"/>
            <w:shd w:val="clear" w:color="auto" w:fill="auto"/>
            <w:tcMar>
              <w:top w:w="0" w:type="dxa"/>
              <w:bottom w:w="0" w:type="dxa"/>
            </w:tcMar>
            <w:vAlign w:val="center"/>
          </w:tcPr>
          <w:p w14:paraId="675D550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Content</w:t>
            </w:r>
          </w:p>
        </w:tc>
        <w:tc>
          <w:tcPr>
            <w:tcW w:w="1697" w:type="pct"/>
            <w:shd w:val="clear" w:color="auto" w:fill="auto"/>
            <w:tcMar>
              <w:top w:w="0" w:type="dxa"/>
              <w:bottom w:w="0" w:type="dxa"/>
            </w:tcMar>
            <w:vAlign w:val="center"/>
          </w:tcPr>
          <w:p w14:paraId="0294558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2023</w:t>
            </w:r>
          </w:p>
        </w:tc>
      </w:tr>
      <w:tr w:rsidR="009928F2" w:rsidRPr="00FA1B89" w14:paraId="696A48AE" w14:textId="77777777" w:rsidTr="00D620AC">
        <w:tc>
          <w:tcPr>
            <w:tcW w:w="404" w:type="pct"/>
            <w:shd w:val="clear" w:color="auto" w:fill="auto"/>
            <w:tcMar>
              <w:top w:w="0" w:type="dxa"/>
              <w:bottom w:w="0" w:type="dxa"/>
            </w:tcMar>
            <w:vAlign w:val="center"/>
          </w:tcPr>
          <w:p w14:paraId="49F41D6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w:t>
            </w:r>
          </w:p>
        </w:tc>
        <w:tc>
          <w:tcPr>
            <w:tcW w:w="2899" w:type="pct"/>
            <w:gridSpan w:val="2"/>
            <w:shd w:val="clear" w:color="auto" w:fill="auto"/>
            <w:tcMar>
              <w:top w:w="0" w:type="dxa"/>
              <w:bottom w:w="0" w:type="dxa"/>
            </w:tcMar>
            <w:vAlign w:val="center"/>
          </w:tcPr>
          <w:p w14:paraId="3519182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bCs/>
                <w:color w:val="010000"/>
                <w:sz w:val="20"/>
              </w:rPr>
              <w:t>2</w:t>
            </w:r>
          </w:p>
        </w:tc>
        <w:tc>
          <w:tcPr>
            <w:tcW w:w="1697" w:type="pct"/>
            <w:shd w:val="clear" w:color="auto" w:fill="auto"/>
            <w:tcMar>
              <w:top w:w="0" w:type="dxa"/>
              <w:bottom w:w="0" w:type="dxa"/>
            </w:tcMar>
            <w:vAlign w:val="center"/>
          </w:tcPr>
          <w:p w14:paraId="1EC0E6F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w:t>
            </w:r>
          </w:p>
        </w:tc>
      </w:tr>
      <w:tr w:rsidR="009928F2" w:rsidRPr="00FA1B89" w14:paraId="6CFF80CC" w14:textId="77777777" w:rsidTr="00D620AC">
        <w:tc>
          <w:tcPr>
            <w:tcW w:w="404" w:type="pct"/>
            <w:shd w:val="clear" w:color="auto" w:fill="auto"/>
            <w:tcMar>
              <w:top w:w="0" w:type="dxa"/>
              <w:bottom w:w="0" w:type="dxa"/>
            </w:tcMar>
            <w:vAlign w:val="center"/>
          </w:tcPr>
          <w:p w14:paraId="2D73341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w:t>
            </w:r>
          </w:p>
        </w:tc>
        <w:tc>
          <w:tcPr>
            <w:tcW w:w="2899" w:type="pct"/>
            <w:gridSpan w:val="2"/>
            <w:shd w:val="clear" w:color="auto" w:fill="auto"/>
            <w:tcMar>
              <w:top w:w="0" w:type="dxa"/>
              <w:bottom w:w="0" w:type="dxa"/>
            </w:tcMar>
            <w:vAlign w:val="center"/>
          </w:tcPr>
          <w:p w14:paraId="37A16FD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Total profit before tax in 2023</w:t>
            </w:r>
          </w:p>
        </w:tc>
        <w:tc>
          <w:tcPr>
            <w:tcW w:w="1697" w:type="pct"/>
            <w:shd w:val="clear" w:color="auto" w:fill="auto"/>
            <w:tcMar>
              <w:top w:w="0" w:type="dxa"/>
              <w:bottom w:w="0" w:type="dxa"/>
            </w:tcMar>
            <w:vAlign w:val="center"/>
          </w:tcPr>
          <w:p w14:paraId="474CEBD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12,511,378,467</w:t>
            </w:r>
          </w:p>
        </w:tc>
      </w:tr>
      <w:tr w:rsidR="009928F2" w:rsidRPr="00FA1B89" w14:paraId="04FFFA88" w14:textId="77777777" w:rsidTr="00D620AC">
        <w:tc>
          <w:tcPr>
            <w:tcW w:w="404" w:type="pct"/>
            <w:shd w:val="clear" w:color="auto" w:fill="auto"/>
            <w:tcMar>
              <w:top w:w="0" w:type="dxa"/>
              <w:bottom w:w="0" w:type="dxa"/>
            </w:tcMar>
            <w:vAlign w:val="center"/>
          </w:tcPr>
          <w:p w14:paraId="20FD041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bCs/>
                <w:color w:val="010000"/>
                <w:sz w:val="20"/>
              </w:rPr>
              <w:t>2</w:t>
            </w:r>
          </w:p>
        </w:tc>
        <w:tc>
          <w:tcPr>
            <w:tcW w:w="2899" w:type="pct"/>
            <w:gridSpan w:val="2"/>
            <w:shd w:val="clear" w:color="auto" w:fill="auto"/>
            <w:tcMar>
              <w:top w:w="0" w:type="dxa"/>
              <w:bottom w:w="0" w:type="dxa"/>
            </w:tcMar>
            <w:vAlign w:val="center"/>
          </w:tcPr>
          <w:p w14:paraId="2592316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Payable Corporate income tax</w:t>
            </w:r>
          </w:p>
        </w:tc>
        <w:tc>
          <w:tcPr>
            <w:tcW w:w="1697" w:type="pct"/>
            <w:shd w:val="clear" w:color="auto" w:fill="auto"/>
            <w:tcMar>
              <w:top w:w="0" w:type="dxa"/>
              <w:bottom w:w="0" w:type="dxa"/>
            </w:tcMar>
            <w:vAlign w:val="center"/>
          </w:tcPr>
          <w:p w14:paraId="747D465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w:t>
            </w:r>
          </w:p>
        </w:tc>
      </w:tr>
      <w:tr w:rsidR="009928F2" w:rsidRPr="00FA1B89" w14:paraId="681DD6AD" w14:textId="77777777" w:rsidTr="00D620AC">
        <w:tc>
          <w:tcPr>
            <w:tcW w:w="404" w:type="pct"/>
            <w:shd w:val="clear" w:color="auto" w:fill="auto"/>
            <w:tcMar>
              <w:top w:w="0" w:type="dxa"/>
              <w:bottom w:w="0" w:type="dxa"/>
            </w:tcMar>
            <w:vAlign w:val="center"/>
          </w:tcPr>
          <w:p w14:paraId="6B3AEA2D"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2899" w:type="pct"/>
            <w:gridSpan w:val="2"/>
            <w:shd w:val="clear" w:color="auto" w:fill="auto"/>
            <w:tcMar>
              <w:top w:w="0" w:type="dxa"/>
              <w:bottom w:w="0" w:type="dxa"/>
            </w:tcMar>
            <w:vAlign w:val="center"/>
          </w:tcPr>
          <w:p w14:paraId="4E36B81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Arising Corporate income tax in 2023</w:t>
            </w:r>
          </w:p>
        </w:tc>
        <w:tc>
          <w:tcPr>
            <w:tcW w:w="1697" w:type="pct"/>
            <w:shd w:val="clear" w:color="auto" w:fill="auto"/>
            <w:tcMar>
              <w:top w:w="0" w:type="dxa"/>
              <w:bottom w:w="0" w:type="dxa"/>
            </w:tcMar>
            <w:vAlign w:val="center"/>
          </w:tcPr>
          <w:p w14:paraId="2440E1A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w:t>
            </w:r>
          </w:p>
        </w:tc>
      </w:tr>
      <w:tr w:rsidR="009928F2" w:rsidRPr="00FA1B89" w14:paraId="6D831A5F" w14:textId="77777777" w:rsidTr="00D620AC">
        <w:tc>
          <w:tcPr>
            <w:tcW w:w="409" w:type="pct"/>
            <w:gridSpan w:val="2"/>
            <w:shd w:val="clear" w:color="auto" w:fill="auto"/>
            <w:tcMar>
              <w:top w:w="0" w:type="dxa"/>
              <w:bottom w:w="0" w:type="dxa"/>
            </w:tcMar>
            <w:vAlign w:val="center"/>
          </w:tcPr>
          <w:p w14:paraId="5BC19339"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2894" w:type="pct"/>
            <w:shd w:val="clear" w:color="auto" w:fill="auto"/>
            <w:tcMar>
              <w:top w:w="0" w:type="dxa"/>
              <w:bottom w:w="0" w:type="dxa"/>
            </w:tcMar>
            <w:vAlign w:val="center"/>
          </w:tcPr>
          <w:p w14:paraId="2C39CC8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Deferred corporate income tax</w:t>
            </w:r>
          </w:p>
        </w:tc>
        <w:tc>
          <w:tcPr>
            <w:tcW w:w="1697" w:type="pct"/>
            <w:shd w:val="clear" w:color="auto" w:fill="auto"/>
            <w:tcMar>
              <w:top w:w="0" w:type="dxa"/>
              <w:bottom w:w="0" w:type="dxa"/>
            </w:tcMar>
            <w:vAlign w:val="center"/>
          </w:tcPr>
          <w:p w14:paraId="4067E9D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w:t>
            </w:r>
          </w:p>
        </w:tc>
      </w:tr>
      <w:tr w:rsidR="009928F2" w:rsidRPr="00FA1B89" w14:paraId="70E9D4D0" w14:textId="77777777" w:rsidTr="00D620AC">
        <w:tc>
          <w:tcPr>
            <w:tcW w:w="409" w:type="pct"/>
            <w:gridSpan w:val="2"/>
            <w:shd w:val="clear" w:color="auto" w:fill="auto"/>
            <w:tcMar>
              <w:top w:w="0" w:type="dxa"/>
              <w:bottom w:w="0" w:type="dxa"/>
            </w:tcMar>
            <w:vAlign w:val="center"/>
          </w:tcPr>
          <w:p w14:paraId="5997A7F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w:t>
            </w:r>
          </w:p>
        </w:tc>
        <w:tc>
          <w:tcPr>
            <w:tcW w:w="2894" w:type="pct"/>
            <w:shd w:val="clear" w:color="auto" w:fill="auto"/>
            <w:tcMar>
              <w:top w:w="0" w:type="dxa"/>
              <w:bottom w:w="0" w:type="dxa"/>
            </w:tcMar>
            <w:vAlign w:val="center"/>
          </w:tcPr>
          <w:p w14:paraId="2A13BFD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Profit after tax</w:t>
            </w:r>
          </w:p>
        </w:tc>
        <w:tc>
          <w:tcPr>
            <w:tcW w:w="1697" w:type="pct"/>
            <w:shd w:val="clear" w:color="auto" w:fill="auto"/>
            <w:tcMar>
              <w:top w:w="0" w:type="dxa"/>
              <w:bottom w:w="0" w:type="dxa"/>
            </w:tcMar>
            <w:vAlign w:val="center"/>
          </w:tcPr>
          <w:p w14:paraId="52B47B4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12,511,378,467</w:t>
            </w:r>
          </w:p>
        </w:tc>
      </w:tr>
      <w:tr w:rsidR="009928F2" w:rsidRPr="00FA1B89" w14:paraId="20EAC46D" w14:textId="77777777" w:rsidTr="00D620AC">
        <w:tc>
          <w:tcPr>
            <w:tcW w:w="409" w:type="pct"/>
            <w:gridSpan w:val="2"/>
            <w:shd w:val="clear" w:color="auto" w:fill="auto"/>
            <w:tcMar>
              <w:top w:w="0" w:type="dxa"/>
              <w:bottom w:w="0" w:type="dxa"/>
            </w:tcMar>
            <w:vAlign w:val="center"/>
          </w:tcPr>
          <w:p w14:paraId="55962C1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w:t>
            </w:r>
          </w:p>
        </w:tc>
        <w:tc>
          <w:tcPr>
            <w:tcW w:w="2894" w:type="pct"/>
            <w:shd w:val="clear" w:color="auto" w:fill="auto"/>
            <w:tcMar>
              <w:top w:w="0" w:type="dxa"/>
              <w:bottom w:w="0" w:type="dxa"/>
            </w:tcMar>
            <w:vAlign w:val="center"/>
          </w:tcPr>
          <w:p w14:paraId="7D266A5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Distribution of funds in 2023 </w:t>
            </w:r>
          </w:p>
        </w:tc>
        <w:tc>
          <w:tcPr>
            <w:tcW w:w="1697" w:type="pct"/>
            <w:shd w:val="clear" w:color="auto" w:fill="auto"/>
            <w:tcMar>
              <w:top w:w="0" w:type="dxa"/>
              <w:bottom w:w="0" w:type="dxa"/>
            </w:tcMar>
            <w:vAlign w:val="center"/>
          </w:tcPr>
          <w:p w14:paraId="45CB3CD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w:t>
            </w:r>
          </w:p>
        </w:tc>
      </w:tr>
      <w:tr w:rsidR="009928F2" w:rsidRPr="00FA1B89" w14:paraId="236AAA4D" w14:textId="77777777" w:rsidTr="00D620AC">
        <w:tc>
          <w:tcPr>
            <w:tcW w:w="409" w:type="pct"/>
            <w:gridSpan w:val="2"/>
            <w:shd w:val="clear" w:color="auto" w:fill="auto"/>
            <w:tcMar>
              <w:top w:w="0" w:type="dxa"/>
              <w:bottom w:w="0" w:type="dxa"/>
            </w:tcMar>
            <w:vAlign w:val="center"/>
          </w:tcPr>
          <w:p w14:paraId="697E50C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5¬</w:t>
            </w:r>
          </w:p>
        </w:tc>
        <w:tc>
          <w:tcPr>
            <w:tcW w:w="2894" w:type="pct"/>
            <w:shd w:val="clear" w:color="auto" w:fill="auto"/>
            <w:tcMar>
              <w:top w:w="0" w:type="dxa"/>
              <w:bottom w:w="0" w:type="dxa"/>
            </w:tcMar>
            <w:vAlign w:val="center"/>
          </w:tcPr>
          <w:p w14:paraId="2DEDD190"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Dividend payment</w:t>
            </w:r>
          </w:p>
        </w:tc>
        <w:tc>
          <w:tcPr>
            <w:tcW w:w="1697" w:type="pct"/>
            <w:shd w:val="clear" w:color="auto" w:fill="auto"/>
            <w:tcMar>
              <w:top w:w="0" w:type="dxa"/>
              <w:bottom w:w="0" w:type="dxa"/>
            </w:tcMar>
            <w:vAlign w:val="center"/>
          </w:tcPr>
          <w:p w14:paraId="178D510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w:t>
            </w:r>
          </w:p>
        </w:tc>
      </w:tr>
      <w:tr w:rsidR="009928F2" w:rsidRPr="00FA1B89" w14:paraId="27BEB3BE" w14:textId="77777777" w:rsidTr="00D620AC">
        <w:tc>
          <w:tcPr>
            <w:tcW w:w="409" w:type="pct"/>
            <w:gridSpan w:val="2"/>
            <w:shd w:val="clear" w:color="auto" w:fill="auto"/>
            <w:tcMar>
              <w:top w:w="0" w:type="dxa"/>
              <w:bottom w:w="0" w:type="dxa"/>
            </w:tcMar>
            <w:vAlign w:val="center"/>
          </w:tcPr>
          <w:p w14:paraId="4E14124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6</w:t>
            </w:r>
          </w:p>
        </w:tc>
        <w:tc>
          <w:tcPr>
            <w:tcW w:w="2894" w:type="pct"/>
            <w:shd w:val="clear" w:color="auto" w:fill="auto"/>
            <w:tcMar>
              <w:top w:w="0" w:type="dxa"/>
              <w:bottom w:w="0" w:type="dxa"/>
            </w:tcMar>
            <w:vAlign w:val="center"/>
          </w:tcPr>
          <w:p w14:paraId="730D2FF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Undistributed profits from previous years</w:t>
            </w:r>
          </w:p>
        </w:tc>
        <w:tc>
          <w:tcPr>
            <w:tcW w:w="1697" w:type="pct"/>
            <w:shd w:val="clear" w:color="auto" w:fill="auto"/>
            <w:tcMar>
              <w:top w:w="0" w:type="dxa"/>
              <w:bottom w:w="0" w:type="dxa"/>
            </w:tcMar>
            <w:vAlign w:val="center"/>
          </w:tcPr>
          <w:p w14:paraId="5BF6D7B9" w14:textId="77777777" w:rsidR="009928F2" w:rsidRPr="00FA1B89" w:rsidRDefault="00734767"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w:t>
            </w:r>
            <w:r w:rsidR="001813C3" w:rsidRPr="00FA1B89">
              <w:rPr>
                <w:rFonts w:ascii="Arial" w:hAnsi="Arial" w:cs="Arial"/>
                <w:color w:val="010000"/>
                <w:sz w:val="20"/>
              </w:rPr>
              <w:t>74,336,985,378</w:t>
            </w:r>
          </w:p>
        </w:tc>
      </w:tr>
      <w:tr w:rsidR="009928F2" w:rsidRPr="00FA1B89" w14:paraId="2A472A8A" w14:textId="77777777" w:rsidTr="00D620AC">
        <w:tc>
          <w:tcPr>
            <w:tcW w:w="409" w:type="pct"/>
            <w:gridSpan w:val="2"/>
            <w:shd w:val="clear" w:color="auto" w:fill="auto"/>
            <w:tcMar>
              <w:top w:w="0" w:type="dxa"/>
              <w:bottom w:w="0" w:type="dxa"/>
            </w:tcMar>
            <w:vAlign w:val="center"/>
          </w:tcPr>
          <w:p w14:paraId="5A024A34"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2894" w:type="pct"/>
            <w:shd w:val="clear" w:color="auto" w:fill="auto"/>
            <w:tcMar>
              <w:top w:w="0" w:type="dxa"/>
              <w:bottom w:w="0" w:type="dxa"/>
            </w:tcMar>
            <w:vAlign w:val="center"/>
          </w:tcPr>
          <w:p w14:paraId="24E57FF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In which: - Profit from difference in reassessment of capital contributions (not allowed to pay dividends)</w:t>
            </w:r>
          </w:p>
        </w:tc>
        <w:tc>
          <w:tcPr>
            <w:tcW w:w="1697" w:type="pct"/>
            <w:shd w:val="clear" w:color="auto" w:fill="auto"/>
            <w:tcMar>
              <w:top w:w="0" w:type="dxa"/>
              <w:bottom w:w="0" w:type="dxa"/>
            </w:tcMar>
            <w:vAlign w:val="center"/>
          </w:tcPr>
          <w:p w14:paraId="136BD13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4,174,213,122</w:t>
            </w:r>
          </w:p>
        </w:tc>
      </w:tr>
      <w:tr w:rsidR="009928F2" w:rsidRPr="00FA1B89" w14:paraId="0190929D" w14:textId="77777777" w:rsidTr="00D620AC">
        <w:tc>
          <w:tcPr>
            <w:tcW w:w="409" w:type="pct"/>
            <w:gridSpan w:val="2"/>
            <w:shd w:val="clear" w:color="auto" w:fill="auto"/>
            <w:tcMar>
              <w:top w:w="0" w:type="dxa"/>
              <w:bottom w:w="0" w:type="dxa"/>
            </w:tcMar>
            <w:vAlign w:val="center"/>
          </w:tcPr>
          <w:p w14:paraId="0737C302"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2894" w:type="pct"/>
            <w:shd w:val="clear" w:color="auto" w:fill="auto"/>
            <w:tcMar>
              <w:top w:w="0" w:type="dxa"/>
              <w:bottom w:w="0" w:type="dxa"/>
            </w:tcMar>
            <w:vAlign w:val="center"/>
          </w:tcPr>
          <w:p w14:paraId="0140D32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 Undistributed remaining profit</w:t>
            </w:r>
          </w:p>
        </w:tc>
        <w:tc>
          <w:tcPr>
            <w:tcW w:w="1697" w:type="pct"/>
            <w:shd w:val="clear" w:color="auto" w:fill="auto"/>
            <w:tcMar>
              <w:top w:w="0" w:type="dxa"/>
              <w:bottom w:w="0" w:type="dxa"/>
            </w:tcMar>
            <w:vAlign w:val="center"/>
          </w:tcPr>
          <w:p w14:paraId="2EF17E8C" w14:textId="77777777" w:rsidR="009928F2" w:rsidRPr="00FA1B89" w:rsidRDefault="00734767"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w:t>
            </w:r>
            <w:r w:rsidR="001813C3" w:rsidRPr="00FA1B89">
              <w:rPr>
                <w:rFonts w:ascii="Arial" w:hAnsi="Arial" w:cs="Arial"/>
                <w:color w:val="010000"/>
                <w:sz w:val="20"/>
              </w:rPr>
              <w:t>78</w:t>
            </w:r>
            <w:r w:rsidRPr="00FA1B89">
              <w:rPr>
                <w:rFonts w:ascii="Arial" w:hAnsi="Arial" w:cs="Arial"/>
                <w:color w:val="010000"/>
                <w:sz w:val="20"/>
              </w:rPr>
              <w:t>,</w:t>
            </w:r>
            <w:r w:rsidR="001813C3" w:rsidRPr="00FA1B89">
              <w:rPr>
                <w:rFonts w:ascii="Arial" w:hAnsi="Arial" w:cs="Arial"/>
                <w:color w:val="010000"/>
                <w:sz w:val="20"/>
              </w:rPr>
              <w:t>511,198,500</w:t>
            </w:r>
          </w:p>
        </w:tc>
      </w:tr>
      <w:tr w:rsidR="009928F2" w:rsidRPr="00FA1B89" w14:paraId="7DA11741" w14:textId="77777777" w:rsidTr="00D620AC">
        <w:tc>
          <w:tcPr>
            <w:tcW w:w="409" w:type="pct"/>
            <w:gridSpan w:val="2"/>
            <w:shd w:val="clear" w:color="auto" w:fill="auto"/>
            <w:tcMar>
              <w:top w:w="0" w:type="dxa"/>
              <w:bottom w:w="0" w:type="dxa"/>
            </w:tcMar>
            <w:vAlign w:val="center"/>
          </w:tcPr>
          <w:p w14:paraId="2255302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w:t>
            </w:r>
            <w:r w:rsidRPr="00FA1B89">
              <w:rPr>
                <w:rFonts w:ascii="Arial" w:hAnsi="Arial" w:cs="Arial"/>
                <w:bCs/>
                <w:color w:val="010000"/>
                <w:sz w:val="20"/>
              </w:rPr>
              <w:t xml:space="preserve"> </w:t>
            </w:r>
          </w:p>
        </w:tc>
        <w:tc>
          <w:tcPr>
            <w:tcW w:w="2894" w:type="pct"/>
            <w:shd w:val="clear" w:color="auto" w:fill="auto"/>
            <w:tcMar>
              <w:top w:w="0" w:type="dxa"/>
              <w:bottom w:w="0" w:type="dxa"/>
            </w:tcMar>
            <w:vAlign w:val="center"/>
          </w:tcPr>
          <w:p w14:paraId="3925BA60" w14:textId="01BB2753" w:rsidR="009928F2" w:rsidRPr="00FA1B89" w:rsidRDefault="00FA1B89"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w:t>
            </w:r>
            <w:r w:rsidR="001813C3" w:rsidRPr="00FA1B89">
              <w:rPr>
                <w:rFonts w:ascii="Arial" w:hAnsi="Arial" w:cs="Arial"/>
                <w:color w:val="010000"/>
                <w:sz w:val="20"/>
              </w:rPr>
              <w:t xml:space="preserve">rofits </w:t>
            </w:r>
            <w:r w:rsidRPr="00FA1B89">
              <w:rPr>
                <w:rFonts w:ascii="Arial" w:hAnsi="Arial" w:cs="Arial"/>
                <w:color w:val="010000"/>
                <w:sz w:val="20"/>
              </w:rPr>
              <w:t xml:space="preserve">for dividend payment </w:t>
            </w:r>
            <w:r w:rsidR="001813C3" w:rsidRPr="00FA1B89">
              <w:rPr>
                <w:rFonts w:ascii="Arial" w:hAnsi="Arial" w:cs="Arial"/>
                <w:color w:val="010000"/>
                <w:sz w:val="20"/>
              </w:rPr>
              <w:t>in 2023</w:t>
            </w:r>
          </w:p>
        </w:tc>
        <w:tc>
          <w:tcPr>
            <w:tcW w:w="1697" w:type="pct"/>
            <w:shd w:val="clear" w:color="auto" w:fill="auto"/>
            <w:tcMar>
              <w:top w:w="0" w:type="dxa"/>
              <w:bottom w:w="0" w:type="dxa"/>
            </w:tcMar>
            <w:vAlign w:val="center"/>
          </w:tcPr>
          <w:p w14:paraId="776BCCEA" w14:textId="77777777" w:rsidR="009928F2" w:rsidRPr="00FA1B89" w:rsidRDefault="00734767"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w:t>
            </w:r>
            <w:r w:rsidR="001813C3" w:rsidRPr="00FA1B89">
              <w:rPr>
                <w:rFonts w:ascii="Arial" w:hAnsi="Arial" w:cs="Arial"/>
                <w:color w:val="010000"/>
                <w:sz w:val="20"/>
              </w:rPr>
              <w:t>65,999,820,033</w:t>
            </w:r>
          </w:p>
        </w:tc>
      </w:tr>
      <w:tr w:rsidR="009928F2" w:rsidRPr="00FA1B89" w14:paraId="3AA37CF7" w14:textId="77777777" w:rsidTr="00D620AC">
        <w:tc>
          <w:tcPr>
            <w:tcW w:w="409" w:type="pct"/>
            <w:gridSpan w:val="2"/>
            <w:shd w:val="clear" w:color="auto" w:fill="auto"/>
            <w:tcMar>
              <w:top w:w="0" w:type="dxa"/>
              <w:bottom w:w="0" w:type="dxa"/>
            </w:tcMar>
            <w:vAlign w:val="center"/>
          </w:tcPr>
          <w:p w14:paraId="2806085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lastRenderedPageBreak/>
              <w:t>8</w:t>
            </w:r>
          </w:p>
        </w:tc>
        <w:tc>
          <w:tcPr>
            <w:tcW w:w="2894" w:type="pct"/>
            <w:shd w:val="clear" w:color="auto" w:fill="auto"/>
            <w:tcMar>
              <w:top w:w="0" w:type="dxa"/>
              <w:bottom w:w="0" w:type="dxa"/>
            </w:tcMar>
            <w:vAlign w:val="center"/>
          </w:tcPr>
          <w:p w14:paraId="0A7A7821" w14:textId="03E045F1"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The remaining profit carried over to the next period</w:t>
            </w:r>
          </w:p>
        </w:tc>
        <w:tc>
          <w:tcPr>
            <w:tcW w:w="1697" w:type="pct"/>
            <w:shd w:val="clear" w:color="auto" w:fill="auto"/>
            <w:tcMar>
              <w:top w:w="0" w:type="dxa"/>
              <w:bottom w:w="0" w:type="dxa"/>
            </w:tcMar>
            <w:vAlign w:val="center"/>
          </w:tcPr>
          <w:p w14:paraId="175F35E6" w14:textId="77777777" w:rsidR="009928F2" w:rsidRPr="00FA1B89" w:rsidRDefault="00734767"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w:t>
            </w:r>
            <w:r w:rsidR="001813C3" w:rsidRPr="00FA1B89">
              <w:rPr>
                <w:rFonts w:ascii="Arial" w:hAnsi="Arial" w:cs="Arial"/>
                <w:color w:val="010000"/>
                <w:sz w:val="20"/>
              </w:rPr>
              <w:t>61,825,606,911</w:t>
            </w:r>
            <w:r w:rsidRPr="00FA1B89">
              <w:rPr>
                <w:rFonts w:ascii="Arial" w:hAnsi="Arial" w:cs="Arial"/>
                <w:color w:val="010000"/>
                <w:sz w:val="20"/>
              </w:rPr>
              <w:t>-</w:t>
            </w:r>
          </w:p>
        </w:tc>
      </w:tr>
    </w:tbl>
    <w:p w14:paraId="2CFDE35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The General Meeting of Shareholders unanimously approve</w:t>
      </w:r>
      <w:r w:rsidR="00734767" w:rsidRPr="00FA1B89">
        <w:rPr>
          <w:rFonts w:ascii="Arial" w:hAnsi="Arial" w:cs="Arial"/>
          <w:color w:val="010000"/>
          <w:sz w:val="20"/>
        </w:rPr>
        <w:t>d</w:t>
      </w:r>
      <w:r w:rsidRPr="00FA1B89">
        <w:rPr>
          <w:rFonts w:ascii="Arial" w:hAnsi="Arial" w:cs="Arial"/>
          <w:color w:val="010000"/>
          <w:sz w:val="20"/>
        </w:rPr>
        <w:t xml:space="preserve"> the plan </w:t>
      </w:r>
      <w:r w:rsidR="00734767" w:rsidRPr="00FA1B89">
        <w:rPr>
          <w:rFonts w:ascii="Arial" w:hAnsi="Arial" w:cs="Arial"/>
          <w:color w:val="010000"/>
          <w:sz w:val="20"/>
        </w:rPr>
        <w:t>on</w:t>
      </w:r>
      <w:r w:rsidRPr="00FA1B89">
        <w:rPr>
          <w:rFonts w:ascii="Arial" w:hAnsi="Arial" w:cs="Arial"/>
          <w:color w:val="010000"/>
          <w:sz w:val="20"/>
        </w:rPr>
        <w:t xml:space="preserve"> not appropriating funds and not distributing dividends to shareholders in 2023 as proposed by the Board of Directors.</w:t>
      </w:r>
    </w:p>
    <w:p w14:paraId="2307C272" w14:textId="77777777" w:rsidR="009928F2" w:rsidRPr="00FA1B89" w:rsidRDefault="001813C3" w:rsidP="00D620AC">
      <w:pPr>
        <w:numPr>
          <w:ilvl w:val="0"/>
          <w:numId w:val="3"/>
        </w:numPr>
        <w:pBdr>
          <w:top w:val="nil"/>
          <w:left w:val="nil"/>
          <w:bottom w:val="nil"/>
          <w:right w:val="nil"/>
          <w:between w:val="nil"/>
        </w:pBdr>
        <w:tabs>
          <w:tab w:val="left" w:pos="432"/>
          <w:tab w:val="left" w:pos="1329"/>
        </w:tabs>
        <w:spacing w:after="120" w:line="360" w:lineRule="auto"/>
        <w:rPr>
          <w:rFonts w:ascii="Arial" w:eastAsia="Arial" w:hAnsi="Arial" w:cs="Arial"/>
          <w:color w:val="010000"/>
          <w:sz w:val="20"/>
          <w:szCs w:val="20"/>
        </w:rPr>
      </w:pPr>
      <w:r w:rsidRPr="00FA1B89">
        <w:rPr>
          <w:rFonts w:ascii="Arial" w:hAnsi="Arial" w:cs="Arial"/>
          <w:color w:val="010000"/>
          <w:sz w:val="20"/>
        </w:rPr>
        <w:t>Approve the results of production and business activities in 2023 and production and business plan for 2024.</w:t>
      </w:r>
    </w:p>
    <w:p w14:paraId="7BBB659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Results of production and business activities 2023</w:t>
      </w:r>
    </w:p>
    <w:tbl>
      <w:tblPr>
        <w:tblStyle w:val="a0"/>
        <w:tblW w:w="5000" w:type="pct"/>
        <w:tblLook w:val="0400" w:firstRow="0" w:lastRow="0" w:firstColumn="0" w:lastColumn="0" w:noHBand="0" w:noVBand="1"/>
      </w:tblPr>
      <w:tblGrid>
        <w:gridCol w:w="646"/>
        <w:gridCol w:w="3435"/>
        <w:gridCol w:w="781"/>
        <w:gridCol w:w="956"/>
        <w:gridCol w:w="927"/>
        <w:gridCol w:w="1037"/>
        <w:gridCol w:w="1235"/>
      </w:tblGrid>
      <w:tr w:rsidR="009928F2" w:rsidRPr="00FA1B89" w14:paraId="49B10869" w14:textId="77777777" w:rsidTr="00D620AC">
        <w:tc>
          <w:tcPr>
            <w:tcW w:w="358" w:type="pct"/>
            <w:vMerge w:val="restart"/>
            <w:tcBorders>
              <w:top w:val="single" w:sz="4" w:space="0" w:color="000000"/>
              <w:left w:val="single" w:sz="4" w:space="0" w:color="000000"/>
            </w:tcBorders>
            <w:shd w:val="clear" w:color="auto" w:fill="auto"/>
            <w:tcMar>
              <w:top w:w="0" w:type="dxa"/>
              <w:bottom w:w="0" w:type="dxa"/>
            </w:tcMar>
            <w:vAlign w:val="center"/>
          </w:tcPr>
          <w:p w14:paraId="5F34DA9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No.</w:t>
            </w:r>
          </w:p>
        </w:tc>
        <w:tc>
          <w:tcPr>
            <w:tcW w:w="1905" w:type="pct"/>
            <w:vMerge w:val="restart"/>
            <w:tcBorders>
              <w:top w:val="single" w:sz="4" w:space="0" w:color="000000"/>
              <w:left w:val="single" w:sz="4" w:space="0" w:color="000000"/>
            </w:tcBorders>
            <w:shd w:val="clear" w:color="auto" w:fill="auto"/>
            <w:tcMar>
              <w:top w:w="0" w:type="dxa"/>
              <w:bottom w:w="0" w:type="dxa"/>
            </w:tcMar>
            <w:vAlign w:val="center"/>
          </w:tcPr>
          <w:p w14:paraId="09B3E95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Explanation</w:t>
            </w:r>
          </w:p>
        </w:tc>
        <w:tc>
          <w:tcPr>
            <w:tcW w:w="433" w:type="pct"/>
            <w:vMerge w:val="restart"/>
            <w:tcBorders>
              <w:top w:val="single" w:sz="4" w:space="0" w:color="000000"/>
              <w:left w:val="single" w:sz="4" w:space="0" w:color="000000"/>
            </w:tcBorders>
            <w:shd w:val="clear" w:color="auto" w:fill="auto"/>
            <w:tcMar>
              <w:top w:w="0" w:type="dxa"/>
              <w:bottom w:w="0" w:type="dxa"/>
            </w:tcMar>
            <w:vAlign w:val="center"/>
          </w:tcPr>
          <w:p w14:paraId="560B97C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Unit</w:t>
            </w:r>
          </w:p>
        </w:tc>
        <w:tc>
          <w:tcPr>
            <w:tcW w:w="530" w:type="pct"/>
            <w:vMerge w:val="restart"/>
            <w:tcBorders>
              <w:top w:val="single" w:sz="4" w:space="0" w:color="000000"/>
              <w:left w:val="single" w:sz="4" w:space="0" w:color="000000"/>
            </w:tcBorders>
            <w:shd w:val="clear" w:color="auto" w:fill="auto"/>
            <w:tcMar>
              <w:top w:w="0" w:type="dxa"/>
              <w:bottom w:w="0" w:type="dxa"/>
            </w:tcMar>
            <w:vAlign w:val="center"/>
          </w:tcPr>
          <w:p w14:paraId="15CB949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Plan in 2023</w:t>
            </w:r>
          </w:p>
        </w:tc>
        <w:tc>
          <w:tcPr>
            <w:tcW w:w="514" w:type="pct"/>
            <w:vMerge w:val="restart"/>
            <w:tcBorders>
              <w:top w:val="single" w:sz="4" w:space="0" w:color="000000"/>
              <w:left w:val="single" w:sz="4" w:space="0" w:color="000000"/>
            </w:tcBorders>
            <w:shd w:val="clear" w:color="auto" w:fill="auto"/>
            <w:tcMar>
              <w:top w:w="0" w:type="dxa"/>
              <w:bottom w:w="0" w:type="dxa"/>
            </w:tcMar>
            <w:vAlign w:val="center"/>
          </w:tcPr>
          <w:p w14:paraId="3E0FA3F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Results in 2023</w:t>
            </w:r>
          </w:p>
        </w:tc>
        <w:tc>
          <w:tcPr>
            <w:tcW w:w="126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122F6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Results in 2023 compared with</w:t>
            </w:r>
          </w:p>
        </w:tc>
      </w:tr>
      <w:tr w:rsidR="009928F2" w:rsidRPr="00FA1B89" w14:paraId="7F4F023C" w14:textId="77777777" w:rsidTr="00D620AC">
        <w:tc>
          <w:tcPr>
            <w:tcW w:w="358" w:type="pct"/>
            <w:vMerge/>
            <w:tcBorders>
              <w:top w:val="single" w:sz="4" w:space="0" w:color="000000"/>
              <w:left w:val="single" w:sz="4" w:space="0" w:color="000000"/>
            </w:tcBorders>
            <w:shd w:val="clear" w:color="auto" w:fill="auto"/>
            <w:tcMar>
              <w:top w:w="0" w:type="dxa"/>
              <w:bottom w:w="0" w:type="dxa"/>
            </w:tcMar>
            <w:vAlign w:val="center"/>
          </w:tcPr>
          <w:p w14:paraId="279C925E" w14:textId="77777777" w:rsidR="009928F2" w:rsidRPr="00FA1B89" w:rsidRDefault="009928F2" w:rsidP="00D620AC">
            <w:pPr>
              <w:pBdr>
                <w:top w:val="nil"/>
                <w:left w:val="nil"/>
                <w:bottom w:val="nil"/>
                <w:right w:val="nil"/>
                <w:between w:val="nil"/>
              </w:pBdr>
              <w:spacing w:after="120" w:line="360" w:lineRule="auto"/>
              <w:rPr>
                <w:rFonts w:ascii="Arial" w:eastAsia="Arial" w:hAnsi="Arial" w:cs="Arial"/>
                <w:color w:val="010000"/>
                <w:sz w:val="20"/>
                <w:szCs w:val="20"/>
              </w:rPr>
            </w:pPr>
          </w:p>
        </w:tc>
        <w:tc>
          <w:tcPr>
            <w:tcW w:w="1905" w:type="pct"/>
            <w:vMerge/>
            <w:tcBorders>
              <w:top w:val="single" w:sz="4" w:space="0" w:color="000000"/>
              <w:left w:val="single" w:sz="4" w:space="0" w:color="000000"/>
            </w:tcBorders>
            <w:shd w:val="clear" w:color="auto" w:fill="auto"/>
            <w:tcMar>
              <w:top w:w="0" w:type="dxa"/>
              <w:bottom w:w="0" w:type="dxa"/>
            </w:tcMar>
            <w:vAlign w:val="center"/>
          </w:tcPr>
          <w:p w14:paraId="3CA7DB0B" w14:textId="77777777" w:rsidR="009928F2" w:rsidRPr="00FA1B89" w:rsidRDefault="009928F2" w:rsidP="00D620AC">
            <w:pPr>
              <w:pBdr>
                <w:top w:val="nil"/>
                <w:left w:val="nil"/>
                <w:bottom w:val="nil"/>
                <w:right w:val="nil"/>
                <w:between w:val="nil"/>
              </w:pBdr>
              <w:spacing w:after="120" w:line="360" w:lineRule="auto"/>
              <w:rPr>
                <w:rFonts w:ascii="Arial" w:eastAsia="Arial" w:hAnsi="Arial" w:cs="Arial"/>
                <w:color w:val="010000"/>
                <w:sz w:val="20"/>
                <w:szCs w:val="20"/>
              </w:rPr>
            </w:pPr>
          </w:p>
        </w:tc>
        <w:tc>
          <w:tcPr>
            <w:tcW w:w="433" w:type="pct"/>
            <w:vMerge/>
            <w:tcBorders>
              <w:top w:val="single" w:sz="4" w:space="0" w:color="000000"/>
              <w:left w:val="single" w:sz="4" w:space="0" w:color="000000"/>
            </w:tcBorders>
            <w:shd w:val="clear" w:color="auto" w:fill="auto"/>
            <w:tcMar>
              <w:top w:w="0" w:type="dxa"/>
              <w:bottom w:w="0" w:type="dxa"/>
            </w:tcMar>
            <w:vAlign w:val="center"/>
          </w:tcPr>
          <w:p w14:paraId="0E8B05FF" w14:textId="77777777" w:rsidR="009928F2" w:rsidRPr="00FA1B89" w:rsidRDefault="009928F2" w:rsidP="00D620AC">
            <w:pPr>
              <w:pBdr>
                <w:top w:val="nil"/>
                <w:left w:val="nil"/>
                <w:bottom w:val="nil"/>
                <w:right w:val="nil"/>
                <w:between w:val="nil"/>
              </w:pBdr>
              <w:spacing w:after="120" w:line="360" w:lineRule="auto"/>
              <w:rPr>
                <w:rFonts w:ascii="Arial" w:eastAsia="Arial" w:hAnsi="Arial" w:cs="Arial"/>
                <w:color w:val="010000"/>
                <w:sz w:val="20"/>
                <w:szCs w:val="20"/>
              </w:rPr>
            </w:pPr>
          </w:p>
        </w:tc>
        <w:tc>
          <w:tcPr>
            <w:tcW w:w="530" w:type="pct"/>
            <w:vMerge/>
            <w:tcBorders>
              <w:top w:val="single" w:sz="4" w:space="0" w:color="000000"/>
              <w:left w:val="single" w:sz="4" w:space="0" w:color="000000"/>
            </w:tcBorders>
            <w:shd w:val="clear" w:color="auto" w:fill="auto"/>
            <w:tcMar>
              <w:top w:w="0" w:type="dxa"/>
              <w:bottom w:w="0" w:type="dxa"/>
            </w:tcMar>
            <w:vAlign w:val="center"/>
          </w:tcPr>
          <w:p w14:paraId="0671C8AE" w14:textId="77777777" w:rsidR="009928F2" w:rsidRPr="00FA1B89" w:rsidRDefault="009928F2" w:rsidP="00D620AC">
            <w:pPr>
              <w:pBdr>
                <w:top w:val="nil"/>
                <w:left w:val="nil"/>
                <w:bottom w:val="nil"/>
                <w:right w:val="nil"/>
                <w:between w:val="nil"/>
              </w:pBdr>
              <w:spacing w:after="120" w:line="360" w:lineRule="auto"/>
              <w:rPr>
                <w:rFonts w:ascii="Arial" w:eastAsia="Arial" w:hAnsi="Arial" w:cs="Arial"/>
                <w:color w:val="010000"/>
                <w:sz w:val="20"/>
                <w:szCs w:val="20"/>
              </w:rPr>
            </w:pPr>
          </w:p>
        </w:tc>
        <w:tc>
          <w:tcPr>
            <w:tcW w:w="514" w:type="pct"/>
            <w:vMerge/>
            <w:tcBorders>
              <w:top w:val="single" w:sz="4" w:space="0" w:color="000000"/>
              <w:left w:val="single" w:sz="4" w:space="0" w:color="000000"/>
            </w:tcBorders>
            <w:shd w:val="clear" w:color="auto" w:fill="auto"/>
            <w:tcMar>
              <w:top w:w="0" w:type="dxa"/>
              <w:bottom w:w="0" w:type="dxa"/>
            </w:tcMar>
            <w:vAlign w:val="center"/>
          </w:tcPr>
          <w:p w14:paraId="562C61CC" w14:textId="77777777" w:rsidR="009928F2" w:rsidRPr="00FA1B89" w:rsidRDefault="009928F2" w:rsidP="00D620AC">
            <w:pPr>
              <w:pBdr>
                <w:top w:val="nil"/>
                <w:left w:val="nil"/>
                <w:bottom w:val="nil"/>
                <w:right w:val="nil"/>
                <w:between w:val="nil"/>
              </w:pBdr>
              <w:spacing w:after="120" w:line="360" w:lineRule="auto"/>
              <w:rPr>
                <w:rFonts w:ascii="Arial" w:eastAsia="Arial" w:hAnsi="Arial" w:cs="Arial"/>
                <w:color w:val="010000"/>
                <w:sz w:val="20"/>
                <w:szCs w:val="20"/>
              </w:rPr>
            </w:pPr>
          </w:p>
        </w:tc>
        <w:tc>
          <w:tcPr>
            <w:tcW w:w="575" w:type="pct"/>
            <w:tcBorders>
              <w:top w:val="single" w:sz="4" w:space="0" w:color="000000"/>
              <w:left w:val="single" w:sz="4" w:space="0" w:color="000000"/>
            </w:tcBorders>
            <w:shd w:val="clear" w:color="auto" w:fill="auto"/>
            <w:tcMar>
              <w:top w:w="0" w:type="dxa"/>
              <w:bottom w:w="0" w:type="dxa"/>
            </w:tcMar>
            <w:vAlign w:val="center"/>
          </w:tcPr>
          <w:p w14:paraId="7FB0BDD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Results in 2022</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703FD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Plan in 2023</w:t>
            </w:r>
          </w:p>
        </w:tc>
      </w:tr>
      <w:tr w:rsidR="009928F2" w:rsidRPr="00FA1B89" w14:paraId="5053D4C1"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1515A8C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w:t>
            </w:r>
          </w:p>
        </w:tc>
        <w:tc>
          <w:tcPr>
            <w:tcW w:w="1905" w:type="pct"/>
            <w:tcBorders>
              <w:top w:val="single" w:sz="4" w:space="0" w:color="000000"/>
              <w:left w:val="single" w:sz="4" w:space="0" w:color="000000"/>
            </w:tcBorders>
            <w:shd w:val="clear" w:color="auto" w:fill="auto"/>
            <w:tcMar>
              <w:top w:w="0" w:type="dxa"/>
              <w:bottom w:w="0" w:type="dxa"/>
            </w:tcMar>
            <w:vAlign w:val="center"/>
          </w:tcPr>
          <w:p w14:paraId="7AF923E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bCs/>
                <w:color w:val="010000"/>
                <w:sz w:val="20"/>
              </w:rPr>
              <w:t>2</w:t>
            </w:r>
          </w:p>
        </w:tc>
        <w:tc>
          <w:tcPr>
            <w:tcW w:w="433" w:type="pct"/>
            <w:tcBorders>
              <w:top w:val="single" w:sz="4" w:space="0" w:color="000000"/>
              <w:left w:val="single" w:sz="4" w:space="0" w:color="000000"/>
            </w:tcBorders>
            <w:shd w:val="clear" w:color="auto" w:fill="auto"/>
            <w:tcMar>
              <w:top w:w="0" w:type="dxa"/>
              <w:bottom w:w="0" w:type="dxa"/>
            </w:tcMar>
            <w:vAlign w:val="center"/>
          </w:tcPr>
          <w:p w14:paraId="42E40D1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w:t>
            </w:r>
          </w:p>
        </w:tc>
        <w:tc>
          <w:tcPr>
            <w:tcW w:w="530" w:type="pct"/>
            <w:tcBorders>
              <w:top w:val="single" w:sz="4" w:space="0" w:color="000000"/>
              <w:left w:val="single" w:sz="4" w:space="0" w:color="000000"/>
            </w:tcBorders>
            <w:shd w:val="clear" w:color="auto" w:fill="auto"/>
            <w:tcMar>
              <w:top w:w="0" w:type="dxa"/>
              <w:bottom w:w="0" w:type="dxa"/>
            </w:tcMar>
            <w:vAlign w:val="center"/>
          </w:tcPr>
          <w:p w14:paraId="41D63A9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w:t>
            </w:r>
          </w:p>
        </w:tc>
        <w:tc>
          <w:tcPr>
            <w:tcW w:w="514" w:type="pct"/>
            <w:tcBorders>
              <w:top w:val="single" w:sz="4" w:space="0" w:color="000000"/>
              <w:left w:val="single" w:sz="4" w:space="0" w:color="000000"/>
            </w:tcBorders>
            <w:shd w:val="clear" w:color="auto" w:fill="auto"/>
            <w:tcMar>
              <w:top w:w="0" w:type="dxa"/>
              <w:bottom w:w="0" w:type="dxa"/>
            </w:tcMar>
            <w:vAlign w:val="center"/>
          </w:tcPr>
          <w:p w14:paraId="52927E8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5</w:t>
            </w:r>
          </w:p>
        </w:tc>
        <w:tc>
          <w:tcPr>
            <w:tcW w:w="575" w:type="pct"/>
            <w:tcBorders>
              <w:top w:val="single" w:sz="4" w:space="0" w:color="000000"/>
              <w:left w:val="single" w:sz="4" w:space="0" w:color="000000"/>
            </w:tcBorders>
            <w:shd w:val="clear" w:color="auto" w:fill="auto"/>
            <w:tcMar>
              <w:top w:w="0" w:type="dxa"/>
              <w:bottom w:w="0" w:type="dxa"/>
            </w:tcMar>
            <w:vAlign w:val="center"/>
          </w:tcPr>
          <w:p w14:paraId="590D12C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6</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96414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w:t>
            </w:r>
          </w:p>
        </w:tc>
      </w:tr>
      <w:tr w:rsidR="009928F2" w:rsidRPr="00FA1B89" w14:paraId="5681D5FC"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3B15C94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I</w:t>
            </w:r>
          </w:p>
        </w:tc>
        <w:tc>
          <w:tcPr>
            <w:tcW w:w="1905" w:type="pct"/>
            <w:tcBorders>
              <w:top w:val="single" w:sz="4" w:space="0" w:color="000000"/>
              <w:left w:val="single" w:sz="4" w:space="0" w:color="000000"/>
            </w:tcBorders>
            <w:shd w:val="clear" w:color="auto" w:fill="auto"/>
            <w:tcMar>
              <w:top w:w="0" w:type="dxa"/>
              <w:bottom w:w="0" w:type="dxa"/>
            </w:tcMar>
            <w:vAlign w:val="center"/>
          </w:tcPr>
          <w:p w14:paraId="4DD7887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Production and business targets</w:t>
            </w:r>
          </w:p>
        </w:tc>
        <w:tc>
          <w:tcPr>
            <w:tcW w:w="433" w:type="pct"/>
            <w:tcBorders>
              <w:top w:val="single" w:sz="4" w:space="0" w:color="000000"/>
              <w:left w:val="single" w:sz="4" w:space="0" w:color="000000"/>
            </w:tcBorders>
            <w:shd w:val="clear" w:color="auto" w:fill="auto"/>
            <w:tcMar>
              <w:top w:w="0" w:type="dxa"/>
              <w:bottom w:w="0" w:type="dxa"/>
            </w:tcMar>
            <w:vAlign w:val="center"/>
          </w:tcPr>
          <w:p w14:paraId="609B886F"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30" w:type="pct"/>
            <w:tcBorders>
              <w:top w:val="single" w:sz="4" w:space="0" w:color="000000"/>
              <w:left w:val="single" w:sz="4" w:space="0" w:color="000000"/>
            </w:tcBorders>
            <w:shd w:val="clear" w:color="auto" w:fill="auto"/>
            <w:tcMar>
              <w:top w:w="0" w:type="dxa"/>
              <w:bottom w:w="0" w:type="dxa"/>
            </w:tcMar>
            <w:vAlign w:val="center"/>
          </w:tcPr>
          <w:p w14:paraId="49CDFB8A"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14" w:type="pct"/>
            <w:tcBorders>
              <w:top w:val="single" w:sz="4" w:space="0" w:color="000000"/>
              <w:left w:val="single" w:sz="4" w:space="0" w:color="000000"/>
            </w:tcBorders>
            <w:shd w:val="clear" w:color="auto" w:fill="auto"/>
            <w:tcMar>
              <w:top w:w="0" w:type="dxa"/>
              <w:bottom w:w="0" w:type="dxa"/>
            </w:tcMar>
            <w:vAlign w:val="center"/>
          </w:tcPr>
          <w:p w14:paraId="7E37C894"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75" w:type="pct"/>
            <w:tcBorders>
              <w:top w:val="single" w:sz="4" w:space="0" w:color="000000"/>
              <w:left w:val="single" w:sz="4" w:space="0" w:color="000000"/>
            </w:tcBorders>
            <w:shd w:val="clear" w:color="auto" w:fill="auto"/>
            <w:tcMar>
              <w:top w:w="0" w:type="dxa"/>
              <w:bottom w:w="0" w:type="dxa"/>
            </w:tcMar>
            <w:vAlign w:val="center"/>
          </w:tcPr>
          <w:p w14:paraId="3D16C1BD"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133FC3"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r>
      <w:tr w:rsidR="009928F2" w:rsidRPr="00FA1B89" w14:paraId="2558AC23"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4DFAFC9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w:t>
            </w:r>
          </w:p>
        </w:tc>
        <w:tc>
          <w:tcPr>
            <w:tcW w:w="1905" w:type="pct"/>
            <w:tcBorders>
              <w:top w:val="single" w:sz="4" w:space="0" w:color="000000"/>
              <w:left w:val="single" w:sz="4" w:space="0" w:color="000000"/>
            </w:tcBorders>
            <w:shd w:val="clear" w:color="auto" w:fill="auto"/>
            <w:tcMar>
              <w:top w:w="0" w:type="dxa"/>
              <w:bottom w:w="0" w:type="dxa"/>
            </w:tcMar>
            <w:vAlign w:val="center"/>
          </w:tcPr>
          <w:p w14:paraId="30B8F0B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Total revenue</w:t>
            </w:r>
          </w:p>
        </w:tc>
        <w:tc>
          <w:tcPr>
            <w:tcW w:w="433" w:type="pct"/>
            <w:tcBorders>
              <w:top w:val="single" w:sz="4" w:space="0" w:color="000000"/>
              <w:left w:val="single" w:sz="4" w:space="0" w:color="000000"/>
            </w:tcBorders>
            <w:shd w:val="clear" w:color="auto" w:fill="auto"/>
            <w:tcMar>
              <w:top w:w="0" w:type="dxa"/>
              <w:bottom w:w="0" w:type="dxa"/>
            </w:tcMar>
            <w:vAlign w:val="center"/>
          </w:tcPr>
          <w:p w14:paraId="41F8723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734306A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441,847</w:t>
            </w:r>
          </w:p>
        </w:tc>
        <w:tc>
          <w:tcPr>
            <w:tcW w:w="514" w:type="pct"/>
            <w:tcBorders>
              <w:top w:val="single" w:sz="4" w:space="0" w:color="000000"/>
              <w:left w:val="single" w:sz="4" w:space="0" w:color="000000"/>
            </w:tcBorders>
            <w:shd w:val="clear" w:color="auto" w:fill="auto"/>
            <w:tcMar>
              <w:top w:w="0" w:type="dxa"/>
              <w:bottom w:w="0" w:type="dxa"/>
            </w:tcMar>
            <w:vAlign w:val="center"/>
          </w:tcPr>
          <w:p w14:paraId="6D63A1A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363,309</w:t>
            </w:r>
          </w:p>
        </w:tc>
        <w:tc>
          <w:tcPr>
            <w:tcW w:w="575" w:type="pct"/>
            <w:tcBorders>
              <w:top w:val="single" w:sz="4" w:space="0" w:color="000000"/>
              <w:left w:val="single" w:sz="4" w:space="0" w:color="000000"/>
            </w:tcBorders>
            <w:shd w:val="clear" w:color="auto" w:fill="auto"/>
            <w:tcMar>
              <w:top w:w="0" w:type="dxa"/>
              <w:bottom w:w="0" w:type="dxa"/>
            </w:tcMar>
            <w:vAlign w:val="center"/>
          </w:tcPr>
          <w:p w14:paraId="223DE4F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142.4%</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862C2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82.2%</w:t>
            </w:r>
          </w:p>
        </w:tc>
      </w:tr>
      <w:tr w:rsidR="009928F2" w:rsidRPr="00FA1B89" w14:paraId="194172BD"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55D077A1"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1905" w:type="pct"/>
            <w:tcBorders>
              <w:top w:val="single" w:sz="4" w:space="0" w:color="000000"/>
              <w:left w:val="single" w:sz="4" w:space="0" w:color="000000"/>
            </w:tcBorders>
            <w:shd w:val="clear" w:color="auto" w:fill="auto"/>
            <w:tcMar>
              <w:top w:w="0" w:type="dxa"/>
              <w:bottom w:w="0" w:type="dxa"/>
            </w:tcMar>
            <w:vAlign w:val="center"/>
          </w:tcPr>
          <w:p w14:paraId="398A4F2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Total revenue does not include </w:t>
            </w:r>
            <w:r w:rsidR="00734767" w:rsidRPr="00FA1B89">
              <w:rPr>
                <w:rFonts w:ascii="Arial" w:hAnsi="Arial" w:cs="Arial"/>
                <w:color w:val="010000"/>
                <w:sz w:val="20"/>
              </w:rPr>
              <w:t xml:space="preserve">the </w:t>
            </w:r>
            <w:r w:rsidRPr="00FA1B89">
              <w:rPr>
                <w:rFonts w:ascii="Arial" w:hAnsi="Arial" w:cs="Arial"/>
                <w:color w:val="010000"/>
                <w:sz w:val="20"/>
              </w:rPr>
              <w:t>transfer of NCTS shares</w:t>
            </w:r>
          </w:p>
        </w:tc>
        <w:tc>
          <w:tcPr>
            <w:tcW w:w="433" w:type="pct"/>
            <w:tcBorders>
              <w:top w:val="single" w:sz="4" w:space="0" w:color="000000"/>
              <w:left w:val="single" w:sz="4" w:space="0" w:color="000000"/>
            </w:tcBorders>
            <w:shd w:val="clear" w:color="auto" w:fill="auto"/>
            <w:tcMar>
              <w:top w:w="0" w:type="dxa"/>
              <w:bottom w:w="0" w:type="dxa"/>
            </w:tcMar>
            <w:vAlign w:val="center"/>
          </w:tcPr>
          <w:p w14:paraId="0A0C5C9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1748241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357,847</w:t>
            </w:r>
          </w:p>
        </w:tc>
        <w:tc>
          <w:tcPr>
            <w:tcW w:w="514" w:type="pct"/>
            <w:tcBorders>
              <w:top w:val="single" w:sz="4" w:space="0" w:color="000000"/>
              <w:left w:val="single" w:sz="4" w:space="0" w:color="000000"/>
            </w:tcBorders>
            <w:shd w:val="clear" w:color="auto" w:fill="auto"/>
            <w:tcMar>
              <w:top w:w="0" w:type="dxa"/>
              <w:bottom w:w="0" w:type="dxa"/>
            </w:tcMar>
            <w:vAlign w:val="center"/>
          </w:tcPr>
          <w:p w14:paraId="459DFC3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363,309</w:t>
            </w:r>
          </w:p>
        </w:tc>
        <w:tc>
          <w:tcPr>
            <w:tcW w:w="575" w:type="pct"/>
            <w:tcBorders>
              <w:top w:val="single" w:sz="4" w:space="0" w:color="000000"/>
              <w:left w:val="single" w:sz="4" w:space="0" w:color="000000"/>
            </w:tcBorders>
            <w:shd w:val="clear" w:color="auto" w:fill="auto"/>
            <w:tcMar>
              <w:top w:w="0" w:type="dxa"/>
              <w:bottom w:w="0" w:type="dxa"/>
            </w:tcMar>
            <w:vAlign w:val="center"/>
          </w:tcPr>
          <w:p w14:paraId="58E0E29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142.4%</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612E7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101.5%</w:t>
            </w:r>
          </w:p>
        </w:tc>
      </w:tr>
      <w:tr w:rsidR="009928F2" w:rsidRPr="00FA1B89" w14:paraId="78162720"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7EDB83C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2</w:t>
            </w:r>
          </w:p>
        </w:tc>
        <w:tc>
          <w:tcPr>
            <w:tcW w:w="1905" w:type="pct"/>
            <w:tcBorders>
              <w:top w:val="single" w:sz="4" w:space="0" w:color="000000"/>
              <w:left w:val="single" w:sz="4" w:space="0" w:color="000000"/>
            </w:tcBorders>
            <w:shd w:val="clear" w:color="auto" w:fill="auto"/>
            <w:tcMar>
              <w:top w:w="0" w:type="dxa"/>
              <w:bottom w:w="0" w:type="dxa"/>
            </w:tcMar>
            <w:vAlign w:val="center"/>
          </w:tcPr>
          <w:p w14:paraId="465ADE8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Total expense</w:t>
            </w:r>
          </w:p>
        </w:tc>
        <w:tc>
          <w:tcPr>
            <w:tcW w:w="433" w:type="pct"/>
            <w:tcBorders>
              <w:top w:val="single" w:sz="4" w:space="0" w:color="000000"/>
              <w:left w:val="single" w:sz="4" w:space="0" w:color="000000"/>
            </w:tcBorders>
            <w:shd w:val="clear" w:color="auto" w:fill="auto"/>
            <w:tcMar>
              <w:top w:w="0" w:type="dxa"/>
              <w:bottom w:w="0" w:type="dxa"/>
            </w:tcMar>
            <w:vAlign w:val="center"/>
          </w:tcPr>
          <w:p w14:paraId="2716CEB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3104D96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350,709</w:t>
            </w:r>
          </w:p>
        </w:tc>
        <w:tc>
          <w:tcPr>
            <w:tcW w:w="514" w:type="pct"/>
            <w:tcBorders>
              <w:top w:val="single" w:sz="4" w:space="0" w:color="000000"/>
              <w:left w:val="single" w:sz="4" w:space="0" w:color="000000"/>
            </w:tcBorders>
            <w:shd w:val="clear" w:color="auto" w:fill="auto"/>
            <w:tcMar>
              <w:top w:w="0" w:type="dxa"/>
              <w:bottom w:w="0" w:type="dxa"/>
            </w:tcMar>
            <w:vAlign w:val="center"/>
          </w:tcPr>
          <w:p w14:paraId="22155AF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350,798</w:t>
            </w:r>
          </w:p>
        </w:tc>
        <w:tc>
          <w:tcPr>
            <w:tcW w:w="575" w:type="pct"/>
            <w:tcBorders>
              <w:top w:val="single" w:sz="4" w:space="0" w:color="000000"/>
              <w:left w:val="single" w:sz="4" w:space="0" w:color="000000"/>
            </w:tcBorders>
            <w:shd w:val="clear" w:color="auto" w:fill="auto"/>
            <w:tcMar>
              <w:top w:w="0" w:type="dxa"/>
              <w:bottom w:w="0" w:type="dxa"/>
            </w:tcMar>
            <w:vAlign w:val="center"/>
          </w:tcPr>
          <w:p w14:paraId="284EF2E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138.4%</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C9142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100.0%</w:t>
            </w:r>
          </w:p>
        </w:tc>
      </w:tr>
      <w:tr w:rsidR="009928F2" w:rsidRPr="00FA1B89" w14:paraId="6808DDE0"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04E8019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w:t>
            </w:r>
          </w:p>
        </w:tc>
        <w:tc>
          <w:tcPr>
            <w:tcW w:w="1905" w:type="pct"/>
            <w:tcBorders>
              <w:top w:val="single" w:sz="4" w:space="0" w:color="000000"/>
              <w:left w:val="single" w:sz="4" w:space="0" w:color="000000"/>
            </w:tcBorders>
            <w:shd w:val="clear" w:color="auto" w:fill="auto"/>
            <w:tcMar>
              <w:top w:w="0" w:type="dxa"/>
              <w:bottom w:w="0" w:type="dxa"/>
            </w:tcMar>
            <w:vAlign w:val="center"/>
          </w:tcPr>
          <w:p w14:paraId="5392E22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Total profit before tax</w:t>
            </w:r>
          </w:p>
        </w:tc>
        <w:tc>
          <w:tcPr>
            <w:tcW w:w="433" w:type="pct"/>
            <w:tcBorders>
              <w:top w:val="single" w:sz="4" w:space="0" w:color="000000"/>
              <w:left w:val="single" w:sz="4" w:space="0" w:color="000000"/>
            </w:tcBorders>
            <w:shd w:val="clear" w:color="auto" w:fill="auto"/>
            <w:tcMar>
              <w:top w:w="0" w:type="dxa"/>
              <w:bottom w:w="0" w:type="dxa"/>
            </w:tcMar>
            <w:vAlign w:val="center"/>
          </w:tcPr>
          <w:p w14:paraId="44FA4D7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517A34D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91,138</w:t>
            </w:r>
          </w:p>
        </w:tc>
        <w:tc>
          <w:tcPr>
            <w:tcW w:w="514" w:type="pct"/>
            <w:tcBorders>
              <w:top w:val="single" w:sz="4" w:space="0" w:color="000000"/>
              <w:left w:val="single" w:sz="4" w:space="0" w:color="000000"/>
            </w:tcBorders>
            <w:shd w:val="clear" w:color="auto" w:fill="auto"/>
            <w:tcMar>
              <w:top w:w="0" w:type="dxa"/>
              <w:bottom w:w="0" w:type="dxa"/>
            </w:tcMar>
            <w:vAlign w:val="center"/>
          </w:tcPr>
          <w:p w14:paraId="5849931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12,511</w:t>
            </w:r>
          </w:p>
        </w:tc>
        <w:tc>
          <w:tcPr>
            <w:tcW w:w="575" w:type="pct"/>
            <w:tcBorders>
              <w:top w:val="single" w:sz="4" w:space="0" w:color="000000"/>
              <w:left w:val="single" w:sz="4" w:space="0" w:color="000000"/>
            </w:tcBorders>
            <w:shd w:val="clear" w:color="auto" w:fill="auto"/>
            <w:tcMar>
              <w:top w:w="0" w:type="dxa"/>
              <w:bottom w:w="0" w:type="dxa"/>
            </w:tcMar>
            <w:vAlign w:val="center"/>
          </w:tcPr>
          <w:p w14:paraId="199DA12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770.5%</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3CBC1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13.7%</w:t>
            </w:r>
          </w:p>
        </w:tc>
      </w:tr>
      <w:tr w:rsidR="009928F2" w:rsidRPr="00FA1B89" w14:paraId="6CFA80C0"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3734CF90"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1905" w:type="pct"/>
            <w:tcBorders>
              <w:top w:val="single" w:sz="4" w:space="0" w:color="000000"/>
              <w:left w:val="single" w:sz="4" w:space="0" w:color="000000"/>
            </w:tcBorders>
            <w:shd w:val="clear" w:color="auto" w:fill="auto"/>
            <w:tcMar>
              <w:top w:w="0" w:type="dxa"/>
              <w:bottom w:w="0" w:type="dxa"/>
            </w:tcMar>
            <w:vAlign w:val="center"/>
          </w:tcPr>
          <w:p w14:paraId="000BA47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Total profit before tax does not include transfer of NCTS shares</w:t>
            </w:r>
          </w:p>
        </w:tc>
        <w:tc>
          <w:tcPr>
            <w:tcW w:w="433" w:type="pct"/>
            <w:tcBorders>
              <w:top w:val="single" w:sz="4" w:space="0" w:color="000000"/>
              <w:left w:val="single" w:sz="4" w:space="0" w:color="000000"/>
            </w:tcBorders>
            <w:shd w:val="clear" w:color="auto" w:fill="auto"/>
            <w:tcMar>
              <w:top w:w="0" w:type="dxa"/>
              <w:bottom w:w="0" w:type="dxa"/>
            </w:tcMar>
            <w:vAlign w:val="center"/>
          </w:tcPr>
          <w:p w14:paraId="59B0A12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682312A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7,138</w:t>
            </w:r>
          </w:p>
        </w:tc>
        <w:tc>
          <w:tcPr>
            <w:tcW w:w="514" w:type="pct"/>
            <w:tcBorders>
              <w:top w:val="single" w:sz="4" w:space="0" w:color="000000"/>
              <w:left w:val="single" w:sz="4" w:space="0" w:color="000000"/>
            </w:tcBorders>
            <w:shd w:val="clear" w:color="auto" w:fill="auto"/>
            <w:tcMar>
              <w:top w:w="0" w:type="dxa"/>
              <w:bottom w:w="0" w:type="dxa"/>
            </w:tcMar>
            <w:vAlign w:val="center"/>
          </w:tcPr>
          <w:p w14:paraId="2490AFE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12,511</w:t>
            </w:r>
          </w:p>
        </w:tc>
        <w:tc>
          <w:tcPr>
            <w:tcW w:w="575" w:type="pct"/>
            <w:tcBorders>
              <w:top w:val="single" w:sz="4" w:space="0" w:color="000000"/>
              <w:left w:val="single" w:sz="4" w:space="0" w:color="000000"/>
            </w:tcBorders>
            <w:shd w:val="clear" w:color="auto" w:fill="auto"/>
            <w:tcMar>
              <w:top w:w="0" w:type="dxa"/>
              <w:bottom w:w="0" w:type="dxa"/>
            </w:tcMar>
            <w:vAlign w:val="center"/>
          </w:tcPr>
          <w:p w14:paraId="5DB9BD3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770.5%</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9D921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175.3%</w:t>
            </w:r>
          </w:p>
        </w:tc>
      </w:tr>
      <w:tr w:rsidR="009928F2" w:rsidRPr="00FA1B89" w14:paraId="39DE877F"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612A446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w:t>
            </w:r>
          </w:p>
        </w:tc>
        <w:tc>
          <w:tcPr>
            <w:tcW w:w="1905" w:type="pct"/>
            <w:tcBorders>
              <w:top w:val="single" w:sz="4" w:space="0" w:color="000000"/>
              <w:left w:val="single" w:sz="4" w:space="0" w:color="000000"/>
            </w:tcBorders>
            <w:shd w:val="clear" w:color="auto" w:fill="auto"/>
            <w:tcMar>
              <w:top w:w="0" w:type="dxa"/>
              <w:bottom w:w="0" w:type="dxa"/>
            </w:tcMar>
            <w:vAlign w:val="center"/>
          </w:tcPr>
          <w:p w14:paraId="2D8E162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Profit after tax</w:t>
            </w:r>
          </w:p>
        </w:tc>
        <w:tc>
          <w:tcPr>
            <w:tcW w:w="433" w:type="pct"/>
            <w:tcBorders>
              <w:top w:val="single" w:sz="4" w:space="0" w:color="000000"/>
              <w:left w:val="single" w:sz="4" w:space="0" w:color="000000"/>
            </w:tcBorders>
            <w:shd w:val="clear" w:color="auto" w:fill="auto"/>
            <w:tcMar>
              <w:top w:w="0" w:type="dxa"/>
              <w:bottom w:w="0" w:type="dxa"/>
            </w:tcMar>
            <w:vAlign w:val="center"/>
          </w:tcPr>
          <w:p w14:paraId="3EF5AD7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720D78E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91,138</w:t>
            </w:r>
          </w:p>
        </w:tc>
        <w:tc>
          <w:tcPr>
            <w:tcW w:w="514" w:type="pct"/>
            <w:tcBorders>
              <w:top w:val="single" w:sz="4" w:space="0" w:color="000000"/>
              <w:left w:val="single" w:sz="4" w:space="0" w:color="000000"/>
            </w:tcBorders>
            <w:shd w:val="clear" w:color="auto" w:fill="auto"/>
            <w:tcMar>
              <w:top w:w="0" w:type="dxa"/>
              <w:bottom w:w="0" w:type="dxa"/>
            </w:tcMar>
            <w:vAlign w:val="center"/>
          </w:tcPr>
          <w:p w14:paraId="09E38C90"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12,511</w:t>
            </w:r>
          </w:p>
        </w:tc>
        <w:tc>
          <w:tcPr>
            <w:tcW w:w="575" w:type="pct"/>
            <w:tcBorders>
              <w:top w:val="single" w:sz="4" w:space="0" w:color="000000"/>
              <w:left w:val="single" w:sz="4" w:space="0" w:color="000000"/>
            </w:tcBorders>
            <w:shd w:val="clear" w:color="auto" w:fill="auto"/>
            <w:tcMar>
              <w:top w:w="0" w:type="dxa"/>
              <w:bottom w:w="0" w:type="dxa"/>
            </w:tcMar>
            <w:vAlign w:val="center"/>
          </w:tcPr>
          <w:p w14:paraId="79941998"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A6DFA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13.7%</w:t>
            </w:r>
          </w:p>
        </w:tc>
      </w:tr>
      <w:tr w:rsidR="009928F2" w:rsidRPr="00FA1B89" w14:paraId="5BC41951"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2900E2B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II</w:t>
            </w:r>
          </w:p>
        </w:tc>
        <w:tc>
          <w:tcPr>
            <w:tcW w:w="1905" w:type="pct"/>
            <w:tcBorders>
              <w:top w:val="single" w:sz="4" w:space="0" w:color="000000"/>
              <w:left w:val="single" w:sz="4" w:space="0" w:color="000000"/>
            </w:tcBorders>
            <w:shd w:val="clear" w:color="auto" w:fill="auto"/>
            <w:tcMar>
              <w:top w:w="0" w:type="dxa"/>
              <w:bottom w:w="0" w:type="dxa"/>
            </w:tcMar>
            <w:vAlign w:val="center"/>
          </w:tcPr>
          <w:p w14:paraId="2206363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Other targets</w:t>
            </w:r>
          </w:p>
        </w:tc>
        <w:tc>
          <w:tcPr>
            <w:tcW w:w="433" w:type="pct"/>
            <w:tcBorders>
              <w:top w:val="single" w:sz="4" w:space="0" w:color="000000"/>
              <w:left w:val="single" w:sz="4" w:space="0" w:color="000000"/>
            </w:tcBorders>
            <w:shd w:val="clear" w:color="auto" w:fill="auto"/>
            <w:tcMar>
              <w:top w:w="0" w:type="dxa"/>
              <w:bottom w:w="0" w:type="dxa"/>
            </w:tcMar>
            <w:vAlign w:val="center"/>
          </w:tcPr>
          <w:p w14:paraId="635A8424"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30" w:type="pct"/>
            <w:tcBorders>
              <w:top w:val="single" w:sz="4" w:space="0" w:color="000000"/>
              <w:left w:val="single" w:sz="4" w:space="0" w:color="000000"/>
            </w:tcBorders>
            <w:shd w:val="clear" w:color="auto" w:fill="auto"/>
            <w:tcMar>
              <w:top w:w="0" w:type="dxa"/>
              <w:bottom w:w="0" w:type="dxa"/>
            </w:tcMar>
            <w:vAlign w:val="center"/>
          </w:tcPr>
          <w:p w14:paraId="228C40B5"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14" w:type="pct"/>
            <w:tcBorders>
              <w:top w:val="single" w:sz="4" w:space="0" w:color="000000"/>
              <w:left w:val="single" w:sz="4" w:space="0" w:color="000000"/>
            </w:tcBorders>
            <w:shd w:val="clear" w:color="auto" w:fill="auto"/>
            <w:tcMar>
              <w:top w:w="0" w:type="dxa"/>
              <w:bottom w:w="0" w:type="dxa"/>
            </w:tcMar>
            <w:vAlign w:val="center"/>
          </w:tcPr>
          <w:p w14:paraId="799B1B3E"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75" w:type="pct"/>
            <w:tcBorders>
              <w:top w:val="single" w:sz="4" w:space="0" w:color="000000"/>
              <w:left w:val="single" w:sz="4" w:space="0" w:color="000000"/>
            </w:tcBorders>
            <w:shd w:val="clear" w:color="auto" w:fill="auto"/>
            <w:tcMar>
              <w:top w:w="0" w:type="dxa"/>
              <w:bottom w:w="0" w:type="dxa"/>
            </w:tcMar>
            <w:vAlign w:val="center"/>
          </w:tcPr>
          <w:p w14:paraId="4E712244"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3C7792"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r>
      <w:tr w:rsidR="009928F2" w:rsidRPr="00FA1B89" w14:paraId="399BD54D"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0D0C2D3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FA1B89">
              <w:rPr>
                <w:rFonts w:ascii="Arial" w:hAnsi="Arial" w:cs="Arial"/>
                <w:color w:val="010000"/>
                <w:sz w:val="20"/>
              </w:rPr>
              <w:t>1</w:t>
            </w:r>
          </w:p>
        </w:tc>
        <w:tc>
          <w:tcPr>
            <w:tcW w:w="1905" w:type="pct"/>
            <w:tcBorders>
              <w:top w:val="single" w:sz="4" w:space="0" w:color="000000"/>
              <w:left w:val="single" w:sz="4" w:space="0" w:color="000000"/>
            </w:tcBorders>
            <w:shd w:val="clear" w:color="auto" w:fill="auto"/>
            <w:tcMar>
              <w:top w:w="0" w:type="dxa"/>
              <w:bottom w:w="0" w:type="dxa"/>
            </w:tcMar>
            <w:vAlign w:val="center"/>
          </w:tcPr>
          <w:p w14:paraId="27305DD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Capital construction and equipment investment (disbursement value)</w:t>
            </w:r>
          </w:p>
        </w:tc>
        <w:tc>
          <w:tcPr>
            <w:tcW w:w="433" w:type="pct"/>
            <w:tcBorders>
              <w:top w:val="single" w:sz="4" w:space="0" w:color="000000"/>
              <w:left w:val="single" w:sz="4" w:space="0" w:color="000000"/>
            </w:tcBorders>
            <w:shd w:val="clear" w:color="auto" w:fill="auto"/>
            <w:tcMar>
              <w:top w:w="0" w:type="dxa"/>
              <w:bottom w:w="0" w:type="dxa"/>
            </w:tcMar>
            <w:vAlign w:val="center"/>
          </w:tcPr>
          <w:p w14:paraId="058C00E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670B7FE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94,540</w:t>
            </w:r>
          </w:p>
        </w:tc>
        <w:tc>
          <w:tcPr>
            <w:tcW w:w="514" w:type="pct"/>
            <w:tcBorders>
              <w:top w:val="single" w:sz="4" w:space="0" w:color="000000"/>
              <w:left w:val="single" w:sz="4" w:space="0" w:color="000000"/>
            </w:tcBorders>
            <w:shd w:val="clear" w:color="auto" w:fill="auto"/>
            <w:tcMar>
              <w:top w:w="0" w:type="dxa"/>
              <w:bottom w:w="0" w:type="dxa"/>
            </w:tcMar>
            <w:vAlign w:val="center"/>
          </w:tcPr>
          <w:p w14:paraId="3F37710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699</w:t>
            </w:r>
          </w:p>
        </w:tc>
        <w:tc>
          <w:tcPr>
            <w:tcW w:w="575" w:type="pct"/>
            <w:tcBorders>
              <w:top w:val="single" w:sz="4" w:space="0" w:color="000000"/>
              <w:left w:val="single" w:sz="4" w:space="0" w:color="000000"/>
            </w:tcBorders>
            <w:shd w:val="clear" w:color="auto" w:fill="auto"/>
            <w:tcMar>
              <w:top w:w="0" w:type="dxa"/>
              <w:bottom w:w="0" w:type="dxa"/>
            </w:tcMar>
            <w:vAlign w:val="center"/>
          </w:tcPr>
          <w:p w14:paraId="4CF8E44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9.6%</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5A487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0.7%</w:t>
            </w:r>
          </w:p>
        </w:tc>
      </w:tr>
      <w:tr w:rsidR="009928F2" w:rsidRPr="00FA1B89" w14:paraId="2866EEDB"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2A52C86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2</w:t>
            </w:r>
          </w:p>
        </w:tc>
        <w:tc>
          <w:tcPr>
            <w:tcW w:w="1905" w:type="pct"/>
            <w:tcBorders>
              <w:top w:val="single" w:sz="4" w:space="0" w:color="000000"/>
              <w:left w:val="single" w:sz="4" w:space="0" w:color="000000"/>
            </w:tcBorders>
            <w:shd w:val="clear" w:color="auto" w:fill="auto"/>
            <w:tcMar>
              <w:top w:w="0" w:type="dxa"/>
              <w:bottom w:w="0" w:type="dxa"/>
            </w:tcMar>
            <w:vAlign w:val="center"/>
          </w:tcPr>
          <w:p w14:paraId="44DF2B0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Capital investment in other businesses</w:t>
            </w:r>
          </w:p>
        </w:tc>
        <w:tc>
          <w:tcPr>
            <w:tcW w:w="433" w:type="pct"/>
            <w:tcBorders>
              <w:top w:val="single" w:sz="4" w:space="0" w:color="000000"/>
              <w:left w:val="single" w:sz="4" w:space="0" w:color="000000"/>
            </w:tcBorders>
            <w:shd w:val="clear" w:color="auto" w:fill="auto"/>
            <w:tcMar>
              <w:top w:w="0" w:type="dxa"/>
              <w:bottom w:w="0" w:type="dxa"/>
            </w:tcMar>
            <w:vAlign w:val="center"/>
          </w:tcPr>
          <w:p w14:paraId="40827EF0"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694C9D6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-13,780</w:t>
            </w:r>
          </w:p>
        </w:tc>
        <w:tc>
          <w:tcPr>
            <w:tcW w:w="514" w:type="pct"/>
            <w:tcBorders>
              <w:top w:val="single" w:sz="4" w:space="0" w:color="000000"/>
              <w:left w:val="single" w:sz="4" w:space="0" w:color="000000"/>
            </w:tcBorders>
            <w:shd w:val="clear" w:color="auto" w:fill="auto"/>
            <w:tcMar>
              <w:top w:w="0" w:type="dxa"/>
              <w:bottom w:w="0" w:type="dxa"/>
            </w:tcMar>
            <w:vAlign w:val="center"/>
          </w:tcPr>
          <w:p w14:paraId="3B3F0E3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w:t>
            </w:r>
          </w:p>
        </w:tc>
        <w:tc>
          <w:tcPr>
            <w:tcW w:w="575" w:type="pct"/>
            <w:tcBorders>
              <w:top w:val="single" w:sz="4" w:space="0" w:color="000000"/>
              <w:left w:val="single" w:sz="4" w:space="0" w:color="000000"/>
            </w:tcBorders>
            <w:shd w:val="clear" w:color="auto" w:fill="auto"/>
            <w:tcMar>
              <w:top w:w="0" w:type="dxa"/>
              <w:bottom w:w="0" w:type="dxa"/>
            </w:tcMar>
            <w:vAlign w:val="center"/>
          </w:tcPr>
          <w:p w14:paraId="7D117513"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C547F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0.0%</w:t>
            </w:r>
          </w:p>
        </w:tc>
      </w:tr>
      <w:tr w:rsidR="009928F2" w:rsidRPr="00FA1B89" w14:paraId="01F9F6C3"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0FE6016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w:t>
            </w:r>
          </w:p>
        </w:tc>
        <w:tc>
          <w:tcPr>
            <w:tcW w:w="1905" w:type="pct"/>
            <w:tcBorders>
              <w:top w:val="single" w:sz="4" w:space="0" w:color="000000"/>
              <w:left w:val="single" w:sz="4" w:space="0" w:color="000000"/>
            </w:tcBorders>
            <w:shd w:val="clear" w:color="auto" w:fill="auto"/>
            <w:tcMar>
              <w:top w:w="0" w:type="dxa"/>
              <w:bottom w:w="0" w:type="dxa"/>
            </w:tcMar>
            <w:vAlign w:val="center"/>
          </w:tcPr>
          <w:p w14:paraId="05D0AEF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Total salary and wages fund</w:t>
            </w:r>
          </w:p>
        </w:tc>
        <w:tc>
          <w:tcPr>
            <w:tcW w:w="433" w:type="pct"/>
            <w:tcBorders>
              <w:top w:val="single" w:sz="4" w:space="0" w:color="000000"/>
              <w:left w:val="single" w:sz="4" w:space="0" w:color="000000"/>
            </w:tcBorders>
            <w:shd w:val="clear" w:color="auto" w:fill="auto"/>
            <w:tcMar>
              <w:top w:w="0" w:type="dxa"/>
              <w:bottom w:w="0" w:type="dxa"/>
            </w:tcMar>
            <w:vAlign w:val="center"/>
          </w:tcPr>
          <w:p w14:paraId="31D474A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3E8BCC0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79,272</w:t>
            </w:r>
          </w:p>
        </w:tc>
        <w:tc>
          <w:tcPr>
            <w:tcW w:w="514" w:type="pct"/>
            <w:tcBorders>
              <w:top w:val="single" w:sz="4" w:space="0" w:color="000000"/>
              <w:left w:val="single" w:sz="4" w:space="0" w:color="000000"/>
            </w:tcBorders>
            <w:shd w:val="clear" w:color="auto" w:fill="auto"/>
            <w:tcMar>
              <w:top w:w="0" w:type="dxa"/>
              <w:bottom w:w="0" w:type="dxa"/>
            </w:tcMar>
            <w:vAlign w:val="center"/>
          </w:tcPr>
          <w:p w14:paraId="141E626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82,063</w:t>
            </w:r>
          </w:p>
        </w:tc>
        <w:tc>
          <w:tcPr>
            <w:tcW w:w="575" w:type="pct"/>
            <w:tcBorders>
              <w:top w:val="single" w:sz="4" w:space="0" w:color="000000"/>
              <w:left w:val="single" w:sz="4" w:space="0" w:color="000000"/>
            </w:tcBorders>
            <w:shd w:val="clear" w:color="auto" w:fill="auto"/>
            <w:tcMar>
              <w:top w:w="0" w:type="dxa"/>
              <w:bottom w:w="0" w:type="dxa"/>
            </w:tcMar>
            <w:vAlign w:val="center"/>
          </w:tcPr>
          <w:p w14:paraId="6CB22F6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147.2%</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D0A94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103.5%</w:t>
            </w:r>
          </w:p>
        </w:tc>
      </w:tr>
      <w:tr w:rsidR="009928F2" w:rsidRPr="00FA1B89" w14:paraId="00A66D19"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6D7C49A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w:t>
            </w:r>
          </w:p>
        </w:tc>
        <w:tc>
          <w:tcPr>
            <w:tcW w:w="1905" w:type="pct"/>
            <w:tcBorders>
              <w:top w:val="single" w:sz="4" w:space="0" w:color="000000"/>
              <w:left w:val="single" w:sz="4" w:space="0" w:color="000000"/>
            </w:tcBorders>
            <w:shd w:val="clear" w:color="auto" w:fill="auto"/>
            <w:tcMar>
              <w:top w:w="0" w:type="dxa"/>
              <w:bottom w:w="0" w:type="dxa"/>
            </w:tcMar>
            <w:vAlign w:val="center"/>
          </w:tcPr>
          <w:p w14:paraId="5421F84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Average labor</w:t>
            </w:r>
          </w:p>
        </w:tc>
        <w:tc>
          <w:tcPr>
            <w:tcW w:w="433" w:type="pct"/>
            <w:tcBorders>
              <w:top w:val="single" w:sz="4" w:space="0" w:color="000000"/>
              <w:left w:val="single" w:sz="4" w:space="0" w:color="000000"/>
            </w:tcBorders>
            <w:shd w:val="clear" w:color="auto" w:fill="auto"/>
            <w:tcMar>
              <w:top w:w="0" w:type="dxa"/>
              <w:bottom w:w="0" w:type="dxa"/>
            </w:tcMar>
            <w:vAlign w:val="center"/>
          </w:tcPr>
          <w:p w14:paraId="363E117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Person</w:t>
            </w:r>
          </w:p>
        </w:tc>
        <w:tc>
          <w:tcPr>
            <w:tcW w:w="530" w:type="pct"/>
            <w:tcBorders>
              <w:top w:val="single" w:sz="4" w:space="0" w:color="000000"/>
              <w:left w:val="single" w:sz="4" w:space="0" w:color="000000"/>
            </w:tcBorders>
            <w:shd w:val="clear" w:color="auto" w:fill="auto"/>
            <w:tcMar>
              <w:top w:w="0" w:type="dxa"/>
              <w:bottom w:w="0" w:type="dxa"/>
            </w:tcMar>
            <w:vAlign w:val="center"/>
          </w:tcPr>
          <w:p w14:paraId="06309DA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526</w:t>
            </w:r>
          </w:p>
        </w:tc>
        <w:tc>
          <w:tcPr>
            <w:tcW w:w="514" w:type="pct"/>
            <w:tcBorders>
              <w:top w:val="single" w:sz="4" w:space="0" w:color="000000"/>
              <w:left w:val="single" w:sz="4" w:space="0" w:color="000000"/>
            </w:tcBorders>
            <w:shd w:val="clear" w:color="auto" w:fill="auto"/>
            <w:tcMar>
              <w:top w:w="0" w:type="dxa"/>
              <w:bottom w:w="0" w:type="dxa"/>
            </w:tcMar>
            <w:vAlign w:val="center"/>
          </w:tcPr>
          <w:p w14:paraId="121CFBF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495</w:t>
            </w:r>
          </w:p>
        </w:tc>
        <w:tc>
          <w:tcPr>
            <w:tcW w:w="575" w:type="pct"/>
            <w:tcBorders>
              <w:top w:val="single" w:sz="4" w:space="0" w:color="000000"/>
              <w:left w:val="single" w:sz="4" w:space="0" w:color="000000"/>
            </w:tcBorders>
            <w:shd w:val="clear" w:color="auto" w:fill="auto"/>
            <w:tcMar>
              <w:top w:w="0" w:type="dxa"/>
              <w:bottom w:w="0" w:type="dxa"/>
            </w:tcMar>
            <w:vAlign w:val="center"/>
          </w:tcPr>
          <w:p w14:paraId="7CFA121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111.4%</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949F0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94.1%</w:t>
            </w:r>
          </w:p>
        </w:tc>
      </w:tr>
      <w:tr w:rsidR="009928F2" w:rsidRPr="00FA1B89" w14:paraId="1286D605"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0BB4147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lastRenderedPageBreak/>
              <w:t>III</w:t>
            </w:r>
          </w:p>
        </w:tc>
        <w:tc>
          <w:tcPr>
            <w:tcW w:w="1905" w:type="pct"/>
            <w:tcBorders>
              <w:top w:val="single" w:sz="4" w:space="0" w:color="000000"/>
              <w:left w:val="single" w:sz="4" w:space="0" w:color="000000"/>
            </w:tcBorders>
            <w:shd w:val="clear" w:color="auto" w:fill="auto"/>
            <w:tcMar>
              <w:top w:w="0" w:type="dxa"/>
              <w:bottom w:w="0" w:type="dxa"/>
            </w:tcMar>
            <w:vAlign w:val="center"/>
          </w:tcPr>
          <w:p w14:paraId="16824F3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Consolidated targets</w:t>
            </w:r>
          </w:p>
        </w:tc>
        <w:tc>
          <w:tcPr>
            <w:tcW w:w="433" w:type="pct"/>
            <w:tcBorders>
              <w:top w:val="single" w:sz="4" w:space="0" w:color="000000"/>
              <w:left w:val="single" w:sz="4" w:space="0" w:color="000000"/>
            </w:tcBorders>
            <w:shd w:val="clear" w:color="auto" w:fill="auto"/>
            <w:tcMar>
              <w:top w:w="0" w:type="dxa"/>
              <w:bottom w:w="0" w:type="dxa"/>
            </w:tcMar>
            <w:vAlign w:val="center"/>
          </w:tcPr>
          <w:p w14:paraId="202677A5"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30" w:type="pct"/>
            <w:tcBorders>
              <w:top w:val="single" w:sz="4" w:space="0" w:color="000000"/>
              <w:left w:val="single" w:sz="4" w:space="0" w:color="000000"/>
            </w:tcBorders>
            <w:shd w:val="clear" w:color="auto" w:fill="auto"/>
            <w:tcMar>
              <w:top w:w="0" w:type="dxa"/>
              <w:bottom w:w="0" w:type="dxa"/>
            </w:tcMar>
            <w:vAlign w:val="center"/>
          </w:tcPr>
          <w:p w14:paraId="7EC8B1AB"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14" w:type="pct"/>
            <w:tcBorders>
              <w:top w:val="single" w:sz="4" w:space="0" w:color="000000"/>
              <w:left w:val="single" w:sz="4" w:space="0" w:color="000000"/>
            </w:tcBorders>
            <w:shd w:val="clear" w:color="auto" w:fill="auto"/>
            <w:tcMar>
              <w:top w:w="0" w:type="dxa"/>
              <w:bottom w:w="0" w:type="dxa"/>
            </w:tcMar>
            <w:vAlign w:val="center"/>
          </w:tcPr>
          <w:p w14:paraId="7454E291"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575" w:type="pct"/>
            <w:tcBorders>
              <w:top w:val="single" w:sz="4" w:space="0" w:color="000000"/>
              <w:left w:val="single" w:sz="4" w:space="0" w:color="000000"/>
            </w:tcBorders>
            <w:shd w:val="clear" w:color="auto" w:fill="auto"/>
            <w:tcMar>
              <w:top w:w="0" w:type="dxa"/>
              <w:bottom w:w="0" w:type="dxa"/>
            </w:tcMar>
            <w:vAlign w:val="center"/>
          </w:tcPr>
          <w:p w14:paraId="7784DD6B"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2F3EBE"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r>
      <w:tr w:rsidR="009928F2" w:rsidRPr="00FA1B89" w14:paraId="65DE8318" w14:textId="77777777" w:rsidTr="00D620AC">
        <w:tc>
          <w:tcPr>
            <w:tcW w:w="358" w:type="pct"/>
            <w:tcBorders>
              <w:top w:val="single" w:sz="4" w:space="0" w:color="000000"/>
              <w:left w:val="single" w:sz="4" w:space="0" w:color="000000"/>
            </w:tcBorders>
            <w:shd w:val="clear" w:color="auto" w:fill="auto"/>
            <w:tcMar>
              <w:top w:w="0" w:type="dxa"/>
              <w:bottom w:w="0" w:type="dxa"/>
            </w:tcMar>
            <w:vAlign w:val="center"/>
          </w:tcPr>
          <w:p w14:paraId="59CD2CD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w:t>
            </w:r>
          </w:p>
        </w:tc>
        <w:tc>
          <w:tcPr>
            <w:tcW w:w="1905" w:type="pct"/>
            <w:tcBorders>
              <w:top w:val="single" w:sz="4" w:space="0" w:color="000000"/>
              <w:left w:val="single" w:sz="4" w:space="0" w:color="000000"/>
            </w:tcBorders>
            <w:shd w:val="clear" w:color="auto" w:fill="auto"/>
            <w:tcMar>
              <w:top w:w="0" w:type="dxa"/>
              <w:bottom w:w="0" w:type="dxa"/>
            </w:tcMar>
            <w:vAlign w:val="center"/>
          </w:tcPr>
          <w:p w14:paraId="2F3F438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Total revenue and other consolidated income</w:t>
            </w:r>
          </w:p>
        </w:tc>
        <w:tc>
          <w:tcPr>
            <w:tcW w:w="433" w:type="pct"/>
            <w:tcBorders>
              <w:top w:val="single" w:sz="4" w:space="0" w:color="000000"/>
              <w:left w:val="single" w:sz="4" w:space="0" w:color="000000"/>
            </w:tcBorders>
            <w:shd w:val="clear" w:color="auto" w:fill="auto"/>
            <w:tcMar>
              <w:top w:w="0" w:type="dxa"/>
              <w:bottom w:w="0" w:type="dxa"/>
            </w:tcMar>
            <w:vAlign w:val="center"/>
          </w:tcPr>
          <w:p w14:paraId="290F383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tcBorders>
            <w:shd w:val="clear" w:color="auto" w:fill="auto"/>
            <w:tcMar>
              <w:top w:w="0" w:type="dxa"/>
              <w:bottom w:w="0" w:type="dxa"/>
            </w:tcMar>
            <w:vAlign w:val="center"/>
          </w:tcPr>
          <w:p w14:paraId="47EC4E1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632,176</w:t>
            </w:r>
          </w:p>
        </w:tc>
        <w:tc>
          <w:tcPr>
            <w:tcW w:w="514" w:type="pct"/>
            <w:tcBorders>
              <w:top w:val="single" w:sz="4" w:space="0" w:color="000000"/>
              <w:left w:val="single" w:sz="4" w:space="0" w:color="000000"/>
            </w:tcBorders>
            <w:shd w:val="clear" w:color="auto" w:fill="auto"/>
            <w:tcMar>
              <w:top w:w="0" w:type="dxa"/>
              <w:bottom w:w="0" w:type="dxa"/>
            </w:tcMar>
            <w:vAlign w:val="center"/>
          </w:tcPr>
          <w:p w14:paraId="4F7D172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497,171</w:t>
            </w:r>
          </w:p>
        </w:tc>
        <w:tc>
          <w:tcPr>
            <w:tcW w:w="575" w:type="pct"/>
            <w:tcBorders>
              <w:top w:val="single" w:sz="4" w:space="0" w:color="000000"/>
              <w:left w:val="single" w:sz="4" w:space="0" w:color="000000"/>
            </w:tcBorders>
            <w:shd w:val="clear" w:color="auto" w:fill="auto"/>
            <w:tcMar>
              <w:top w:w="0" w:type="dxa"/>
              <w:bottom w:w="0" w:type="dxa"/>
            </w:tcMar>
            <w:vAlign w:val="center"/>
          </w:tcPr>
          <w:p w14:paraId="0CEE3FF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116.4%</w:t>
            </w:r>
          </w:p>
        </w:tc>
        <w:tc>
          <w:tcPr>
            <w:tcW w:w="68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187F7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78.6%</w:t>
            </w:r>
          </w:p>
        </w:tc>
      </w:tr>
      <w:tr w:rsidR="009928F2" w:rsidRPr="00FA1B89" w14:paraId="6833F2D5" w14:textId="77777777" w:rsidTr="00D620AC">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58168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2</w:t>
            </w:r>
          </w:p>
        </w:tc>
        <w:tc>
          <w:tcPr>
            <w:tcW w:w="19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64CE3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Consolidated profit before tax</w:t>
            </w:r>
          </w:p>
        </w:tc>
        <w:tc>
          <w:tcPr>
            <w:tcW w:w="4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49303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Million VND</w:t>
            </w:r>
          </w:p>
        </w:tc>
        <w:tc>
          <w:tcPr>
            <w:tcW w:w="5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CC567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92,245</w:t>
            </w:r>
          </w:p>
        </w:tc>
        <w:tc>
          <w:tcPr>
            <w:tcW w:w="5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1E304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12,918</w:t>
            </w:r>
          </w:p>
        </w:tc>
        <w:tc>
          <w:tcPr>
            <w:tcW w:w="5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2F093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533.7%</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8101E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14.0%</w:t>
            </w:r>
          </w:p>
        </w:tc>
      </w:tr>
    </w:tbl>
    <w:p w14:paraId="2BF7BA62"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Some production and business plan targets for 2024</w:t>
      </w:r>
    </w:p>
    <w:p w14:paraId="59B615B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Unit: Million VN</w:t>
      </w:r>
      <w:r w:rsidR="00734767" w:rsidRPr="00FA1B89">
        <w:rPr>
          <w:rFonts w:ascii="Arial" w:hAnsi="Arial" w:cs="Arial"/>
          <w:color w:val="010000"/>
          <w:sz w:val="20"/>
        </w:rPr>
        <w:t>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34"/>
        <w:gridCol w:w="1663"/>
        <w:gridCol w:w="1533"/>
        <w:gridCol w:w="1587"/>
      </w:tblGrid>
      <w:tr w:rsidR="009928F2" w:rsidRPr="00FA1B89" w14:paraId="008C7BBC" w14:textId="77777777" w:rsidTr="00D620AC">
        <w:tc>
          <w:tcPr>
            <w:tcW w:w="2348" w:type="pct"/>
            <w:shd w:val="clear" w:color="auto" w:fill="auto"/>
            <w:tcMar>
              <w:top w:w="0" w:type="dxa"/>
              <w:bottom w:w="0" w:type="dxa"/>
            </w:tcMar>
            <w:vAlign w:val="center"/>
          </w:tcPr>
          <w:p w14:paraId="396D198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Targets</w:t>
            </w:r>
          </w:p>
        </w:tc>
        <w:tc>
          <w:tcPr>
            <w:tcW w:w="922" w:type="pct"/>
            <w:shd w:val="clear" w:color="auto" w:fill="auto"/>
            <w:tcMar>
              <w:top w:w="0" w:type="dxa"/>
              <w:bottom w:w="0" w:type="dxa"/>
            </w:tcMar>
            <w:vAlign w:val="center"/>
          </w:tcPr>
          <w:p w14:paraId="297A15E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Results in 2023</w:t>
            </w:r>
          </w:p>
        </w:tc>
        <w:tc>
          <w:tcPr>
            <w:tcW w:w="850" w:type="pct"/>
            <w:shd w:val="clear" w:color="auto" w:fill="auto"/>
            <w:tcMar>
              <w:top w:w="0" w:type="dxa"/>
              <w:bottom w:w="0" w:type="dxa"/>
            </w:tcMar>
            <w:vAlign w:val="center"/>
          </w:tcPr>
          <w:p w14:paraId="4BA73D6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Plan for 2024</w:t>
            </w:r>
          </w:p>
        </w:tc>
        <w:tc>
          <w:tcPr>
            <w:tcW w:w="880" w:type="pct"/>
            <w:shd w:val="clear" w:color="auto" w:fill="auto"/>
            <w:tcMar>
              <w:top w:w="0" w:type="dxa"/>
              <w:bottom w:w="0" w:type="dxa"/>
            </w:tcMar>
            <w:vAlign w:val="center"/>
          </w:tcPr>
          <w:p w14:paraId="69EB3CE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Plan for 2024/Results in 2023</w:t>
            </w:r>
          </w:p>
        </w:tc>
      </w:tr>
      <w:tr w:rsidR="009928F2" w:rsidRPr="00FA1B89" w14:paraId="127730D1" w14:textId="77777777" w:rsidTr="00D620AC">
        <w:tc>
          <w:tcPr>
            <w:tcW w:w="2348" w:type="pct"/>
            <w:shd w:val="clear" w:color="auto" w:fill="auto"/>
            <w:tcMar>
              <w:top w:w="0" w:type="dxa"/>
              <w:bottom w:w="0" w:type="dxa"/>
            </w:tcMar>
            <w:vAlign w:val="center"/>
          </w:tcPr>
          <w:p w14:paraId="28737A8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w:t>
            </w:r>
          </w:p>
        </w:tc>
        <w:tc>
          <w:tcPr>
            <w:tcW w:w="922" w:type="pct"/>
            <w:shd w:val="clear" w:color="auto" w:fill="auto"/>
            <w:tcMar>
              <w:top w:w="0" w:type="dxa"/>
              <w:bottom w:w="0" w:type="dxa"/>
            </w:tcMar>
            <w:vAlign w:val="center"/>
          </w:tcPr>
          <w:p w14:paraId="7130F68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bCs/>
                <w:color w:val="010000"/>
                <w:sz w:val="20"/>
              </w:rPr>
              <w:t>2</w:t>
            </w:r>
          </w:p>
        </w:tc>
        <w:tc>
          <w:tcPr>
            <w:tcW w:w="850" w:type="pct"/>
            <w:shd w:val="clear" w:color="auto" w:fill="auto"/>
            <w:tcMar>
              <w:top w:w="0" w:type="dxa"/>
              <w:bottom w:w="0" w:type="dxa"/>
            </w:tcMar>
            <w:vAlign w:val="center"/>
          </w:tcPr>
          <w:p w14:paraId="7E6E315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w:t>
            </w:r>
          </w:p>
        </w:tc>
        <w:tc>
          <w:tcPr>
            <w:tcW w:w="880" w:type="pct"/>
            <w:shd w:val="clear" w:color="auto" w:fill="auto"/>
            <w:tcMar>
              <w:top w:w="0" w:type="dxa"/>
              <w:bottom w:w="0" w:type="dxa"/>
            </w:tcMar>
            <w:vAlign w:val="center"/>
          </w:tcPr>
          <w:p w14:paraId="64685AF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4=3/2</w:t>
            </w:r>
          </w:p>
        </w:tc>
      </w:tr>
      <w:tr w:rsidR="009928F2" w:rsidRPr="00FA1B89" w14:paraId="4B24520B" w14:textId="77777777" w:rsidTr="00D620AC">
        <w:tc>
          <w:tcPr>
            <w:tcW w:w="2348" w:type="pct"/>
            <w:shd w:val="clear" w:color="auto" w:fill="auto"/>
            <w:tcMar>
              <w:top w:w="0" w:type="dxa"/>
              <w:bottom w:w="0" w:type="dxa"/>
            </w:tcMar>
            <w:vAlign w:val="center"/>
          </w:tcPr>
          <w:p w14:paraId="01988F6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I. Holding Company</w:t>
            </w:r>
          </w:p>
        </w:tc>
        <w:tc>
          <w:tcPr>
            <w:tcW w:w="922" w:type="pct"/>
            <w:shd w:val="clear" w:color="auto" w:fill="auto"/>
            <w:tcMar>
              <w:top w:w="0" w:type="dxa"/>
              <w:bottom w:w="0" w:type="dxa"/>
            </w:tcMar>
            <w:vAlign w:val="center"/>
          </w:tcPr>
          <w:p w14:paraId="54C23536"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850" w:type="pct"/>
            <w:shd w:val="clear" w:color="auto" w:fill="auto"/>
            <w:tcMar>
              <w:top w:w="0" w:type="dxa"/>
              <w:bottom w:w="0" w:type="dxa"/>
            </w:tcMar>
            <w:vAlign w:val="center"/>
          </w:tcPr>
          <w:p w14:paraId="39804DCF"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880" w:type="pct"/>
            <w:shd w:val="clear" w:color="auto" w:fill="auto"/>
            <w:tcMar>
              <w:top w:w="0" w:type="dxa"/>
              <w:bottom w:w="0" w:type="dxa"/>
            </w:tcMar>
            <w:vAlign w:val="center"/>
          </w:tcPr>
          <w:p w14:paraId="0A35C070"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r>
      <w:tr w:rsidR="009928F2" w:rsidRPr="00FA1B89" w14:paraId="2D46D0A5" w14:textId="77777777" w:rsidTr="00D620AC">
        <w:tc>
          <w:tcPr>
            <w:tcW w:w="2348" w:type="pct"/>
            <w:shd w:val="clear" w:color="auto" w:fill="auto"/>
            <w:tcMar>
              <w:top w:w="0" w:type="dxa"/>
              <w:bottom w:w="0" w:type="dxa"/>
            </w:tcMar>
            <w:vAlign w:val="center"/>
          </w:tcPr>
          <w:p w14:paraId="4B6C432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 Total revenue &amp; other income</w:t>
            </w:r>
          </w:p>
        </w:tc>
        <w:tc>
          <w:tcPr>
            <w:tcW w:w="922" w:type="pct"/>
            <w:shd w:val="clear" w:color="auto" w:fill="auto"/>
            <w:tcMar>
              <w:top w:w="0" w:type="dxa"/>
              <w:bottom w:w="0" w:type="dxa"/>
            </w:tcMar>
            <w:vAlign w:val="center"/>
          </w:tcPr>
          <w:p w14:paraId="135993E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363,309</w:t>
            </w:r>
          </w:p>
        </w:tc>
        <w:tc>
          <w:tcPr>
            <w:tcW w:w="850" w:type="pct"/>
            <w:shd w:val="clear" w:color="auto" w:fill="auto"/>
            <w:tcMar>
              <w:top w:w="0" w:type="dxa"/>
              <w:bottom w:w="0" w:type="dxa"/>
            </w:tcMar>
            <w:vAlign w:val="center"/>
          </w:tcPr>
          <w:p w14:paraId="6E8CB3A0"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390,577</w:t>
            </w:r>
          </w:p>
        </w:tc>
        <w:tc>
          <w:tcPr>
            <w:tcW w:w="880" w:type="pct"/>
            <w:shd w:val="clear" w:color="auto" w:fill="auto"/>
            <w:tcMar>
              <w:top w:w="0" w:type="dxa"/>
              <w:bottom w:w="0" w:type="dxa"/>
            </w:tcMar>
            <w:vAlign w:val="center"/>
          </w:tcPr>
          <w:p w14:paraId="26D3FAB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107.51%</w:t>
            </w:r>
          </w:p>
        </w:tc>
      </w:tr>
      <w:tr w:rsidR="009928F2" w:rsidRPr="00FA1B89" w14:paraId="51839EC3" w14:textId="77777777" w:rsidTr="00D620AC">
        <w:tc>
          <w:tcPr>
            <w:tcW w:w="2348" w:type="pct"/>
            <w:shd w:val="clear" w:color="auto" w:fill="auto"/>
            <w:tcMar>
              <w:top w:w="0" w:type="dxa"/>
              <w:bottom w:w="0" w:type="dxa"/>
            </w:tcMar>
            <w:vAlign w:val="center"/>
          </w:tcPr>
          <w:p w14:paraId="10BF155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2. Profit before tax</w:t>
            </w:r>
          </w:p>
        </w:tc>
        <w:tc>
          <w:tcPr>
            <w:tcW w:w="922" w:type="pct"/>
            <w:shd w:val="clear" w:color="auto" w:fill="auto"/>
            <w:tcMar>
              <w:top w:w="0" w:type="dxa"/>
              <w:bottom w:w="0" w:type="dxa"/>
            </w:tcMar>
            <w:vAlign w:val="center"/>
          </w:tcPr>
          <w:p w14:paraId="0DA1BA4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12,511</w:t>
            </w:r>
          </w:p>
        </w:tc>
        <w:tc>
          <w:tcPr>
            <w:tcW w:w="850" w:type="pct"/>
            <w:shd w:val="clear" w:color="auto" w:fill="auto"/>
            <w:tcMar>
              <w:top w:w="0" w:type="dxa"/>
              <w:bottom w:w="0" w:type="dxa"/>
            </w:tcMar>
            <w:vAlign w:val="center"/>
          </w:tcPr>
          <w:p w14:paraId="1074780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14,613</w:t>
            </w:r>
          </w:p>
        </w:tc>
        <w:tc>
          <w:tcPr>
            <w:tcW w:w="880" w:type="pct"/>
            <w:shd w:val="clear" w:color="auto" w:fill="auto"/>
            <w:tcMar>
              <w:top w:w="0" w:type="dxa"/>
              <w:bottom w:w="0" w:type="dxa"/>
            </w:tcMar>
            <w:vAlign w:val="center"/>
          </w:tcPr>
          <w:p w14:paraId="5F2CB75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116.80%</w:t>
            </w:r>
          </w:p>
        </w:tc>
      </w:tr>
      <w:tr w:rsidR="009928F2" w:rsidRPr="00FA1B89" w14:paraId="37946594" w14:textId="77777777" w:rsidTr="00D620AC">
        <w:tc>
          <w:tcPr>
            <w:tcW w:w="2348" w:type="pct"/>
            <w:shd w:val="clear" w:color="auto" w:fill="auto"/>
            <w:tcMar>
              <w:top w:w="0" w:type="dxa"/>
              <w:bottom w:w="0" w:type="dxa"/>
            </w:tcMar>
            <w:vAlign w:val="center"/>
          </w:tcPr>
          <w:p w14:paraId="416E843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 Profit after tax</w:t>
            </w:r>
          </w:p>
        </w:tc>
        <w:tc>
          <w:tcPr>
            <w:tcW w:w="922" w:type="pct"/>
            <w:shd w:val="clear" w:color="auto" w:fill="auto"/>
            <w:tcMar>
              <w:top w:w="0" w:type="dxa"/>
              <w:bottom w:w="0" w:type="dxa"/>
            </w:tcMar>
            <w:vAlign w:val="center"/>
          </w:tcPr>
          <w:p w14:paraId="47D328F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12,511</w:t>
            </w:r>
          </w:p>
        </w:tc>
        <w:tc>
          <w:tcPr>
            <w:tcW w:w="850" w:type="pct"/>
            <w:shd w:val="clear" w:color="auto" w:fill="auto"/>
            <w:tcMar>
              <w:top w:w="0" w:type="dxa"/>
              <w:bottom w:w="0" w:type="dxa"/>
            </w:tcMar>
            <w:vAlign w:val="center"/>
          </w:tcPr>
          <w:p w14:paraId="0AD776A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14,613</w:t>
            </w:r>
          </w:p>
        </w:tc>
        <w:tc>
          <w:tcPr>
            <w:tcW w:w="880" w:type="pct"/>
            <w:shd w:val="clear" w:color="auto" w:fill="auto"/>
            <w:tcMar>
              <w:top w:w="0" w:type="dxa"/>
              <w:bottom w:w="0" w:type="dxa"/>
            </w:tcMar>
            <w:vAlign w:val="center"/>
          </w:tcPr>
          <w:p w14:paraId="06EFC63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116.80%</w:t>
            </w:r>
          </w:p>
        </w:tc>
      </w:tr>
      <w:tr w:rsidR="009928F2" w:rsidRPr="00FA1B89" w14:paraId="3AE992DA" w14:textId="77777777" w:rsidTr="00D620AC">
        <w:tc>
          <w:tcPr>
            <w:tcW w:w="2348" w:type="pct"/>
            <w:shd w:val="clear" w:color="auto" w:fill="auto"/>
            <w:tcMar>
              <w:top w:w="0" w:type="dxa"/>
              <w:bottom w:w="0" w:type="dxa"/>
            </w:tcMar>
            <w:vAlign w:val="center"/>
          </w:tcPr>
          <w:p w14:paraId="5309B5A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 Owner's investment capital (Charter capital)</w:t>
            </w:r>
          </w:p>
        </w:tc>
        <w:tc>
          <w:tcPr>
            <w:tcW w:w="922" w:type="pct"/>
            <w:shd w:val="clear" w:color="auto" w:fill="auto"/>
            <w:tcMar>
              <w:top w:w="0" w:type="dxa"/>
              <w:bottom w:w="0" w:type="dxa"/>
            </w:tcMar>
            <w:vAlign w:val="center"/>
          </w:tcPr>
          <w:p w14:paraId="368BC90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83,158</w:t>
            </w:r>
          </w:p>
        </w:tc>
        <w:tc>
          <w:tcPr>
            <w:tcW w:w="850" w:type="pct"/>
            <w:shd w:val="clear" w:color="auto" w:fill="auto"/>
            <w:tcMar>
              <w:top w:w="0" w:type="dxa"/>
              <w:bottom w:w="0" w:type="dxa"/>
            </w:tcMar>
            <w:vAlign w:val="center"/>
          </w:tcPr>
          <w:p w14:paraId="2BABCBD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83,158</w:t>
            </w:r>
          </w:p>
        </w:tc>
        <w:tc>
          <w:tcPr>
            <w:tcW w:w="880" w:type="pct"/>
            <w:shd w:val="clear" w:color="auto" w:fill="auto"/>
            <w:tcMar>
              <w:top w:w="0" w:type="dxa"/>
              <w:bottom w:w="0" w:type="dxa"/>
            </w:tcMar>
            <w:vAlign w:val="center"/>
          </w:tcPr>
          <w:p w14:paraId="78B7B6B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100.00%</w:t>
            </w:r>
          </w:p>
        </w:tc>
      </w:tr>
      <w:tr w:rsidR="009928F2" w:rsidRPr="00FA1B89" w14:paraId="6EE659D1" w14:textId="77777777" w:rsidTr="00D620AC">
        <w:tc>
          <w:tcPr>
            <w:tcW w:w="2348" w:type="pct"/>
            <w:shd w:val="clear" w:color="auto" w:fill="auto"/>
            <w:tcMar>
              <w:top w:w="0" w:type="dxa"/>
              <w:bottom w:w="0" w:type="dxa"/>
            </w:tcMar>
            <w:vAlign w:val="center"/>
          </w:tcPr>
          <w:p w14:paraId="2DB37F2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5. Dividend payment (expected)</w:t>
            </w:r>
          </w:p>
        </w:tc>
        <w:tc>
          <w:tcPr>
            <w:tcW w:w="922" w:type="pct"/>
            <w:shd w:val="clear" w:color="auto" w:fill="auto"/>
            <w:tcMar>
              <w:top w:w="0" w:type="dxa"/>
              <w:bottom w:w="0" w:type="dxa"/>
            </w:tcMar>
            <w:vAlign w:val="center"/>
          </w:tcPr>
          <w:p w14:paraId="5A21B95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w:t>
            </w:r>
          </w:p>
        </w:tc>
        <w:tc>
          <w:tcPr>
            <w:tcW w:w="850" w:type="pct"/>
            <w:shd w:val="clear" w:color="auto" w:fill="auto"/>
            <w:tcMar>
              <w:top w:w="0" w:type="dxa"/>
              <w:bottom w:w="0" w:type="dxa"/>
            </w:tcMar>
            <w:vAlign w:val="center"/>
          </w:tcPr>
          <w:p w14:paraId="5AD0CF1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0%</w:t>
            </w:r>
          </w:p>
        </w:tc>
        <w:tc>
          <w:tcPr>
            <w:tcW w:w="880" w:type="pct"/>
            <w:shd w:val="clear" w:color="auto" w:fill="auto"/>
            <w:tcMar>
              <w:top w:w="0" w:type="dxa"/>
              <w:bottom w:w="0" w:type="dxa"/>
            </w:tcMar>
            <w:vAlign w:val="center"/>
          </w:tcPr>
          <w:p w14:paraId="17A6A3C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w:t>
            </w:r>
          </w:p>
        </w:tc>
      </w:tr>
      <w:tr w:rsidR="009928F2" w:rsidRPr="00FA1B89" w14:paraId="5D6ECFB0" w14:textId="77777777" w:rsidTr="00D620AC">
        <w:tc>
          <w:tcPr>
            <w:tcW w:w="2348" w:type="pct"/>
            <w:shd w:val="clear" w:color="auto" w:fill="auto"/>
            <w:tcMar>
              <w:top w:w="0" w:type="dxa"/>
              <w:bottom w:w="0" w:type="dxa"/>
            </w:tcMar>
            <w:vAlign w:val="center"/>
          </w:tcPr>
          <w:p w14:paraId="1610942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6. Investment plan (disbursement value)</w:t>
            </w:r>
          </w:p>
        </w:tc>
        <w:tc>
          <w:tcPr>
            <w:tcW w:w="922" w:type="pct"/>
            <w:shd w:val="clear" w:color="auto" w:fill="auto"/>
            <w:tcMar>
              <w:top w:w="0" w:type="dxa"/>
              <w:bottom w:w="0" w:type="dxa"/>
            </w:tcMar>
            <w:vAlign w:val="center"/>
          </w:tcPr>
          <w:p w14:paraId="15112F88"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699</w:t>
            </w:r>
          </w:p>
        </w:tc>
        <w:tc>
          <w:tcPr>
            <w:tcW w:w="850" w:type="pct"/>
            <w:shd w:val="clear" w:color="auto" w:fill="auto"/>
            <w:tcMar>
              <w:top w:w="0" w:type="dxa"/>
              <w:bottom w:w="0" w:type="dxa"/>
            </w:tcMar>
            <w:vAlign w:val="center"/>
          </w:tcPr>
          <w:p w14:paraId="4F593C30"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39,605</w:t>
            </w:r>
          </w:p>
        </w:tc>
        <w:tc>
          <w:tcPr>
            <w:tcW w:w="880" w:type="pct"/>
            <w:shd w:val="clear" w:color="auto" w:fill="auto"/>
            <w:tcMar>
              <w:top w:w="0" w:type="dxa"/>
              <w:bottom w:w="0" w:type="dxa"/>
            </w:tcMar>
            <w:vAlign w:val="center"/>
          </w:tcPr>
          <w:p w14:paraId="2D66D7B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5,664.09%</w:t>
            </w:r>
          </w:p>
        </w:tc>
      </w:tr>
      <w:tr w:rsidR="009928F2" w:rsidRPr="00FA1B89" w14:paraId="54B41309" w14:textId="77777777" w:rsidTr="00D620AC">
        <w:tc>
          <w:tcPr>
            <w:tcW w:w="2348" w:type="pct"/>
            <w:shd w:val="clear" w:color="auto" w:fill="auto"/>
            <w:tcMar>
              <w:top w:w="0" w:type="dxa"/>
              <w:bottom w:w="0" w:type="dxa"/>
            </w:tcMar>
            <w:vAlign w:val="center"/>
          </w:tcPr>
          <w:p w14:paraId="7F2279F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II. Consolidated targets</w:t>
            </w:r>
          </w:p>
        </w:tc>
        <w:tc>
          <w:tcPr>
            <w:tcW w:w="922" w:type="pct"/>
            <w:shd w:val="clear" w:color="auto" w:fill="auto"/>
            <w:tcMar>
              <w:top w:w="0" w:type="dxa"/>
              <w:bottom w:w="0" w:type="dxa"/>
            </w:tcMar>
            <w:vAlign w:val="center"/>
          </w:tcPr>
          <w:p w14:paraId="68ADC934"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850" w:type="pct"/>
            <w:shd w:val="clear" w:color="auto" w:fill="auto"/>
            <w:tcMar>
              <w:top w:w="0" w:type="dxa"/>
              <w:bottom w:w="0" w:type="dxa"/>
            </w:tcMar>
            <w:vAlign w:val="center"/>
          </w:tcPr>
          <w:p w14:paraId="6E0CAD06"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880" w:type="pct"/>
            <w:shd w:val="clear" w:color="auto" w:fill="auto"/>
            <w:tcMar>
              <w:top w:w="0" w:type="dxa"/>
              <w:bottom w:w="0" w:type="dxa"/>
            </w:tcMar>
            <w:vAlign w:val="center"/>
          </w:tcPr>
          <w:p w14:paraId="7756B6E9"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r>
      <w:tr w:rsidR="009928F2" w:rsidRPr="00FA1B89" w14:paraId="17F9E48C" w14:textId="77777777" w:rsidTr="00D620AC">
        <w:tc>
          <w:tcPr>
            <w:tcW w:w="2348" w:type="pct"/>
            <w:shd w:val="clear" w:color="auto" w:fill="auto"/>
            <w:tcMar>
              <w:top w:w="0" w:type="dxa"/>
              <w:bottom w:w="0" w:type="dxa"/>
            </w:tcMar>
            <w:vAlign w:val="center"/>
          </w:tcPr>
          <w:p w14:paraId="1B4B2CFE" w14:textId="523641F6"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w:t>
            </w:r>
            <w:r w:rsidR="00FA1B89" w:rsidRPr="00FA1B89">
              <w:rPr>
                <w:rFonts w:ascii="Arial" w:hAnsi="Arial" w:cs="Arial"/>
                <w:color w:val="010000"/>
                <w:sz w:val="20"/>
              </w:rPr>
              <w:t>.</w:t>
            </w:r>
            <w:r w:rsidRPr="00FA1B89">
              <w:rPr>
                <w:rFonts w:ascii="Arial" w:hAnsi="Arial" w:cs="Arial"/>
                <w:color w:val="010000"/>
                <w:sz w:val="20"/>
              </w:rPr>
              <w:t xml:space="preserve"> Total revenue and other income</w:t>
            </w:r>
          </w:p>
        </w:tc>
        <w:tc>
          <w:tcPr>
            <w:tcW w:w="922" w:type="pct"/>
            <w:shd w:val="clear" w:color="auto" w:fill="auto"/>
            <w:tcMar>
              <w:top w:w="0" w:type="dxa"/>
              <w:bottom w:w="0" w:type="dxa"/>
            </w:tcMar>
            <w:vAlign w:val="center"/>
          </w:tcPr>
          <w:p w14:paraId="2E09D54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497,171</w:t>
            </w:r>
          </w:p>
        </w:tc>
        <w:tc>
          <w:tcPr>
            <w:tcW w:w="850" w:type="pct"/>
            <w:shd w:val="clear" w:color="auto" w:fill="auto"/>
            <w:tcMar>
              <w:top w:w="0" w:type="dxa"/>
              <w:bottom w:w="0" w:type="dxa"/>
            </w:tcMar>
            <w:vAlign w:val="center"/>
          </w:tcPr>
          <w:p w14:paraId="4A46F54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543,756</w:t>
            </w:r>
          </w:p>
        </w:tc>
        <w:tc>
          <w:tcPr>
            <w:tcW w:w="880" w:type="pct"/>
            <w:shd w:val="clear" w:color="auto" w:fill="auto"/>
            <w:tcMar>
              <w:top w:w="0" w:type="dxa"/>
              <w:bottom w:w="0" w:type="dxa"/>
            </w:tcMar>
            <w:vAlign w:val="center"/>
          </w:tcPr>
          <w:p w14:paraId="1F3D913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109.37%</w:t>
            </w:r>
          </w:p>
        </w:tc>
      </w:tr>
      <w:tr w:rsidR="009928F2" w:rsidRPr="00FA1B89" w14:paraId="55DBFC26" w14:textId="77777777" w:rsidTr="00D620AC">
        <w:tc>
          <w:tcPr>
            <w:tcW w:w="2348" w:type="pct"/>
            <w:shd w:val="clear" w:color="auto" w:fill="auto"/>
            <w:tcMar>
              <w:top w:w="0" w:type="dxa"/>
              <w:bottom w:w="0" w:type="dxa"/>
            </w:tcMar>
            <w:vAlign w:val="center"/>
          </w:tcPr>
          <w:p w14:paraId="68C18D59" w14:textId="4DE7D72A"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2. Consolidated profit before tax</w:t>
            </w:r>
          </w:p>
        </w:tc>
        <w:tc>
          <w:tcPr>
            <w:tcW w:w="922" w:type="pct"/>
            <w:shd w:val="clear" w:color="auto" w:fill="auto"/>
            <w:tcMar>
              <w:top w:w="0" w:type="dxa"/>
              <w:bottom w:w="0" w:type="dxa"/>
            </w:tcMar>
            <w:vAlign w:val="center"/>
          </w:tcPr>
          <w:p w14:paraId="64587BE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12,918</w:t>
            </w:r>
          </w:p>
        </w:tc>
        <w:tc>
          <w:tcPr>
            <w:tcW w:w="850" w:type="pct"/>
            <w:shd w:val="clear" w:color="auto" w:fill="auto"/>
            <w:tcMar>
              <w:top w:w="0" w:type="dxa"/>
              <w:bottom w:w="0" w:type="dxa"/>
            </w:tcMar>
            <w:vAlign w:val="center"/>
          </w:tcPr>
          <w:p w14:paraId="31962E5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15,785</w:t>
            </w:r>
          </w:p>
        </w:tc>
        <w:tc>
          <w:tcPr>
            <w:tcW w:w="880" w:type="pct"/>
            <w:shd w:val="clear" w:color="auto" w:fill="auto"/>
            <w:tcMar>
              <w:top w:w="0" w:type="dxa"/>
              <w:bottom w:w="0" w:type="dxa"/>
            </w:tcMar>
            <w:vAlign w:val="center"/>
          </w:tcPr>
          <w:p w14:paraId="697C0516"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122.20%</w:t>
            </w:r>
          </w:p>
        </w:tc>
      </w:tr>
    </w:tbl>
    <w:p w14:paraId="736531D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The General Meeting of Shareholders assigns the Board of Directors:</w:t>
      </w:r>
    </w:p>
    <w:p w14:paraId="0C36F95A" w14:textId="77777777" w:rsidR="009928F2" w:rsidRPr="00FA1B89" w:rsidRDefault="001813C3" w:rsidP="00D620AC">
      <w:pPr>
        <w:numPr>
          <w:ilvl w:val="0"/>
          <w:numId w:val="2"/>
        </w:numPr>
        <w:pBdr>
          <w:top w:val="nil"/>
          <w:left w:val="nil"/>
          <w:bottom w:val="nil"/>
          <w:right w:val="nil"/>
          <w:between w:val="nil"/>
        </w:pBdr>
        <w:tabs>
          <w:tab w:val="left" w:pos="432"/>
          <w:tab w:val="left" w:pos="1180"/>
        </w:tabs>
        <w:spacing w:after="120" w:line="360" w:lineRule="auto"/>
        <w:rPr>
          <w:rFonts w:ascii="Arial" w:eastAsia="Arial" w:hAnsi="Arial" w:cs="Arial"/>
          <w:color w:val="010000"/>
          <w:sz w:val="20"/>
          <w:szCs w:val="20"/>
        </w:rPr>
      </w:pPr>
      <w:r w:rsidRPr="00FA1B89">
        <w:rPr>
          <w:rFonts w:ascii="Arial" w:hAnsi="Arial" w:cs="Arial"/>
          <w:color w:val="010000"/>
          <w:sz w:val="20"/>
        </w:rPr>
        <w:t>Authorize the Company's Board of Directors to review and adjust the production and business plan for 2024 when the market has unusual fluctuations, affecting production and business results; Ensure the management of resources and organization of the Company's business activities in accordance with the actual situation and notify shareholders of implementation results (If any);</w:t>
      </w:r>
    </w:p>
    <w:p w14:paraId="3408B428" w14:textId="06E1B53E" w:rsidR="009928F2" w:rsidRPr="00FA1B89" w:rsidRDefault="00FA1B89" w:rsidP="00D620AC">
      <w:pPr>
        <w:numPr>
          <w:ilvl w:val="0"/>
          <w:numId w:val="2"/>
        </w:numPr>
        <w:pBdr>
          <w:top w:val="nil"/>
          <w:left w:val="nil"/>
          <w:bottom w:val="nil"/>
          <w:right w:val="nil"/>
          <w:between w:val="nil"/>
        </w:pBdr>
        <w:tabs>
          <w:tab w:val="left" w:pos="432"/>
          <w:tab w:val="left" w:pos="1175"/>
        </w:tabs>
        <w:spacing w:after="120" w:line="360" w:lineRule="auto"/>
        <w:rPr>
          <w:rFonts w:ascii="Arial" w:eastAsia="Arial" w:hAnsi="Arial" w:cs="Arial"/>
          <w:color w:val="010000"/>
          <w:sz w:val="20"/>
          <w:szCs w:val="20"/>
        </w:rPr>
      </w:pPr>
      <w:r w:rsidRPr="00FA1B89">
        <w:rPr>
          <w:rFonts w:ascii="Arial" w:hAnsi="Arial" w:cs="Arial"/>
          <w:color w:val="010000"/>
          <w:sz w:val="20"/>
        </w:rPr>
        <w:t>Stop</w:t>
      </w:r>
      <w:r w:rsidR="001813C3" w:rsidRPr="00FA1B89">
        <w:rPr>
          <w:rFonts w:ascii="Arial" w:hAnsi="Arial" w:cs="Arial"/>
          <w:color w:val="010000"/>
          <w:sz w:val="20"/>
        </w:rPr>
        <w:t xml:space="preserve"> transferring shares at NCTS: Assign the Board of Directors to direct the Company to continue reviewing the actual needs of capital and cash flow for production and business activities and at the same time implement solutions to ensure solvency and continuous operations of the Company</w:t>
      </w:r>
    </w:p>
    <w:p w14:paraId="4CF440CA" w14:textId="77777777" w:rsidR="009928F2" w:rsidRPr="00FA1B89" w:rsidRDefault="001813C3" w:rsidP="00FA1B89">
      <w:pPr>
        <w:numPr>
          <w:ilvl w:val="0"/>
          <w:numId w:val="2"/>
        </w:numPr>
        <w:pBdr>
          <w:top w:val="nil"/>
          <w:left w:val="nil"/>
          <w:bottom w:val="nil"/>
          <w:right w:val="nil"/>
          <w:between w:val="nil"/>
        </w:pBdr>
        <w:tabs>
          <w:tab w:val="left" w:pos="432"/>
          <w:tab w:val="left" w:pos="1175"/>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Plan to increase charter capital: Assign the Board of Directors to continue implementing procedures to increase charter capital according to the plan approved by the General Meeting of Shareholders 2022 when meeting the prescribed conditions. In case the plan to increase charter </w:t>
      </w:r>
      <w:r w:rsidRPr="00FA1B89">
        <w:rPr>
          <w:rFonts w:ascii="Arial" w:hAnsi="Arial" w:cs="Arial"/>
          <w:color w:val="010000"/>
          <w:sz w:val="20"/>
        </w:rPr>
        <w:lastRenderedPageBreak/>
        <w:t>capital changes compared to the plan approved by the General Meeting of Shareholders, the Board of Directors submits it to the General Meeting of Shareholders for approval before implementation;</w:t>
      </w:r>
    </w:p>
    <w:p w14:paraId="5166728D" w14:textId="77777777" w:rsidR="009928F2" w:rsidRPr="00FA1B89" w:rsidRDefault="001813C3" w:rsidP="00D620AC">
      <w:pPr>
        <w:numPr>
          <w:ilvl w:val="0"/>
          <w:numId w:val="2"/>
        </w:numPr>
        <w:pBdr>
          <w:top w:val="nil"/>
          <w:left w:val="nil"/>
          <w:bottom w:val="nil"/>
          <w:right w:val="nil"/>
          <w:between w:val="nil"/>
        </w:pBdr>
        <w:tabs>
          <w:tab w:val="left" w:pos="432"/>
          <w:tab w:val="left" w:pos="805"/>
        </w:tabs>
        <w:spacing w:after="120" w:line="360" w:lineRule="auto"/>
        <w:rPr>
          <w:rFonts w:ascii="Arial" w:eastAsia="Arial" w:hAnsi="Arial" w:cs="Arial"/>
          <w:color w:val="010000"/>
          <w:sz w:val="20"/>
          <w:szCs w:val="20"/>
        </w:rPr>
      </w:pPr>
      <w:r w:rsidRPr="00FA1B89">
        <w:rPr>
          <w:rFonts w:ascii="Arial" w:hAnsi="Arial" w:cs="Arial"/>
          <w:color w:val="010000"/>
          <w:sz w:val="20"/>
        </w:rPr>
        <w:t>Direct the Company to review and reorganize main business lines, especially lines that are currently ineffective to ensure profitable results from main production and business activities;</w:t>
      </w:r>
    </w:p>
    <w:p w14:paraId="62457E03" w14:textId="77777777" w:rsidR="009928F2" w:rsidRPr="00FA1B89" w:rsidRDefault="001813C3" w:rsidP="00D620AC">
      <w:pPr>
        <w:numPr>
          <w:ilvl w:val="0"/>
          <w:numId w:val="2"/>
        </w:numPr>
        <w:pBdr>
          <w:top w:val="nil"/>
          <w:left w:val="nil"/>
          <w:bottom w:val="nil"/>
          <w:right w:val="nil"/>
          <w:between w:val="nil"/>
        </w:pBdr>
        <w:tabs>
          <w:tab w:val="left" w:pos="432"/>
          <w:tab w:val="left" w:pos="800"/>
        </w:tabs>
        <w:spacing w:after="120" w:line="360" w:lineRule="auto"/>
        <w:rPr>
          <w:rFonts w:ascii="Arial" w:eastAsia="Arial" w:hAnsi="Arial" w:cs="Arial"/>
          <w:color w:val="010000"/>
          <w:sz w:val="20"/>
          <w:szCs w:val="20"/>
        </w:rPr>
      </w:pPr>
      <w:r w:rsidRPr="00FA1B89">
        <w:rPr>
          <w:rFonts w:ascii="Arial" w:hAnsi="Arial" w:cs="Arial"/>
          <w:color w:val="010000"/>
          <w:sz w:val="20"/>
        </w:rPr>
        <w:t>Strengthen supervision and management, and at the same time review, evaluate</w:t>
      </w:r>
      <w:r w:rsidR="00EB7698" w:rsidRPr="00FA1B89">
        <w:rPr>
          <w:rFonts w:ascii="Arial" w:hAnsi="Arial" w:cs="Arial"/>
          <w:color w:val="010000"/>
          <w:sz w:val="20"/>
        </w:rPr>
        <w:t>,</w:t>
      </w:r>
      <w:r w:rsidRPr="00FA1B89">
        <w:rPr>
          <w:rFonts w:ascii="Arial" w:hAnsi="Arial" w:cs="Arial"/>
          <w:color w:val="010000"/>
          <w:sz w:val="20"/>
        </w:rPr>
        <w:t xml:space="preserve"> and reorganize the activities of enterprises with contributed capital to ensure efficiency achieved in accordance with the scale of the enterprise as well as the general level of businesses operating in the same field.</w:t>
      </w:r>
    </w:p>
    <w:p w14:paraId="1F001D6C" w14:textId="77777777" w:rsidR="009928F2" w:rsidRPr="00FA1B89" w:rsidRDefault="001813C3" w:rsidP="00D620AC">
      <w:pPr>
        <w:numPr>
          <w:ilvl w:val="0"/>
          <w:numId w:val="2"/>
        </w:numPr>
        <w:pBdr>
          <w:top w:val="nil"/>
          <w:left w:val="nil"/>
          <w:bottom w:val="nil"/>
          <w:right w:val="nil"/>
          <w:between w:val="nil"/>
        </w:pBdr>
        <w:tabs>
          <w:tab w:val="left" w:pos="432"/>
          <w:tab w:val="left" w:pos="800"/>
        </w:tabs>
        <w:spacing w:after="120" w:line="360" w:lineRule="auto"/>
        <w:rPr>
          <w:rFonts w:ascii="Arial" w:eastAsia="Arial" w:hAnsi="Arial" w:cs="Arial"/>
          <w:color w:val="010000"/>
          <w:sz w:val="20"/>
          <w:szCs w:val="20"/>
        </w:rPr>
      </w:pPr>
      <w:r w:rsidRPr="00FA1B89">
        <w:rPr>
          <w:rFonts w:ascii="Arial" w:hAnsi="Arial" w:cs="Arial"/>
          <w:color w:val="010000"/>
          <w:sz w:val="20"/>
        </w:rPr>
        <w:t>Direct the Company to proactively research plans for NASCO to invest in and operate business lounge services at local airports, and report to competent authorities for implementation in accordance with regulations.</w:t>
      </w:r>
    </w:p>
    <w:p w14:paraId="62757406" w14:textId="77777777" w:rsidR="009928F2" w:rsidRPr="00FA1B89" w:rsidRDefault="001813C3" w:rsidP="00D620AC">
      <w:pPr>
        <w:numPr>
          <w:ilvl w:val="0"/>
          <w:numId w:val="3"/>
        </w:numPr>
        <w:pBdr>
          <w:top w:val="nil"/>
          <w:left w:val="nil"/>
          <w:bottom w:val="nil"/>
          <w:right w:val="nil"/>
          <w:between w:val="nil"/>
        </w:pBdr>
        <w:tabs>
          <w:tab w:val="left" w:pos="432"/>
          <w:tab w:val="left" w:pos="939"/>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Approve the remuneration/salary payment results in 2023, </w:t>
      </w:r>
      <w:r w:rsidR="00EB7698" w:rsidRPr="00FA1B89">
        <w:rPr>
          <w:rFonts w:ascii="Arial" w:hAnsi="Arial" w:cs="Arial"/>
          <w:color w:val="010000"/>
          <w:sz w:val="20"/>
        </w:rPr>
        <w:t xml:space="preserve">the </w:t>
      </w:r>
      <w:r w:rsidRPr="00FA1B89">
        <w:rPr>
          <w:rFonts w:ascii="Arial" w:hAnsi="Arial" w:cs="Arial"/>
          <w:color w:val="010000"/>
          <w:sz w:val="20"/>
        </w:rPr>
        <w:t>remuneration/salary payment plan for 2024 of the Board of Directors and the Supervisory Board.</w:t>
      </w:r>
    </w:p>
    <w:p w14:paraId="4EF1086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The specific remuneration and salary plan for 2024 is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2840"/>
        <w:gridCol w:w="2747"/>
        <w:gridCol w:w="2599"/>
      </w:tblGrid>
      <w:tr w:rsidR="009928F2" w:rsidRPr="00FA1B89" w14:paraId="0C5BBE2B" w14:textId="77777777" w:rsidTr="00D620AC">
        <w:tc>
          <w:tcPr>
            <w:tcW w:w="461" w:type="pct"/>
            <w:shd w:val="clear" w:color="auto" w:fill="auto"/>
            <w:tcMar>
              <w:top w:w="0" w:type="dxa"/>
              <w:bottom w:w="0" w:type="dxa"/>
            </w:tcMar>
            <w:vAlign w:val="center"/>
          </w:tcPr>
          <w:p w14:paraId="0FDD66A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No.</w:t>
            </w:r>
          </w:p>
        </w:tc>
        <w:tc>
          <w:tcPr>
            <w:tcW w:w="1575" w:type="pct"/>
            <w:shd w:val="clear" w:color="auto" w:fill="auto"/>
            <w:tcMar>
              <w:top w:w="0" w:type="dxa"/>
              <w:bottom w:w="0" w:type="dxa"/>
            </w:tcMar>
            <w:vAlign w:val="center"/>
          </w:tcPr>
          <w:p w14:paraId="3BB74CA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Position of the Board of Directors/Supervisory Board</w:t>
            </w:r>
          </w:p>
        </w:tc>
        <w:tc>
          <w:tcPr>
            <w:tcW w:w="1523" w:type="pct"/>
            <w:shd w:val="clear" w:color="auto" w:fill="auto"/>
            <w:tcMar>
              <w:top w:w="0" w:type="dxa"/>
              <w:bottom w:w="0" w:type="dxa"/>
            </w:tcMar>
            <w:vAlign w:val="center"/>
          </w:tcPr>
          <w:p w14:paraId="0204DA3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Salary/person/month (VND)</w:t>
            </w:r>
          </w:p>
        </w:tc>
        <w:tc>
          <w:tcPr>
            <w:tcW w:w="1441" w:type="pct"/>
            <w:shd w:val="clear" w:color="auto" w:fill="auto"/>
            <w:tcMar>
              <w:top w:w="0" w:type="dxa"/>
              <w:bottom w:w="0" w:type="dxa"/>
            </w:tcMar>
            <w:vAlign w:val="center"/>
          </w:tcPr>
          <w:p w14:paraId="0F35571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Remuneration/person/month (VND)</w:t>
            </w:r>
          </w:p>
        </w:tc>
      </w:tr>
      <w:tr w:rsidR="009928F2" w:rsidRPr="00FA1B89" w14:paraId="3A36CF28" w14:textId="77777777" w:rsidTr="00D620AC">
        <w:tc>
          <w:tcPr>
            <w:tcW w:w="461" w:type="pct"/>
            <w:shd w:val="clear" w:color="auto" w:fill="auto"/>
            <w:tcMar>
              <w:top w:w="0" w:type="dxa"/>
              <w:bottom w:w="0" w:type="dxa"/>
            </w:tcMar>
            <w:vAlign w:val="center"/>
          </w:tcPr>
          <w:p w14:paraId="369B3EC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w:t>
            </w:r>
          </w:p>
        </w:tc>
        <w:tc>
          <w:tcPr>
            <w:tcW w:w="1575" w:type="pct"/>
            <w:shd w:val="clear" w:color="auto" w:fill="auto"/>
            <w:tcMar>
              <w:top w:w="0" w:type="dxa"/>
              <w:bottom w:w="0" w:type="dxa"/>
            </w:tcMar>
            <w:vAlign w:val="center"/>
          </w:tcPr>
          <w:p w14:paraId="7CC52DB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Chair of the Board of Directors</w:t>
            </w:r>
          </w:p>
        </w:tc>
        <w:tc>
          <w:tcPr>
            <w:tcW w:w="1523" w:type="pct"/>
            <w:shd w:val="clear" w:color="auto" w:fill="auto"/>
            <w:tcMar>
              <w:top w:w="0" w:type="dxa"/>
              <w:bottom w:w="0" w:type="dxa"/>
            </w:tcMar>
            <w:vAlign w:val="center"/>
          </w:tcPr>
          <w:p w14:paraId="3378A1C0"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1441" w:type="pct"/>
            <w:shd w:val="clear" w:color="auto" w:fill="auto"/>
            <w:tcMar>
              <w:top w:w="0" w:type="dxa"/>
              <w:bottom w:w="0" w:type="dxa"/>
            </w:tcMar>
            <w:vAlign w:val="center"/>
          </w:tcPr>
          <w:p w14:paraId="35E2006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12,177,000</w:t>
            </w:r>
          </w:p>
        </w:tc>
      </w:tr>
      <w:tr w:rsidR="009928F2" w:rsidRPr="00FA1B89" w14:paraId="0E1B48EB" w14:textId="77777777" w:rsidTr="00D620AC">
        <w:tc>
          <w:tcPr>
            <w:tcW w:w="461" w:type="pct"/>
            <w:shd w:val="clear" w:color="auto" w:fill="auto"/>
            <w:tcMar>
              <w:top w:w="0" w:type="dxa"/>
              <w:bottom w:w="0" w:type="dxa"/>
            </w:tcMar>
            <w:vAlign w:val="center"/>
          </w:tcPr>
          <w:p w14:paraId="63B5F38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bCs/>
                <w:color w:val="010000"/>
                <w:sz w:val="20"/>
              </w:rPr>
              <w:t>2</w:t>
            </w:r>
          </w:p>
        </w:tc>
        <w:tc>
          <w:tcPr>
            <w:tcW w:w="1575" w:type="pct"/>
            <w:shd w:val="clear" w:color="auto" w:fill="auto"/>
            <w:tcMar>
              <w:top w:w="0" w:type="dxa"/>
              <w:bottom w:w="0" w:type="dxa"/>
            </w:tcMar>
            <w:vAlign w:val="center"/>
          </w:tcPr>
          <w:p w14:paraId="564CF64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Member of the Board of Directors</w:t>
            </w:r>
          </w:p>
        </w:tc>
        <w:tc>
          <w:tcPr>
            <w:tcW w:w="1523" w:type="pct"/>
            <w:shd w:val="clear" w:color="auto" w:fill="auto"/>
            <w:tcMar>
              <w:top w:w="0" w:type="dxa"/>
              <w:bottom w:w="0" w:type="dxa"/>
            </w:tcMar>
            <w:vAlign w:val="center"/>
          </w:tcPr>
          <w:p w14:paraId="6192143B"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1441" w:type="pct"/>
            <w:shd w:val="clear" w:color="auto" w:fill="auto"/>
            <w:tcMar>
              <w:top w:w="0" w:type="dxa"/>
              <w:bottom w:w="0" w:type="dxa"/>
            </w:tcMar>
            <w:vAlign w:val="center"/>
          </w:tcPr>
          <w:p w14:paraId="3C1F0BF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9,458,000</w:t>
            </w:r>
          </w:p>
        </w:tc>
      </w:tr>
      <w:tr w:rsidR="009928F2" w:rsidRPr="00FA1B89" w14:paraId="150F4AE3" w14:textId="77777777" w:rsidTr="00D620AC">
        <w:tc>
          <w:tcPr>
            <w:tcW w:w="461" w:type="pct"/>
            <w:shd w:val="clear" w:color="auto" w:fill="auto"/>
            <w:tcMar>
              <w:top w:w="0" w:type="dxa"/>
              <w:bottom w:w="0" w:type="dxa"/>
            </w:tcMar>
            <w:vAlign w:val="center"/>
          </w:tcPr>
          <w:p w14:paraId="47C923B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w:t>
            </w:r>
          </w:p>
        </w:tc>
        <w:tc>
          <w:tcPr>
            <w:tcW w:w="1575" w:type="pct"/>
            <w:shd w:val="clear" w:color="auto" w:fill="auto"/>
            <w:tcMar>
              <w:top w:w="0" w:type="dxa"/>
              <w:bottom w:w="0" w:type="dxa"/>
            </w:tcMar>
            <w:vAlign w:val="center"/>
          </w:tcPr>
          <w:p w14:paraId="0A6BA369"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Chief of the Supervisory Board</w:t>
            </w:r>
          </w:p>
        </w:tc>
        <w:tc>
          <w:tcPr>
            <w:tcW w:w="1523" w:type="pct"/>
            <w:shd w:val="clear" w:color="auto" w:fill="auto"/>
            <w:tcMar>
              <w:top w:w="0" w:type="dxa"/>
              <w:bottom w:w="0" w:type="dxa"/>
            </w:tcMar>
            <w:vAlign w:val="center"/>
          </w:tcPr>
          <w:p w14:paraId="5E689FA7"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33,825,000</w:t>
            </w:r>
          </w:p>
        </w:tc>
        <w:tc>
          <w:tcPr>
            <w:tcW w:w="1441" w:type="pct"/>
            <w:shd w:val="clear" w:color="auto" w:fill="auto"/>
            <w:tcMar>
              <w:top w:w="0" w:type="dxa"/>
              <w:bottom w:w="0" w:type="dxa"/>
            </w:tcMar>
            <w:vAlign w:val="center"/>
          </w:tcPr>
          <w:p w14:paraId="6EC19F75"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r>
      <w:tr w:rsidR="009928F2" w:rsidRPr="00FA1B89" w14:paraId="65C1F78B" w14:textId="77777777" w:rsidTr="00D620AC">
        <w:tc>
          <w:tcPr>
            <w:tcW w:w="461" w:type="pct"/>
            <w:shd w:val="clear" w:color="auto" w:fill="auto"/>
            <w:tcMar>
              <w:top w:w="0" w:type="dxa"/>
              <w:bottom w:w="0" w:type="dxa"/>
            </w:tcMar>
            <w:vAlign w:val="center"/>
          </w:tcPr>
          <w:p w14:paraId="06B891DA"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w:t>
            </w:r>
          </w:p>
        </w:tc>
        <w:tc>
          <w:tcPr>
            <w:tcW w:w="1575" w:type="pct"/>
            <w:shd w:val="clear" w:color="auto" w:fill="auto"/>
            <w:tcMar>
              <w:top w:w="0" w:type="dxa"/>
              <w:bottom w:w="0" w:type="dxa"/>
            </w:tcMar>
            <w:vAlign w:val="center"/>
          </w:tcPr>
          <w:p w14:paraId="71C01230"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Member of the Supervisory Board</w:t>
            </w:r>
          </w:p>
        </w:tc>
        <w:tc>
          <w:tcPr>
            <w:tcW w:w="1523" w:type="pct"/>
            <w:shd w:val="clear" w:color="auto" w:fill="auto"/>
            <w:tcMar>
              <w:top w:w="0" w:type="dxa"/>
              <w:bottom w:w="0" w:type="dxa"/>
            </w:tcMar>
            <w:vAlign w:val="center"/>
          </w:tcPr>
          <w:p w14:paraId="7086ABE7" w14:textId="77777777" w:rsidR="009928F2" w:rsidRPr="00FA1B89" w:rsidRDefault="009928F2" w:rsidP="00D620AC">
            <w:pPr>
              <w:tabs>
                <w:tab w:val="left" w:pos="432"/>
              </w:tabs>
              <w:spacing w:after="120" w:line="360" w:lineRule="auto"/>
              <w:rPr>
                <w:rFonts w:ascii="Arial" w:eastAsia="Arial" w:hAnsi="Arial" w:cs="Arial"/>
                <w:color w:val="010000"/>
                <w:sz w:val="20"/>
                <w:szCs w:val="20"/>
              </w:rPr>
            </w:pPr>
          </w:p>
        </w:tc>
        <w:tc>
          <w:tcPr>
            <w:tcW w:w="1441" w:type="pct"/>
            <w:shd w:val="clear" w:color="auto" w:fill="auto"/>
            <w:tcMar>
              <w:top w:w="0" w:type="dxa"/>
              <w:bottom w:w="0" w:type="dxa"/>
            </w:tcMar>
            <w:vAlign w:val="center"/>
          </w:tcPr>
          <w:p w14:paraId="797DAF7B"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4,871,000</w:t>
            </w:r>
          </w:p>
        </w:tc>
      </w:tr>
      <w:tr w:rsidR="009928F2" w:rsidRPr="00FA1B89" w14:paraId="28F2654E" w14:textId="77777777" w:rsidTr="00D620AC">
        <w:tc>
          <w:tcPr>
            <w:tcW w:w="2036" w:type="pct"/>
            <w:gridSpan w:val="2"/>
            <w:shd w:val="clear" w:color="auto" w:fill="auto"/>
            <w:tcMar>
              <w:top w:w="0" w:type="dxa"/>
              <w:bottom w:w="0" w:type="dxa"/>
            </w:tcMar>
            <w:vAlign w:val="center"/>
          </w:tcPr>
          <w:p w14:paraId="5D42850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Total</w:t>
            </w:r>
          </w:p>
        </w:tc>
        <w:tc>
          <w:tcPr>
            <w:tcW w:w="1523" w:type="pct"/>
            <w:shd w:val="clear" w:color="auto" w:fill="auto"/>
            <w:tcMar>
              <w:top w:w="0" w:type="dxa"/>
              <w:bottom w:w="0" w:type="dxa"/>
            </w:tcMar>
            <w:vAlign w:val="center"/>
          </w:tcPr>
          <w:p w14:paraId="5BF76A10"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405,900,000</w:t>
            </w:r>
          </w:p>
        </w:tc>
        <w:tc>
          <w:tcPr>
            <w:tcW w:w="1441" w:type="pct"/>
            <w:shd w:val="clear" w:color="auto" w:fill="auto"/>
            <w:tcMar>
              <w:top w:w="0" w:type="dxa"/>
              <w:bottom w:w="0" w:type="dxa"/>
            </w:tcMar>
            <w:vAlign w:val="center"/>
          </w:tcPr>
          <w:p w14:paraId="3DACCAF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717,012,000</w:t>
            </w:r>
          </w:p>
        </w:tc>
      </w:tr>
    </w:tbl>
    <w:p w14:paraId="76252E6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The total remuneration and salary plan for the Board of Directors and the Supervisory Board in 2024 is VND 1,122,912,000.</w:t>
      </w:r>
    </w:p>
    <w:p w14:paraId="0B735502" w14:textId="77777777" w:rsidR="009928F2" w:rsidRPr="00FA1B89" w:rsidRDefault="001813C3" w:rsidP="00D620AC">
      <w:pPr>
        <w:numPr>
          <w:ilvl w:val="0"/>
          <w:numId w:val="3"/>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FA1B89">
        <w:rPr>
          <w:rFonts w:ascii="Arial" w:hAnsi="Arial" w:cs="Arial"/>
          <w:color w:val="010000"/>
          <w:sz w:val="20"/>
        </w:rPr>
        <w:t>Approve contracts/transactions between the Company and affiliated persons of the Company.</w:t>
      </w:r>
    </w:p>
    <w:p w14:paraId="6290EACB" w14:textId="77777777" w:rsidR="009928F2" w:rsidRPr="00FA1B89" w:rsidRDefault="001813C3" w:rsidP="00D620AC">
      <w:pPr>
        <w:numPr>
          <w:ilvl w:val="0"/>
          <w:numId w:val="2"/>
        </w:numPr>
        <w:pBdr>
          <w:top w:val="nil"/>
          <w:left w:val="nil"/>
          <w:bottom w:val="nil"/>
          <w:right w:val="nil"/>
          <w:between w:val="nil"/>
        </w:pBdr>
        <w:tabs>
          <w:tab w:val="left" w:pos="432"/>
          <w:tab w:val="left" w:pos="787"/>
          <w:tab w:val="left" w:pos="9654"/>
        </w:tabs>
        <w:spacing w:after="120" w:line="360" w:lineRule="auto"/>
        <w:rPr>
          <w:rFonts w:ascii="Arial" w:eastAsia="Arial" w:hAnsi="Arial" w:cs="Arial"/>
          <w:color w:val="010000"/>
          <w:sz w:val="20"/>
          <w:szCs w:val="20"/>
        </w:rPr>
      </w:pPr>
      <w:r w:rsidRPr="00FA1B89">
        <w:rPr>
          <w:rFonts w:ascii="Arial" w:hAnsi="Arial" w:cs="Arial"/>
          <w:color w:val="010000"/>
          <w:sz w:val="20"/>
        </w:rPr>
        <w:t>The General Me</w:t>
      </w:r>
      <w:r w:rsidR="00EB7698" w:rsidRPr="00FA1B89">
        <w:rPr>
          <w:rFonts w:ascii="Arial" w:hAnsi="Arial" w:cs="Arial"/>
          <w:color w:val="010000"/>
          <w:sz w:val="20"/>
        </w:rPr>
        <w:t>eting of Shareholders authorized</w:t>
      </w:r>
      <w:r w:rsidRPr="00FA1B89">
        <w:rPr>
          <w:rFonts w:ascii="Arial" w:hAnsi="Arial" w:cs="Arial"/>
          <w:color w:val="010000"/>
          <w:sz w:val="20"/>
        </w:rPr>
        <w:t xml:space="preserve"> the Company's Board of Directors to approve contracts and transactions with other affiliated persons under the authority of the General Meeting of Shareholders arising during the production and business process in accordance with the provisions of Law and the Company (If any);</w:t>
      </w:r>
    </w:p>
    <w:p w14:paraId="6C8C4902" w14:textId="77777777" w:rsidR="009928F2" w:rsidRPr="00FA1B89" w:rsidRDefault="001813C3" w:rsidP="00D620AC">
      <w:pPr>
        <w:numPr>
          <w:ilvl w:val="0"/>
          <w:numId w:val="2"/>
        </w:numPr>
        <w:pBdr>
          <w:top w:val="nil"/>
          <w:left w:val="nil"/>
          <w:bottom w:val="nil"/>
          <w:right w:val="nil"/>
          <w:between w:val="nil"/>
        </w:pBdr>
        <w:tabs>
          <w:tab w:val="left" w:pos="432"/>
          <w:tab w:val="left" w:pos="776"/>
        </w:tabs>
        <w:spacing w:after="120" w:line="360" w:lineRule="auto"/>
        <w:rPr>
          <w:rFonts w:ascii="Arial" w:eastAsia="Arial" w:hAnsi="Arial" w:cs="Arial"/>
          <w:color w:val="010000"/>
          <w:sz w:val="20"/>
          <w:szCs w:val="20"/>
        </w:rPr>
      </w:pPr>
      <w:r w:rsidRPr="00FA1B89">
        <w:rPr>
          <w:rFonts w:ascii="Arial" w:hAnsi="Arial" w:cs="Arial"/>
          <w:color w:val="010000"/>
          <w:sz w:val="20"/>
        </w:rPr>
        <w:t>The General Mandate approving the above issue is effective for contracts and transactions of the Company implemented in 2024 and until the time of the Annual General Meeting of Shareholders in 2025.</w:t>
      </w:r>
    </w:p>
    <w:p w14:paraId="5CD9B4B5" w14:textId="77777777" w:rsidR="009928F2" w:rsidRPr="00FA1B89" w:rsidRDefault="001813C3" w:rsidP="00D620AC">
      <w:pPr>
        <w:numPr>
          <w:ilvl w:val="0"/>
          <w:numId w:val="2"/>
        </w:numPr>
        <w:pBdr>
          <w:top w:val="nil"/>
          <w:left w:val="nil"/>
          <w:bottom w:val="nil"/>
          <w:right w:val="nil"/>
          <w:between w:val="nil"/>
        </w:pBdr>
        <w:tabs>
          <w:tab w:val="left" w:pos="432"/>
          <w:tab w:val="left" w:pos="771"/>
        </w:tabs>
        <w:spacing w:after="120" w:line="360" w:lineRule="auto"/>
        <w:rPr>
          <w:rFonts w:ascii="Arial" w:eastAsia="Arial" w:hAnsi="Arial" w:cs="Arial"/>
          <w:color w:val="010000"/>
          <w:sz w:val="20"/>
          <w:szCs w:val="20"/>
        </w:rPr>
      </w:pPr>
      <w:r w:rsidRPr="00FA1B89">
        <w:rPr>
          <w:rFonts w:ascii="Arial" w:hAnsi="Arial" w:cs="Arial"/>
          <w:color w:val="010000"/>
          <w:sz w:val="20"/>
        </w:rPr>
        <w:t>Assign the Board of Directors and the Board of Management to sign and implement the Contract in accordance with the provisions of law and the Company's Charter.</w:t>
      </w:r>
    </w:p>
    <w:p w14:paraId="26F65BA6" w14:textId="77777777" w:rsidR="009928F2" w:rsidRPr="00FA1B89" w:rsidRDefault="001813C3" w:rsidP="00D620AC">
      <w:pPr>
        <w:numPr>
          <w:ilvl w:val="0"/>
          <w:numId w:val="3"/>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FA1B89">
        <w:rPr>
          <w:rFonts w:ascii="Arial" w:hAnsi="Arial" w:cs="Arial"/>
          <w:color w:val="010000"/>
          <w:sz w:val="20"/>
        </w:rPr>
        <w:lastRenderedPageBreak/>
        <w:t>Approve the dismissal and additional election of 01 member of the Board of Directors and 02 members of the Supervisory Board.</w:t>
      </w:r>
    </w:p>
    <w:p w14:paraId="5426A541"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7.1. Dismiss 01 member of the Board of Directors and 02 members of the Supervisory Board.</w:t>
      </w:r>
    </w:p>
    <w:p w14:paraId="699E800F"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Dismiss Mr. Nguyen Phu Thanh - Member of the Board of Directors;</w:t>
      </w:r>
    </w:p>
    <w:p w14:paraId="00A3AA4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Dismiss Mr. Nguyen Tien Dung - Member of the Supervisory Board;</w:t>
      </w:r>
    </w:p>
    <w:p w14:paraId="21C9003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Dismiss Mr. Nguyen Truong Thi - Member of the Supervisory Board;</w:t>
      </w:r>
    </w:p>
    <w:p w14:paraId="37196F28" w14:textId="77777777" w:rsidR="009928F2" w:rsidRPr="00FA1B89" w:rsidRDefault="001813C3" w:rsidP="00D620AC">
      <w:pPr>
        <w:numPr>
          <w:ilvl w:val="0"/>
          <w:numId w:val="4"/>
        </w:numPr>
        <w:pBdr>
          <w:top w:val="nil"/>
          <w:left w:val="nil"/>
          <w:bottom w:val="nil"/>
          <w:right w:val="nil"/>
          <w:between w:val="nil"/>
        </w:pBdr>
        <w:tabs>
          <w:tab w:val="left" w:pos="432"/>
          <w:tab w:val="left" w:pos="1126"/>
        </w:tabs>
        <w:spacing w:after="120" w:line="360" w:lineRule="auto"/>
        <w:rPr>
          <w:rFonts w:ascii="Arial" w:eastAsia="Arial" w:hAnsi="Arial" w:cs="Arial"/>
          <w:color w:val="010000"/>
          <w:sz w:val="20"/>
          <w:szCs w:val="20"/>
        </w:rPr>
      </w:pPr>
      <w:r w:rsidRPr="00FA1B89">
        <w:rPr>
          <w:rFonts w:ascii="Arial" w:hAnsi="Arial" w:cs="Arial"/>
          <w:color w:val="010000"/>
          <w:sz w:val="20"/>
        </w:rPr>
        <w:t>Elect 01 additional member of the Board of Directors and 02 members of the Supervisory Board for a 5-year term from 2024 - 2029.</w:t>
      </w:r>
    </w:p>
    <w:p w14:paraId="65CA339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The election result as follows:</w:t>
      </w:r>
    </w:p>
    <w:p w14:paraId="19296F10" w14:textId="77777777" w:rsidR="009928F2" w:rsidRPr="00FA1B89" w:rsidRDefault="001813C3" w:rsidP="00D620AC">
      <w:pPr>
        <w:numPr>
          <w:ilvl w:val="0"/>
          <w:numId w:val="1"/>
        </w:numPr>
        <w:pBdr>
          <w:top w:val="nil"/>
          <w:left w:val="nil"/>
          <w:bottom w:val="nil"/>
          <w:right w:val="nil"/>
          <w:between w:val="nil"/>
        </w:pBdr>
        <w:tabs>
          <w:tab w:val="left" w:pos="432"/>
          <w:tab w:val="left" w:pos="1004"/>
        </w:tabs>
        <w:spacing w:after="120" w:line="360" w:lineRule="auto"/>
        <w:rPr>
          <w:rFonts w:ascii="Arial" w:eastAsia="Arial" w:hAnsi="Arial" w:cs="Arial"/>
          <w:color w:val="010000"/>
          <w:sz w:val="20"/>
          <w:szCs w:val="20"/>
        </w:rPr>
      </w:pPr>
      <w:r w:rsidRPr="00FA1B89">
        <w:rPr>
          <w:rFonts w:ascii="Arial" w:hAnsi="Arial" w:cs="Arial"/>
          <w:color w:val="010000"/>
          <w:sz w:val="20"/>
        </w:rPr>
        <w:t>Members of the Board of Directors for a 5-year term from 2024 - 2029 include:</w:t>
      </w:r>
    </w:p>
    <w:p w14:paraId="6596786D"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Mr. Nguyen Sy Thanh </w:t>
      </w:r>
    </w:p>
    <w:p w14:paraId="5896CF9A" w14:textId="77777777" w:rsidR="009928F2" w:rsidRPr="00FA1B89" w:rsidRDefault="001813C3" w:rsidP="00D620AC">
      <w:pPr>
        <w:numPr>
          <w:ilvl w:val="0"/>
          <w:numId w:val="1"/>
        </w:numPr>
        <w:pBdr>
          <w:top w:val="nil"/>
          <w:left w:val="nil"/>
          <w:bottom w:val="nil"/>
          <w:right w:val="nil"/>
          <w:between w:val="nil"/>
        </w:pBdr>
        <w:tabs>
          <w:tab w:val="left" w:pos="432"/>
          <w:tab w:val="left" w:pos="1014"/>
        </w:tabs>
        <w:spacing w:after="120" w:line="360" w:lineRule="auto"/>
        <w:rPr>
          <w:rFonts w:ascii="Arial" w:eastAsia="Arial" w:hAnsi="Arial" w:cs="Arial"/>
          <w:color w:val="010000"/>
          <w:sz w:val="20"/>
          <w:szCs w:val="20"/>
        </w:rPr>
      </w:pPr>
      <w:r w:rsidRPr="00FA1B89">
        <w:rPr>
          <w:rFonts w:ascii="Arial" w:hAnsi="Arial" w:cs="Arial"/>
          <w:color w:val="010000"/>
          <w:sz w:val="20"/>
        </w:rPr>
        <w:t>Members of the Supervisory Board for the 5-year term from 2024 - 2029 include:</w:t>
      </w:r>
    </w:p>
    <w:p w14:paraId="2CA73744"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Mr. Nguyen Tien Dung </w:t>
      </w:r>
    </w:p>
    <w:p w14:paraId="25FFE9E5"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 xml:space="preserve">Mr. Le Hoang Chinh </w:t>
      </w:r>
    </w:p>
    <w:p w14:paraId="65BCC6E3"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‎‎Article 2. The General Meeting of Shareholders assign</w:t>
      </w:r>
      <w:r w:rsidR="00EB7698" w:rsidRPr="00FA1B89">
        <w:rPr>
          <w:rFonts w:ascii="Arial" w:hAnsi="Arial" w:cs="Arial"/>
          <w:color w:val="010000"/>
          <w:sz w:val="20"/>
        </w:rPr>
        <w:t>ed</w:t>
      </w:r>
      <w:r w:rsidRPr="00FA1B89">
        <w:rPr>
          <w:rFonts w:ascii="Arial" w:hAnsi="Arial" w:cs="Arial"/>
          <w:color w:val="010000"/>
          <w:sz w:val="20"/>
        </w:rPr>
        <w:t xml:space="preserve"> the Board of Directors of the Company to implement the above contents in accordance with the provisions of Law, the Company's Charter</w:t>
      </w:r>
      <w:r w:rsidR="00EB7698" w:rsidRPr="00FA1B89">
        <w:rPr>
          <w:rFonts w:ascii="Arial" w:hAnsi="Arial" w:cs="Arial"/>
          <w:color w:val="010000"/>
          <w:sz w:val="20"/>
        </w:rPr>
        <w:t>,</w:t>
      </w:r>
      <w:r w:rsidRPr="00FA1B89">
        <w:rPr>
          <w:rFonts w:ascii="Arial" w:hAnsi="Arial" w:cs="Arial"/>
          <w:color w:val="010000"/>
          <w:sz w:val="20"/>
        </w:rPr>
        <w:t xml:space="preserve"> and report the implementation results at the next Annual General Meeting of Shareholders.</w:t>
      </w:r>
    </w:p>
    <w:p w14:paraId="1626E45C"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Article 3. This General Mandate has been approved by the General Meeting of Shareholders of Noibai Airport Services Joint Stock Company and takes effect from June 6, 2024.</w:t>
      </w:r>
    </w:p>
    <w:p w14:paraId="6D13547E" w14:textId="77777777" w:rsidR="009928F2" w:rsidRPr="00FA1B89" w:rsidRDefault="001813C3" w:rsidP="00D620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1B89">
        <w:rPr>
          <w:rFonts w:ascii="Arial" w:hAnsi="Arial" w:cs="Arial"/>
          <w:color w:val="010000"/>
          <w:sz w:val="20"/>
        </w:rPr>
        <w:t>The Company's Shareholders, members of the Board of Directors, the Supervi</w:t>
      </w:r>
      <w:bookmarkStart w:id="1" w:name="_GoBack"/>
      <w:bookmarkEnd w:id="1"/>
      <w:r w:rsidRPr="00FA1B89">
        <w:rPr>
          <w:rFonts w:ascii="Arial" w:hAnsi="Arial" w:cs="Arial"/>
          <w:color w:val="010000"/>
          <w:sz w:val="20"/>
        </w:rPr>
        <w:t xml:space="preserve">sory Board, the Board of Management and related individuals are responsible for implementing this General Mandate./. </w:t>
      </w:r>
    </w:p>
    <w:sectPr w:rsidR="009928F2" w:rsidRPr="00FA1B89" w:rsidSect="00D620A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9719F"/>
    <w:multiLevelType w:val="multilevel"/>
    <w:tmpl w:val="6D7C8A1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9173753"/>
    <w:multiLevelType w:val="multilevel"/>
    <w:tmpl w:val="3D44A384"/>
    <w:lvl w:ilvl="0">
      <w:start w:val="2"/>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1D665C"/>
    <w:multiLevelType w:val="multilevel"/>
    <w:tmpl w:val="5D1EBF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5CA26F6"/>
    <w:multiLevelType w:val="multilevel"/>
    <w:tmpl w:val="CD20C1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F2"/>
    <w:rsid w:val="001813C3"/>
    <w:rsid w:val="00734767"/>
    <w:rsid w:val="009928F2"/>
    <w:rsid w:val="00CB77A1"/>
    <w:rsid w:val="00CD6546"/>
    <w:rsid w:val="00D620AC"/>
    <w:rsid w:val="00EB7698"/>
    <w:rsid w:val="00FA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6BA5D"/>
  <w15:docId w15:val="{4EFA4F8F-2384-4D68-A022-52A30CB9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AA6C7E"/>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paragraph" w:customStyle="1" w:styleId="Tablecaption0">
    <w:name w:val="Table caption"/>
    <w:basedOn w:val="Normal"/>
    <w:link w:val="Tablecaption"/>
    <w:pPr>
      <w:shd w:val="clear" w:color="auto" w:fill="FFFFFF"/>
      <w:spacing w:line="295" w:lineRule="auto"/>
      <w:ind w:firstLine="680"/>
    </w:pPr>
    <w:rPr>
      <w:rFonts w:ascii="Times New Roman" w:eastAsia="Times New Roman" w:hAnsi="Times New Roman" w:cs="Times New Roman"/>
      <w:sz w:val="22"/>
      <w:szCs w:val="22"/>
    </w:rPr>
  </w:style>
  <w:style w:type="paragraph" w:customStyle="1" w:styleId="Other0">
    <w:name w:val="Other"/>
    <w:basedOn w:val="Normal"/>
    <w:link w:val="Other"/>
    <w:pPr>
      <w:shd w:val="clear" w:color="auto" w:fill="FFFFFF"/>
      <w:spacing w:line="32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color w:val="AA6C7E"/>
      <w:sz w:val="18"/>
      <w:szCs w:val="18"/>
    </w:rPr>
  </w:style>
  <w:style w:type="paragraph" w:styleId="BodyText">
    <w:name w:val="Body Text"/>
    <w:basedOn w:val="Normal"/>
    <w:link w:val="BodyTextChar"/>
    <w:qFormat/>
    <w:pPr>
      <w:shd w:val="clear" w:color="auto" w:fill="FFFFFF"/>
      <w:spacing w:line="329"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line="264" w:lineRule="auto"/>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UXCzq+zHIwHp56yavjSMcqSLgg==">CgMxLjAyCGguZ2pkZ3hzOAByITE5bFdTZGhFMHMydk1qdUE1bnh0bFJQa2ZBQWxtVUtlSQ==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27188B-69C7-4F66-BEED-4126B242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Thu Giang</cp:lastModifiedBy>
  <cp:revision>2</cp:revision>
  <dcterms:created xsi:type="dcterms:W3CDTF">2024-06-12T03:25:00Z</dcterms:created>
  <dcterms:modified xsi:type="dcterms:W3CDTF">2024-06-12T03:25:00Z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5e6039655873d3baf397af0e7799bfdd88a1cdc527d6d32d8d8985bcd328fc77</vt:lpwstr>
  </property>
</Properties>
</file>