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52927" w14:textId="77777777" w:rsidR="003B6D1A" w:rsidRPr="005376B5" w:rsidRDefault="0061593B" w:rsidP="003C2F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376B5">
        <w:rPr>
          <w:rFonts w:ascii="Arial" w:hAnsi="Arial" w:cs="Arial"/>
          <w:b/>
          <w:color w:val="010000"/>
          <w:sz w:val="20"/>
        </w:rPr>
        <w:t>PDV: Board Decision</w:t>
      </w:r>
    </w:p>
    <w:p w14:paraId="0788B3A2" w14:textId="77777777" w:rsidR="003B6D1A" w:rsidRPr="005376B5" w:rsidRDefault="0061593B" w:rsidP="003C2F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>On June 10, 2024, Phuong Dong Viet Shipping and Logistics Corporation announced Decision No. 18</w:t>
      </w:r>
      <w:r w:rsidR="00023F89" w:rsidRPr="005376B5">
        <w:rPr>
          <w:rFonts w:ascii="Arial" w:hAnsi="Arial" w:cs="Arial"/>
          <w:color w:val="010000"/>
          <w:sz w:val="20"/>
        </w:rPr>
        <w:t>/QD-HDQT on approving</w:t>
      </w:r>
      <w:r w:rsidR="00023F89" w:rsidRPr="005376B5">
        <w:rPr>
          <w:rFonts w:ascii="Arial" w:hAnsi="Arial" w:cs="Arial"/>
          <w:color w:val="010000"/>
          <w:sz w:val="20"/>
          <w:lang w:val="vi-VN"/>
        </w:rPr>
        <w:t xml:space="preserve"> t</w:t>
      </w:r>
      <w:r w:rsidRPr="005376B5">
        <w:rPr>
          <w:rFonts w:ascii="Arial" w:hAnsi="Arial" w:cs="Arial"/>
          <w:color w:val="010000"/>
          <w:sz w:val="20"/>
        </w:rPr>
        <w:t>he</w:t>
      </w:r>
      <w:r w:rsidR="00023F89" w:rsidRPr="005376B5">
        <w:rPr>
          <w:rFonts w:ascii="Arial" w:hAnsi="Arial" w:cs="Arial"/>
          <w:color w:val="010000"/>
          <w:sz w:val="20"/>
          <w:lang w:val="vi-VN"/>
        </w:rPr>
        <w:t xml:space="preserve"> change </w:t>
      </w:r>
      <w:r w:rsidR="00023F89" w:rsidRPr="005376B5">
        <w:rPr>
          <w:rFonts w:ascii="Arial" w:hAnsi="Arial" w:cs="Arial"/>
          <w:color w:val="010000"/>
          <w:sz w:val="20"/>
        </w:rPr>
        <w:t xml:space="preserve">of the </w:t>
      </w:r>
      <w:r w:rsidRPr="005376B5">
        <w:rPr>
          <w:rFonts w:ascii="Arial" w:hAnsi="Arial" w:cs="Arial"/>
          <w:color w:val="010000"/>
          <w:sz w:val="20"/>
        </w:rPr>
        <w:t>organization</w:t>
      </w:r>
      <w:r w:rsidR="00023F89" w:rsidRPr="005376B5">
        <w:rPr>
          <w:rFonts w:ascii="Arial" w:hAnsi="Arial" w:cs="Arial"/>
          <w:color w:val="010000"/>
          <w:sz w:val="20"/>
        </w:rPr>
        <w:t>al</w:t>
      </w:r>
      <w:r w:rsidRPr="005376B5">
        <w:rPr>
          <w:rFonts w:ascii="Arial" w:hAnsi="Arial" w:cs="Arial"/>
          <w:color w:val="010000"/>
          <w:sz w:val="20"/>
        </w:rPr>
        <w:t xml:space="preserve"> structure of </w:t>
      </w:r>
      <w:r w:rsidR="00023F89" w:rsidRPr="005376B5">
        <w:rPr>
          <w:rFonts w:ascii="Arial" w:hAnsi="Arial" w:cs="Arial"/>
          <w:color w:val="010000"/>
          <w:sz w:val="20"/>
        </w:rPr>
        <w:t>P</w:t>
      </w:r>
      <w:r w:rsidRPr="005376B5">
        <w:rPr>
          <w:rFonts w:ascii="Arial" w:hAnsi="Arial" w:cs="Arial"/>
          <w:color w:val="010000"/>
          <w:sz w:val="20"/>
        </w:rPr>
        <w:t>huong Dong Viet Shipping and Logistics Corporation as follows:</w:t>
      </w:r>
    </w:p>
    <w:p w14:paraId="22600800" w14:textId="77777777" w:rsidR="003B6D1A" w:rsidRPr="005376B5" w:rsidRDefault="0061593B" w:rsidP="003C2F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5376B5">
        <w:rPr>
          <w:rFonts w:ascii="Arial" w:hAnsi="Arial" w:cs="Arial"/>
          <w:color w:val="010000"/>
          <w:sz w:val="20"/>
        </w:rPr>
        <w:t xml:space="preserve">‎‎Article 1. Approve </w:t>
      </w:r>
      <w:r w:rsidR="00023F89" w:rsidRPr="005376B5">
        <w:rPr>
          <w:rFonts w:ascii="Arial" w:hAnsi="Arial" w:cs="Arial"/>
          <w:color w:val="010000"/>
          <w:sz w:val="20"/>
          <w:lang w:val="vi-VN"/>
        </w:rPr>
        <w:t>t</w:t>
      </w:r>
      <w:r w:rsidR="00023F89" w:rsidRPr="005376B5">
        <w:rPr>
          <w:rFonts w:ascii="Arial" w:hAnsi="Arial" w:cs="Arial"/>
          <w:color w:val="010000"/>
          <w:sz w:val="20"/>
        </w:rPr>
        <w:t>he</w:t>
      </w:r>
      <w:r w:rsidR="00023F89" w:rsidRPr="005376B5">
        <w:rPr>
          <w:rFonts w:ascii="Arial" w:hAnsi="Arial" w:cs="Arial"/>
          <w:color w:val="010000"/>
          <w:sz w:val="20"/>
          <w:lang w:val="vi-VN"/>
        </w:rPr>
        <w:t xml:space="preserve"> change </w:t>
      </w:r>
      <w:r w:rsidR="00023F89" w:rsidRPr="005376B5">
        <w:rPr>
          <w:rFonts w:ascii="Arial" w:hAnsi="Arial" w:cs="Arial"/>
          <w:color w:val="010000"/>
          <w:sz w:val="20"/>
        </w:rPr>
        <w:t xml:space="preserve">of the organizational structure of the Company </w:t>
      </w:r>
      <w:r w:rsidRPr="005376B5">
        <w:rPr>
          <w:rFonts w:ascii="Arial" w:hAnsi="Arial" w:cs="Arial"/>
          <w:color w:val="010000"/>
          <w:sz w:val="20"/>
        </w:rPr>
        <w:t>as follows:</w:t>
      </w:r>
    </w:p>
    <w:p w14:paraId="591F99AD" w14:textId="77777777" w:rsidR="003B6D1A" w:rsidRPr="005376B5" w:rsidRDefault="0061593B" w:rsidP="003C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 xml:space="preserve">Dissolve the Representative Office in Hai Phong and dismiss Mr. Vu Ngoc Thang from the position of </w:t>
      </w:r>
      <w:r w:rsidR="00023F89" w:rsidRPr="005376B5">
        <w:rPr>
          <w:rFonts w:ascii="Arial" w:hAnsi="Arial" w:cs="Arial"/>
          <w:color w:val="010000"/>
          <w:sz w:val="20"/>
        </w:rPr>
        <w:t xml:space="preserve">the </w:t>
      </w:r>
      <w:r w:rsidRPr="005376B5">
        <w:rPr>
          <w:rFonts w:ascii="Arial" w:hAnsi="Arial" w:cs="Arial"/>
          <w:color w:val="010000"/>
          <w:sz w:val="20"/>
        </w:rPr>
        <w:t>Head of the Representative Office.</w:t>
      </w:r>
    </w:p>
    <w:p w14:paraId="2C576C19" w14:textId="77777777" w:rsidR="003B6D1A" w:rsidRPr="005376B5" w:rsidRDefault="0061593B" w:rsidP="003C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>Establish an Internal Audit Committee under the Company's Board of Directors.</w:t>
      </w:r>
    </w:p>
    <w:p w14:paraId="30DAC44A" w14:textId="0058606A" w:rsidR="003B6D1A" w:rsidRPr="005376B5" w:rsidRDefault="0061593B" w:rsidP="003C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 xml:space="preserve">Supplement the Investment Planning </w:t>
      </w:r>
      <w:r w:rsidR="005376B5" w:rsidRPr="005376B5">
        <w:rPr>
          <w:rFonts w:ascii="Arial" w:hAnsi="Arial" w:cs="Arial"/>
          <w:color w:val="010000"/>
          <w:sz w:val="20"/>
        </w:rPr>
        <w:t>section</w:t>
      </w:r>
      <w:r w:rsidRPr="005376B5">
        <w:rPr>
          <w:rFonts w:ascii="Arial" w:hAnsi="Arial" w:cs="Arial"/>
          <w:color w:val="010000"/>
          <w:sz w:val="20"/>
        </w:rPr>
        <w:t xml:space="preserve"> to the </w:t>
      </w:r>
      <w:r w:rsidR="00023F89" w:rsidRPr="005376B5">
        <w:rPr>
          <w:rFonts w:ascii="Arial" w:hAnsi="Arial" w:cs="Arial"/>
          <w:color w:val="010000"/>
          <w:sz w:val="20"/>
        </w:rPr>
        <w:t>current Finance and Accounting D</w:t>
      </w:r>
      <w:r w:rsidRPr="005376B5">
        <w:rPr>
          <w:rFonts w:ascii="Arial" w:hAnsi="Arial" w:cs="Arial"/>
          <w:color w:val="010000"/>
          <w:sz w:val="20"/>
        </w:rPr>
        <w:t>epartment and ren</w:t>
      </w:r>
      <w:r w:rsidR="00023F89" w:rsidRPr="005376B5">
        <w:rPr>
          <w:rFonts w:ascii="Arial" w:hAnsi="Arial" w:cs="Arial"/>
          <w:color w:val="010000"/>
          <w:sz w:val="20"/>
        </w:rPr>
        <w:t>ame the Finance and Accounting D</w:t>
      </w:r>
      <w:r w:rsidRPr="005376B5">
        <w:rPr>
          <w:rFonts w:ascii="Arial" w:hAnsi="Arial" w:cs="Arial"/>
          <w:color w:val="010000"/>
          <w:sz w:val="20"/>
        </w:rPr>
        <w:t xml:space="preserve">epartment to the Finance, Accounting and Planning </w:t>
      </w:r>
      <w:r w:rsidR="00023F89" w:rsidRPr="005376B5">
        <w:rPr>
          <w:rFonts w:ascii="Arial" w:hAnsi="Arial" w:cs="Arial"/>
          <w:color w:val="010000"/>
          <w:sz w:val="20"/>
        </w:rPr>
        <w:t>Department</w:t>
      </w:r>
      <w:r w:rsidRPr="005376B5">
        <w:rPr>
          <w:rFonts w:ascii="Arial" w:hAnsi="Arial" w:cs="Arial"/>
          <w:color w:val="010000"/>
          <w:sz w:val="20"/>
        </w:rPr>
        <w:t>.</w:t>
      </w:r>
    </w:p>
    <w:p w14:paraId="53A9101E" w14:textId="77777777" w:rsidR="003B6D1A" w:rsidRPr="005376B5" w:rsidRDefault="0061593B" w:rsidP="003C2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>Organization</w:t>
      </w:r>
      <w:r w:rsidR="00023F89" w:rsidRPr="005376B5">
        <w:rPr>
          <w:rFonts w:ascii="Arial" w:hAnsi="Arial" w:cs="Arial"/>
          <w:color w:val="010000"/>
          <w:sz w:val="20"/>
        </w:rPr>
        <w:t>al</w:t>
      </w:r>
      <w:r w:rsidRPr="005376B5">
        <w:rPr>
          <w:rFonts w:ascii="Arial" w:hAnsi="Arial" w:cs="Arial"/>
          <w:color w:val="010000"/>
          <w:sz w:val="20"/>
        </w:rPr>
        <w:t xml:space="preserve"> structure after </w:t>
      </w:r>
      <w:r w:rsidR="00023F89" w:rsidRPr="005376B5">
        <w:rPr>
          <w:rFonts w:ascii="Arial" w:hAnsi="Arial" w:cs="Arial"/>
          <w:color w:val="010000"/>
          <w:sz w:val="20"/>
        </w:rPr>
        <w:t xml:space="preserve">the </w:t>
      </w:r>
      <w:r w:rsidRPr="005376B5">
        <w:rPr>
          <w:rFonts w:ascii="Arial" w:hAnsi="Arial" w:cs="Arial"/>
          <w:color w:val="010000"/>
          <w:sz w:val="20"/>
        </w:rPr>
        <w:t>adjustment: Include</w:t>
      </w:r>
      <w:r w:rsidR="00023F89" w:rsidRPr="005376B5">
        <w:rPr>
          <w:rFonts w:ascii="Arial" w:hAnsi="Arial" w:cs="Arial"/>
          <w:color w:val="010000"/>
          <w:sz w:val="20"/>
        </w:rPr>
        <w:t>s</w:t>
      </w:r>
      <w:r w:rsidRPr="005376B5">
        <w:rPr>
          <w:rFonts w:ascii="Arial" w:hAnsi="Arial" w:cs="Arial"/>
          <w:color w:val="010000"/>
          <w:sz w:val="20"/>
        </w:rPr>
        <w:t xml:space="preserve"> 7 departments and PVTrans Crew Center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3037"/>
        <w:gridCol w:w="5280"/>
      </w:tblGrid>
      <w:tr w:rsidR="003B6D1A" w:rsidRPr="005376B5" w14:paraId="280A5E56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C2272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23731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Department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C5375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Main mission and function</w:t>
            </w:r>
          </w:p>
        </w:tc>
      </w:tr>
      <w:tr w:rsidR="003B6D1A" w:rsidRPr="005376B5" w14:paraId="06FEEE40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1D0E1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704BA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Commercial Exploitation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D4E3A" w14:textId="77777777" w:rsidR="003B6D1A" w:rsidRPr="005376B5" w:rsidRDefault="00023F89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Exploitation of company ships and outsourced ships, cargo agents</w:t>
            </w:r>
          </w:p>
        </w:tc>
      </w:tr>
      <w:tr w:rsidR="003B6D1A" w:rsidRPr="005376B5" w14:paraId="68604B78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6C54B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BC95B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Techniques and materials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86C52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Fleet technical and material management</w:t>
            </w:r>
          </w:p>
        </w:tc>
      </w:tr>
      <w:tr w:rsidR="003B6D1A" w:rsidRPr="005376B5" w14:paraId="0319D9E2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C37F3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B3AB3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Safety and Legislation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79B34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Safety and legislation management</w:t>
            </w:r>
          </w:p>
        </w:tc>
      </w:tr>
      <w:tr w:rsidR="003B6D1A" w:rsidRPr="005376B5" w14:paraId="0B24C15D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86B3A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6456C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Seafarer Personnel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2174D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 xml:space="preserve">Crew management, Personnel Organization, Policies </w:t>
            </w:r>
          </w:p>
        </w:tc>
      </w:tr>
      <w:tr w:rsidR="003B6D1A" w:rsidRPr="005376B5" w14:paraId="2576610F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ABED7" w14:textId="5977692B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7FE78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5376B5">
              <w:rPr>
                <w:rFonts w:ascii="Arial" w:hAnsi="Arial" w:cs="Arial"/>
                <w:color w:val="010000"/>
                <w:sz w:val="20"/>
              </w:rPr>
              <w:t>Finance, Accounting, Planning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A1C8F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Finance, accounting, planning and investment</w:t>
            </w:r>
          </w:p>
        </w:tc>
      </w:tr>
      <w:tr w:rsidR="003B6D1A" w:rsidRPr="005376B5" w14:paraId="33CCCA5D" w14:textId="77777777" w:rsidTr="005376B5">
        <w:trPr>
          <w:trHeight w:val="47"/>
        </w:trPr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63E63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42FCF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Maritime Services Business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AFBDA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Logistics, Commercial business services</w:t>
            </w:r>
          </w:p>
        </w:tc>
      </w:tr>
      <w:tr w:rsidR="003B6D1A" w:rsidRPr="005376B5" w14:paraId="5BBD9D02" w14:textId="77777777" w:rsidTr="003C2F50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C2867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7</w:t>
            </w:r>
            <w:r w:rsidRPr="005376B5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6D05D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Office</w:t>
            </w:r>
          </w:p>
        </w:tc>
        <w:tc>
          <w:tcPr>
            <w:tcW w:w="2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42433" w14:textId="77777777" w:rsidR="003B6D1A" w:rsidRPr="005376B5" w:rsidRDefault="0061593B" w:rsidP="003C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376B5">
              <w:rPr>
                <w:rFonts w:ascii="Arial" w:hAnsi="Arial" w:cs="Arial"/>
                <w:color w:val="010000"/>
                <w:sz w:val="20"/>
              </w:rPr>
              <w:t>Administration and Party work</w:t>
            </w:r>
          </w:p>
        </w:tc>
      </w:tr>
    </w:tbl>
    <w:p w14:paraId="143D2DEC" w14:textId="77777777" w:rsidR="003B6D1A" w:rsidRPr="005376B5" w:rsidRDefault="0061593B" w:rsidP="003C2F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 xml:space="preserve">‎‎Article 2. Assign the Manager of the Company to carry out tasks related to </w:t>
      </w:r>
      <w:r w:rsidR="00023F89" w:rsidRPr="005376B5">
        <w:rPr>
          <w:rFonts w:ascii="Arial" w:hAnsi="Arial" w:cs="Arial"/>
          <w:color w:val="010000"/>
          <w:sz w:val="20"/>
          <w:lang w:val="vi-VN"/>
        </w:rPr>
        <w:t xml:space="preserve">the change </w:t>
      </w:r>
      <w:r w:rsidR="00023F89" w:rsidRPr="005376B5">
        <w:rPr>
          <w:rFonts w:ascii="Arial" w:hAnsi="Arial" w:cs="Arial"/>
          <w:color w:val="010000"/>
          <w:sz w:val="20"/>
        </w:rPr>
        <w:t xml:space="preserve">of </w:t>
      </w:r>
      <w:r w:rsidRPr="005376B5">
        <w:rPr>
          <w:rFonts w:ascii="Arial" w:hAnsi="Arial" w:cs="Arial"/>
          <w:color w:val="010000"/>
          <w:sz w:val="20"/>
        </w:rPr>
        <w:t>the organization</w:t>
      </w:r>
      <w:r w:rsidR="00023F89" w:rsidRPr="005376B5">
        <w:rPr>
          <w:rFonts w:ascii="Arial" w:hAnsi="Arial" w:cs="Arial"/>
          <w:color w:val="010000"/>
          <w:sz w:val="20"/>
        </w:rPr>
        <w:t>al</w:t>
      </w:r>
      <w:r w:rsidRPr="005376B5">
        <w:rPr>
          <w:rFonts w:ascii="Arial" w:hAnsi="Arial" w:cs="Arial"/>
          <w:color w:val="010000"/>
          <w:sz w:val="20"/>
        </w:rPr>
        <w:t xml:space="preserve"> structure approved in Article 1 in accordance with the provisions of law and regulations of the Company.</w:t>
      </w:r>
    </w:p>
    <w:p w14:paraId="0A176232" w14:textId="77777777" w:rsidR="003B6D1A" w:rsidRPr="005376B5" w:rsidRDefault="0061593B" w:rsidP="003C2F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376B5">
        <w:rPr>
          <w:rFonts w:ascii="Arial" w:hAnsi="Arial" w:cs="Arial"/>
          <w:color w:val="010000"/>
          <w:sz w:val="20"/>
        </w:rPr>
        <w:t>Article 3. This Decision takes effect from the date of its signing. Members of the Board of Directors, the Manager</w:t>
      </w:r>
      <w:r w:rsidR="009D472A" w:rsidRPr="005376B5">
        <w:rPr>
          <w:rFonts w:ascii="Arial" w:hAnsi="Arial" w:cs="Arial"/>
          <w:color w:val="010000"/>
          <w:sz w:val="20"/>
        </w:rPr>
        <w:t>,</w:t>
      </w:r>
      <w:r w:rsidRPr="005376B5">
        <w:rPr>
          <w:rFonts w:ascii="Arial" w:hAnsi="Arial" w:cs="Arial"/>
          <w:color w:val="010000"/>
          <w:sz w:val="20"/>
        </w:rPr>
        <w:t xml:space="preserve"> and relevant departments of the Company are responsible for implementing this Decision.</w:t>
      </w:r>
    </w:p>
    <w:sectPr w:rsidR="003B6D1A" w:rsidRPr="005376B5" w:rsidSect="003C2F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670A"/>
    <w:multiLevelType w:val="multilevel"/>
    <w:tmpl w:val="826C07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A"/>
    <w:rsid w:val="00023F89"/>
    <w:rsid w:val="00074697"/>
    <w:rsid w:val="0012768E"/>
    <w:rsid w:val="001E3C89"/>
    <w:rsid w:val="0037326A"/>
    <w:rsid w:val="003B6D1A"/>
    <w:rsid w:val="003C2F50"/>
    <w:rsid w:val="004377A0"/>
    <w:rsid w:val="005376B5"/>
    <w:rsid w:val="0061593B"/>
    <w:rsid w:val="009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C8CF9"/>
  <w15:docId w15:val="{91AD89ED-EE32-4784-AEE4-4BBE974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28" w:lineRule="auto"/>
      <w:ind w:left="1750" w:firstLine="1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9LJuj5hdv5K2CbdUhTfn5Spbbg==">CgMxLjAyCGguZ2pkZ3hzOAByITE4bDFYdjFYVm1RWG1oR0lzNHEtWm05eHZOTWRmWURnWQ==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2024-06-13T03:11:00Z</dcterms:created>
  <dcterms:modified xsi:type="dcterms:W3CDTF">2024-06-13T03:11:00Z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a3843b80c53b867b308c2bf41ce96db2ee7d860a6fda6a185d277ec2bab80b89</vt:lpwstr>
  </property>
</Properties>
</file>