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44775">
        <w:rPr>
          <w:rFonts w:ascii="Arial" w:hAnsi="Arial" w:cs="Arial"/>
          <w:b/>
          <w:color w:val="010000"/>
          <w:sz w:val="20"/>
        </w:rPr>
        <w:t>PPP: Board Resolution</w:t>
      </w:r>
    </w:p>
    <w:p w14:paraId="00000002" w14:textId="77777777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4775">
        <w:rPr>
          <w:rFonts w:ascii="Arial" w:hAnsi="Arial" w:cs="Arial"/>
          <w:color w:val="010000"/>
          <w:sz w:val="20"/>
        </w:rPr>
        <w:t>On June 07, 2024, Phong Phu Pharmaceutical JSC announced Resolution No. 0524/NQ-HDQT.PP on the selection of an independent audit company for the Financial Statements 2024 as follows:</w:t>
      </w:r>
    </w:p>
    <w:p w14:paraId="00000003" w14:textId="207C743E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4775">
        <w:rPr>
          <w:rFonts w:ascii="Arial" w:hAnsi="Arial" w:cs="Arial"/>
          <w:color w:val="010000"/>
          <w:sz w:val="20"/>
        </w:rPr>
        <w:t>‎‎Article 1. Approve the selection of an independent audit company to review and audit the Company’s Financial Statements 2024, AFC Audit Viet Nam Company Ltd.</w:t>
      </w:r>
    </w:p>
    <w:p w14:paraId="00000004" w14:textId="61842944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4775">
        <w:rPr>
          <w:rFonts w:ascii="Arial" w:hAnsi="Arial" w:cs="Arial"/>
          <w:color w:val="010000"/>
          <w:sz w:val="20"/>
        </w:rPr>
        <w:t>‎‎Article 2. Assign the General Manager to negotiate and sign an audit contract with AFC Audit Viet Nam Company Ltd.</w:t>
      </w:r>
    </w:p>
    <w:p w14:paraId="00000005" w14:textId="77777777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4775">
        <w:rPr>
          <w:rFonts w:ascii="Arial" w:hAnsi="Arial" w:cs="Arial"/>
          <w:color w:val="010000"/>
          <w:sz w:val="20"/>
        </w:rPr>
        <w:t>‎‎Article 3. The Board of Directors; the Supervisory Board; the Board of Management, and Heads of affiliated Departments/Divisions are responsible for the implementation of this Resolution.</w:t>
      </w:r>
    </w:p>
    <w:p w14:paraId="00000006" w14:textId="77777777" w:rsidR="001C6647" w:rsidRPr="00544775" w:rsidRDefault="00ED6B68" w:rsidP="00EC4C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44775">
        <w:rPr>
          <w:rFonts w:ascii="Arial" w:hAnsi="Arial" w:cs="Arial"/>
          <w:color w:val="010000"/>
          <w:sz w:val="20"/>
        </w:rPr>
        <w:t>This Resolution takes effect from the date of signing.</w:t>
      </w:r>
      <w:bookmarkEnd w:id="0"/>
    </w:p>
    <w:sectPr w:rsidR="001C6647" w:rsidRPr="00544775" w:rsidSect="00E72A3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7"/>
    <w:rsid w:val="001C6647"/>
    <w:rsid w:val="0053055B"/>
    <w:rsid w:val="00544775"/>
    <w:rsid w:val="00957AEA"/>
    <w:rsid w:val="00960D11"/>
    <w:rsid w:val="00E72A37"/>
    <w:rsid w:val="00EC4C78"/>
    <w:rsid w:val="00E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EB1EC"/>
  <w15:docId w15:val="{6EA019CF-B775-4E38-91CB-90407FC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44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4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CPsUz2tppdIV31gPKuOy68yMQ==">CgMxLjA4AHIhMWUxanRrdnhCUjJnWHBoRWd3QWJNNVp6UmpMME8zZFUw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2024-06-11T03:47:00Z</dcterms:created>
  <dcterms:modified xsi:type="dcterms:W3CDTF">2024-06-12T10:45:00Z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bfb1f12c18381d63d65f63e92aee09a64f519c2a28d09bb9df48f8570a80ab0d</vt:lpwstr>
  </property>
</Properties>
</file>