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0A60B" w14:textId="77777777" w:rsidR="00A47C56" w:rsidRPr="00C8357C" w:rsidRDefault="000951FB" w:rsidP="00F84752">
      <w:pPr>
        <w:widowControl/>
        <w:pBdr>
          <w:top w:val="nil"/>
          <w:left w:val="nil"/>
          <w:bottom w:val="nil"/>
          <w:right w:val="nil"/>
          <w:between w:val="nil"/>
        </w:pBdr>
        <w:tabs>
          <w:tab w:val="left" w:pos="540"/>
        </w:tabs>
        <w:spacing w:after="120" w:line="360" w:lineRule="auto"/>
        <w:jc w:val="both"/>
        <w:rPr>
          <w:rFonts w:ascii="Arial" w:eastAsia="Arial" w:hAnsi="Arial" w:cs="Arial"/>
          <w:b/>
          <w:color w:val="010000"/>
          <w:sz w:val="20"/>
          <w:szCs w:val="20"/>
        </w:rPr>
      </w:pPr>
      <w:r w:rsidRPr="00C8357C">
        <w:rPr>
          <w:rFonts w:ascii="Arial" w:hAnsi="Arial" w:cs="Arial"/>
          <w:b/>
          <w:color w:val="010000"/>
          <w:sz w:val="20"/>
        </w:rPr>
        <w:t>SKH: Annual General Mandate 2024</w:t>
      </w:r>
    </w:p>
    <w:p w14:paraId="1DCEB99B" w14:textId="77777777" w:rsidR="00A47C56" w:rsidRPr="00C8357C" w:rsidRDefault="000951FB" w:rsidP="00F84752">
      <w:pPr>
        <w:widowControl/>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On June 6, 2024, Khanh Hoa Sanest Soft Drink Joint Stock Company announced General Mandate No. 01/2024-DHDCD as follows: </w:t>
      </w:r>
    </w:p>
    <w:p w14:paraId="1EB33F56" w14:textId="77777777"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Article 1: Reports at the Meeting</w:t>
      </w:r>
    </w:p>
    <w:p w14:paraId="5D91796B" w14:textId="77777777" w:rsidR="00A47C56" w:rsidRPr="00C8357C" w:rsidRDefault="000951FB" w:rsidP="00F84752">
      <w:pPr>
        <w:numPr>
          <w:ilvl w:val="0"/>
          <w:numId w:val="9"/>
        </w:numPr>
        <w:pBdr>
          <w:top w:val="nil"/>
          <w:left w:val="nil"/>
          <w:bottom w:val="nil"/>
          <w:right w:val="nil"/>
          <w:between w:val="nil"/>
        </w:pBdr>
        <w:tabs>
          <w:tab w:val="left" w:pos="540"/>
          <w:tab w:val="left" w:pos="945"/>
        </w:tabs>
        <w:spacing w:after="120" w:line="360" w:lineRule="auto"/>
        <w:jc w:val="both"/>
        <w:rPr>
          <w:rFonts w:ascii="Arial" w:eastAsia="Arial" w:hAnsi="Arial" w:cs="Arial"/>
          <w:color w:val="010000"/>
          <w:sz w:val="20"/>
          <w:szCs w:val="20"/>
        </w:rPr>
      </w:pPr>
      <w:r w:rsidRPr="00C8357C">
        <w:rPr>
          <w:rFonts w:ascii="Arial" w:hAnsi="Arial" w:cs="Arial"/>
          <w:color w:val="010000"/>
          <w:sz w:val="20"/>
        </w:rPr>
        <w:t>Report on production and business results in 2023 and operating orientation of production and business activities in 2024 of the Company's Board of Management</w:t>
      </w:r>
    </w:p>
    <w:p w14:paraId="30EBDA09" w14:textId="77777777" w:rsidR="00A47C56" w:rsidRPr="007F5D3D"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7F5D3D">
        <w:rPr>
          <w:rFonts w:ascii="Arial" w:hAnsi="Arial" w:cs="Arial"/>
          <w:color w:val="010000"/>
          <w:sz w:val="20"/>
        </w:rPr>
        <w:t>Production and business results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4"/>
        <w:gridCol w:w="2976"/>
        <w:gridCol w:w="1069"/>
        <w:gridCol w:w="1348"/>
        <w:gridCol w:w="1489"/>
        <w:gridCol w:w="1590"/>
      </w:tblGrid>
      <w:tr w:rsidR="00A47C56" w:rsidRPr="007F5D3D" w14:paraId="2BE4D19F" w14:textId="77777777" w:rsidTr="00AF15A9">
        <w:tc>
          <w:tcPr>
            <w:tcW w:w="317" w:type="pct"/>
            <w:shd w:val="clear" w:color="auto" w:fill="auto"/>
            <w:tcMar>
              <w:top w:w="0" w:type="dxa"/>
              <w:bottom w:w="0" w:type="dxa"/>
            </w:tcMar>
            <w:vAlign w:val="center"/>
          </w:tcPr>
          <w:p w14:paraId="63184EC7"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No.</w:t>
            </w:r>
          </w:p>
        </w:tc>
        <w:tc>
          <w:tcPr>
            <w:tcW w:w="1645" w:type="pct"/>
            <w:shd w:val="clear" w:color="auto" w:fill="auto"/>
            <w:tcMar>
              <w:top w:w="0" w:type="dxa"/>
              <w:bottom w:w="0" w:type="dxa"/>
            </w:tcMar>
            <w:vAlign w:val="center"/>
          </w:tcPr>
          <w:p w14:paraId="36931B62"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Targets</w:t>
            </w:r>
          </w:p>
        </w:tc>
        <w:tc>
          <w:tcPr>
            <w:tcW w:w="591" w:type="pct"/>
            <w:shd w:val="clear" w:color="auto" w:fill="auto"/>
            <w:tcMar>
              <w:top w:w="0" w:type="dxa"/>
              <w:bottom w:w="0" w:type="dxa"/>
            </w:tcMar>
            <w:vAlign w:val="center"/>
          </w:tcPr>
          <w:p w14:paraId="448E5871"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Unit</w:t>
            </w:r>
          </w:p>
        </w:tc>
        <w:tc>
          <w:tcPr>
            <w:tcW w:w="745" w:type="pct"/>
            <w:shd w:val="clear" w:color="auto" w:fill="auto"/>
            <w:tcMar>
              <w:top w:w="0" w:type="dxa"/>
              <w:bottom w:w="0" w:type="dxa"/>
            </w:tcMar>
            <w:vAlign w:val="center"/>
          </w:tcPr>
          <w:p w14:paraId="23E3B8BA"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Plan 2023</w:t>
            </w:r>
          </w:p>
        </w:tc>
        <w:tc>
          <w:tcPr>
            <w:tcW w:w="823" w:type="pct"/>
            <w:shd w:val="clear" w:color="auto" w:fill="auto"/>
            <w:tcMar>
              <w:top w:w="0" w:type="dxa"/>
              <w:bottom w:w="0" w:type="dxa"/>
            </w:tcMar>
            <w:vAlign w:val="center"/>
          </w:tcPr>
          <w:p w14:paraId="13303DCF" w14:textId="6BC0448C"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Results 2023</w:t>
            </w:r>
          </w:p>
        </w:tc>
        <w:tc>
          <w:tcPr>
            <w:tcW w:w="879" w:type="pct"/>
            <w:shd w:val="clear" w:color="auto" w:fill="auto"/>
            <w:tcMar>
              <w:top w:w="0" w:type="dxa"/>
              <w:bottom w:w="0" w:type="dxa"/>
            </w:tcMar>
            <w:vAlign w:val="center"/>
          </w:tcPr>
          <w:p w14:paraId="3CBFF9F4"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Results 2023/Plan 2023 (%)</w:t>
            </w:r>
          </w:p>
        </w:tc>
      </w:tr>
      <w:tr w:rsidR="00A47C56" w:rsidRPr="007F5D3D" w14:paraId="46DC6098" w14:textId="77777777" w:rsidTr="00AF15A9">
        <w:tc>
          <w:tcPr>
            <w:tcW w:w="317" w:type="pct"/>
            <w:shd w:val="clear" w:color="auto" w:fill="auto"/>
            <w:tcMar>
              <w:top w:w="0" w:type="dxa"/>
              <w:bottom w:w="0" w:type="dxa"/>
            </w:tcMar>
            <w:vAlign w:val="center"/>
          </w:tcPr>
          <w:p w14:paraId="044A7B49"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bookmarkStart w:id="0" w:name="_GoBack" w:colFirst="3" w:colLast="5"/>
            <w:r w:rsidRPr="007F5D3D">
              <w:rPr>
                <w:rFonts w:ascii="Arial" w:hAnsi="Arial" w:cs="Arial"/>
                <w:color w:val="010000"/>
                <w:sz w:val="20"/>
              </w:rPr>
              <w:t>1</w:t>
            </w:r>
          </w:p>
        </w:tc>
        <w:tc>
          <w:tcPr>
            <w:tcW w:w="1645" w:type="pct"/>
            <w:shd w:val="clear" w:color="auto" w:fill="auto"/>
            <w:tcMar>
              <w:top w:w="0" w:type="dxa"/>
              <w:bottom w:w="0" w:type="dxa"/>
            </w:tcMar>
            <w:vAlign w:val="center"/>
          </w:tcPr>
          <w:p w14:paraId="38684DAD"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Revenue</w:t>
            </w:r>
          </w:p>
        </w:tc>
        <w:tc>
          <w:tcPr>
            <w:tcW w:w="591" w:type="pct"/>
            <w:shd w:val="clear" w:color="auto" w:fill="auto"/>
            <w:tcMar>
              <w:top w:w="0" w:type="dxa"/>
              <w:bottom w:w="0" w:type="dxa"/>
            </w:tcMar>
            <w:vAlign w:val="center"/>
          </w:tcPr>
          <w:p w14:paraId="1478BB7E"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Billion VND</w:t>
            </w:r>
          </w:p>
        </w:tc>
        <w:tc>
          <w:tcPr>
            <w:tcW w:w="745" w:type="pct"/>
            <w:shd w:val="clear" w:color="auto" w:fill="auto"/>
            <w:tcMar>
              <w:top w:w="0" w:type="dxa"/>
              <w:bottom w:w="0" w:type="dxa"/>
            </w:tcMar>
            <w:vAlign w:val="center"/>
          </w:tcPr>
          <w:p w14:paraId="76BD9BD9"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1,900.00</w:t>
            </w:r>
          </w:p>
        </w:tc>
        <w:tc>
          <w:tcPr>
            <w:tcW w:w="823" w:type="pct"/>
            <w:shd w:val="clear" w:color="auto" w:fill="auto"/>
            <w:tcMar>
              <w:top w:w="0" w:type="dxa"/>
              <w:bottom w:w="0" w:type="dxa"/>
            </w:tcMar>
            <w:vAlign w:val="center"/>
          </w:tcPr>
          <w:p w14:paraId="6310D42F"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1,900.05</w:t>
            </w:r>
          </w:p>
        </w:tc>
        <w:tc>
          <w:tcPr>
            <w:tcW w:w="879" w:type="pct"/>
            <w:shd w:val="clear" w:color="auto" w:fill="auto"/>
            <w:tcMar>
              <w:top w:w="0" w:type="dxa"/>
              <w:bottom w:w="0" w:type="dxa"/>
            </w:tcMar>
            <w:vAlign w:val="center"/>
          </w:tcPr>
          <w:p w14:paraId="17A8EEC3"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100.00%</w:t>
            </w:r>
          </w:p>
        </w:tc>
      </w:tr>
      <w:tr w:rsidR="00A47C56" w:rsidRPr="007F5D3D" w14:paraId="0F72B3D3" w14:textId="77777777" w:rsidTr="00AF15A9">
        <w:tc>
          <w:tcPr>
            <w:tcW w:w="317" w:type="pct"/>
            <w:shd w:val="clear" w:color="auto" w:fill="auto"/>
            <w:tcMar>
              <w:top w:w="0" w:type="dxa"/>
              <w:bottom w:w="0" w:type="dxa"/>
            </w:tcMar>
            <w:vAlign w:val="center"/>
          </w:tcPr>
          <w:p w14:paraId="0F727213"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2</w:t>
            </w:r>
          </w:p>
        </w:tc>
        <w:tc>
          <w:tcPr>
            <w:tcW w:w="1645" w:type="pct"/>
            <w:shd w:val="clear" w:color="auto" w:fill="auto"/>
            <w:tcMar>
              <w:top w:w="0" w:type="dxa"/>
              <w:bottom w:w="0" w:type="dxa"/>
            </w:tcMar>
            <w:vAlign w:val="center"/>
          </w:tcPr>
          <w:p w14:paraId="348F07FD"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Profit before tax</w:t>
            </w:r>
          </w:p>
        </w:tc>
        <w:tc>
          <w:tcPr>
            <w:tcW w:w="591" w:type="pct"/>
            <w:shd w:val="clear" w:color="auto" w:fill="auto"/>
            <w:tcMar>
              <w:top w:w="0" w:type="dxa"/>
              <w:bottom w:w="0" w:type="dxa"/>
            </w:tcMar>
            <w:vAlign w:val="center"/>
          </w:tcPr>
          <w:p w14:paraId="6E323A84"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Billion VND</w:t>
            </w:r>
          </w:p>
        </w:tc>
        <w:tc>
          <w:tcPr>
            <w:tcW w:w="745" w:type="pct"/>
            <w:shd w:val="clear" w:color="auto" w:fill="auto"/>
            <w:tcMar>
              <w:top w:w="0" w:type="dxa"/>
              <w:bottom w:w="0" w:type="dxa"/>
            </w:tcMar>
            <w:vAlign w:val="center"/>
          </w:tcPr>
          <w:p w14:paraId="17FBD058"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128.00</w:t>
            </w:r>
          </w:p>
        </w:tc>
        <w:tc>
          <w:tcPr>
            <w:tcW w:w="823" w:type="pct"/>
            <w:shd w:val="clear" w:color="auto" w:fill="auto"/>
            <w:tcMar>
              <w:top w:w="0" w:type="dxa"/>
              <w:bottom w:w="0" w:type="dxa"/>
            </w:tcMar>
            <w:vAlign w:val="center"/>
          </w:tcPr>
          <w:p w14:paraId="32747325"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129.01</w:t>
            </w:r>
          </w:p>
        </w:tc>
        <w:tc>
          <w:tcPr>
            <w:tcW w:w="879" w:type="pct"/>
            <w:shd w:val="clear" w:color="auto" w:fill="auto"/>
            <w:tcMar>
              <w:top w:w="0" w:type="dxa"/>
              <w:bottom w:w="0" w:type="dxa"/>
            </w:tcMar>
            <w:vAlign w:val="center"/>
          </w:tcPr>
          <w:p w14:paraId="38722E9B"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100.79%</w:t>
            </w:r>
          </w:p>
        </w:tc>
      </w:tr>
      <w:tr w:rsidR="00A47C56" w:rsidRPr="007F5D3D" w14:paraId="537D3170" w14:textId="77777777" w:rsidTr="00AF15A9">
        <w:tc>
          <w:tcPr>
            <w:tcW w:w="317" w:type="pct"/>
            <w:shd w:val="clear" w:color="auto" w:fill="auto"/>
            <w:tcMar>
              <w:top w:w="0" w:type="dxa"/>
              <w:bottom w:w="0" w:type="dxa"/>
            </w:tcMar>
            <w:vAlign w:val="center"/>
          </w:tcPr>
          <w:p w14:paraId="3E694C04"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3</w:t>
            </w:r>
          </w:p>
        </w:tc>
        <w:tc>
          <w:tcPr>
            <w:tcW w:w="1645" w:type="pct"/>
            <w:shd w:val="clear" w:color="auto" w:fill="auto"/>
            <w:tcMar>
              <w:top w:w="0" w:type="dxa"/>
              <w:bottom w:w="0" w:type="dxa"/>
            </w:tcMar>
            <w:vAlign w:val="center"/>
          </w:tcPr>
          <w:p w14:paraId="68960F4A"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Profit after tax</w:t>
            </w:r>
          </w:p>
        </w:tc>
        <w:tc>
          <w:tcPr>
            <w:tcW w:w="591" w:type="pct"/>
            <w:shd w:val="clear" w:color="auto" w:fill="auto"/>
            <w:tcMar>
              <w:top w:w="0" w:type="dxa"/>
              <w:bottom w:w="0" w:type="dxa"/>
            </w:tcMar>
            <w:vAlign w:val="center"/>
          </w:tcPr>
          <w:p w14:paraId="5FD581EB"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Billion VND</w:t>
            </w:r>
          </w:p>
        </w:tc>
        <w:tc>
          <w:tcPr>
            <w:tcW w:w="745" w:type="pct"/>
            <w:shd w:val="clear" w:color="auto" w:fill="auto"/>
            <w:tcMar>
              <w:top w:w="0" w:type="dxa"/>
              <w:bottom w:w="0" w:type="dxa"/>
            </w:tcMar>
            <w:vAlign w:val="center"/>
          </w:tcPr>
          <w:p w14:paraId="1CE5EDC3"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102.40</w:t>
            </w:r>
          </w:p>
        </w:tc>
        <w:tc>
          <w:tcPr>
            <w:tcW w:w="823" w:type="pct"/>
            <w:shd w:val="clear" w:color="auto" w:fill="auto"/>
            <w:tcMar>
              <w:top w:w="0" w:type="dxa"/>
              <w:bottom w:w="0" w:type="dxa"/>
            </w:tcMar>
            <w:vAlign w:val="center"/>
          </w:tcPr>
          <w:p w14:paraId="3BDF2011"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102.50</w:t>
            </w:r>
          </w:p>
        </w:tc>
        <w:tc>
          <w:tcPr>
            <w:tcW w:w="879" w:type="pct"/>
            <w:shd w:val="clear" w:color="auto" w:fill="auto"/>
            <w:tcMar>
              <w:top w:w="0" w:type="dxa"/>
              <w:bottom w:w="0" w:type="dxa"/>
            </w:tcMar>
            <w:vAlign w:val="center"/>
          </w:tcPr>
          <w:p w14:paraId="79DDF7ED"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100.10%</w:t>
            </w:r>
          </w:p>
        </w:tc>
      </w:tr>
      <w:tr w:rsidR="00A47C56" w:rsidRPr="007F5D3D" w14:paraId="0D14AB69" w14:textId="77777777" w:rsidTr="00AF15A9">
        <w:tc>
          <w:tcPr>
            <w:tcW w:w="317" w:type="pct"/>
            <w:shd w:val="clear" w:color="auto" w:fill="auto"/>
            <w:tcMar>
              <w:top w:w="0" w:type="dxa"/>
              <w:bottom w:w="0" w:type="dxa"/>
            </w:tcMar>
            <w:vAlign w:val="center"/>
          </w:tcPr>
          <w:p w14:paraId="04DE76B9"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4</w:t>
            </w:r>
          </w:p>
        </w:tc>
        <w:tc>
          <w:tcPr>
            <w:tcW w:w="1645" w:type="pct"/>
            <w:shd w:val="clear" w:color="auto" w:fill="auto"/>
            <w:tcMar>
              <w:top w:w="0" w:type="dxa"/>
              <w:bottom w:w="0" w:type="dxa"/>
            </w:tcMar>
            <w:vAlign w:val="center"/>
          </w:tcPr>
          <w:p w14:paraId="657D534C"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Profit after tax/Charter capital</w:t>
            </w:r>
          </w:p>
        </w:tc>
        <w:tc>
          <w:tcPr>
            <w:tcW w:w="591" w:type="pct"/>
            <w:shd w:val="clear" w:color="auto" w:fill="auto"/>
            <w:tcMar>
              <w:top w:w="0" w:type="dxa"/>
              <w:bottom w:w="0" w:type="dxa"/>
            </w:tcMar>
            <w:vAlign w:val="center"/>
          </w:tcPr>
          <w:p w14:paraId="13F17E60"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w:t>
            </w:r>
          </w:p>
        </w:tc>
        <w:tc>
          <w:tcPr>
            <w:tcW w:w="745" w:type="pct"/>
            <w:shd w:val="clear" w:color="auto" w:fill="auto"/>
            <w:tcMar>
              <w:top w:w="0" w:type="dxa"/>
              <w:bottom w:w="0" w:type="dxa"/>
            </w:tcMar>
            <w:vAlign w:val="center"/>
          </w:tcPr>
          <w:p w14:paraId="3289F4B4"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31.03</w:t>
            </w:r>
          </w:p>
        </w:tc>
        <w:tc>
          <w:tcPr>
            <w:tcW w:w="823" w:type="pct"/>
            <w:shd w:val="clear" w:color="auto" w:fill="auto"/>
            <w:tcMar>
              <w:top w:w="0" w:type="dxa"/>
              <w:bottom w:w="0" w:type="dxa"/>
            </w:tcMar>
            <w:vAlign w:val="center"/>
          </w:tcPr>
          <w:p w14:paraId="717D7055"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31.06</w:t>
            </w:r>
          </w:p>
        </w:tc>
        <w:tc>
          <w:tcPr>
            <w:tcW w:w="879" w:type="pct"/>
            <w:shd w:val="clear" w:color="auto" w:fill="auto"/>
            <w:tcMar>
              <w:top w:w="0" w:type="dxa"/>
              <w:bottom w:w="0" w:type="dxa"/>
            </w:tcMar>
            <w:vAlign w:val="center"/>
          </w:tcPr>
          <w:p w14:paraId="744B7000"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100.10%</w:t>
            </w:r>
          </w:p>
        </w:tc>
      </w:tr>
      <w:tr w:rsidR="00A47C56" w:rsidRPr="00C8357C" w14:paraId="0170C16F" w14:textId="77777777" w:rsidTr="00AF15A9">
        <w:tc>
          <w:tcPr>
            <w:tcW w:w="317" w:type="pct"/>
            <w:shd w:val="clear" w:color="auto" w:fill="auto"/>
            <w:tcMar>
              <w:top w:w="0" w:type="dxa"/>
              <w:bottom w:w="0" w:type="dxa"/>
            </w:tcMar>
            <w:vAlign w:val="center"/>
          </w:tcPr>
          <w:p w14:paraId="6D0094E9"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5</w:t>
            </w:r>
          </w:p>
        </w:tc>
        <w:tc>
          <w:tcPr>
            <w:tcW w:w="1645" w:type="pct"/>
            <w:shd w:val="clear" w:color="auto" w:fill="auto"/>
            <w:tcMar>
              <w:top w:w="0" w:type="dxa"/>
              <w:bottom w:w="0" w:type="dxa"/>
            </w:tcMar>
            <w:vAlign w:val="center"/>
          </w:tcPr>
          <w:p w14:paraId="4A5DB092"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Basic earnings per share</w:t>
            </w:r>
          </w:p>
        </w:tc>
        <w:tc>
          <w:tcPr>
            <w:tcW w:w="591" w:type="pct"/>
            <w:shd w:val="clear" w:color="auto" w:fill="auto"/>
            <w:tcMar>
              <w:top w:w="0" w:type="dxa"/>
              <w:bottom w:w="0" w:type="dxa"/>
            </w:tcMar>
            <w:vAlign w:val="center"/>
          </w:tcPr>
          <w:p w14:paraId="074BA9AF"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VND/share</w:t>
            </w:r>
          </w:p>
        </w:tc>
        <w:tc>
          <w:tcPr>
            <w:tcW w:w="745" w:type="pct"/>
            <w:shd w:val="clear" w:color="auto" w:fill="auto"/>
            <w:tcMar>
              <w:top w:w="0" w:type="dxa"/>
              <w:bottom w:w="0" w:type="dxa"/>
            </w:tcMar>
            <w:vAlign w:val="center"/>
          </w:tcPr>
          <w:p w14:paraId="7CB94D7A"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2,482</w:t>
            </w:r>
          </w:p>
        </w:tc>
        <w:tc>
          <w:tcPr>
            <w:tcW w:w="823" w:type="pct"/>
            <w:shd w:val="clear" w:color="auto" w:fill="auto"/>
            <w:tcMar>
              <w:top w:w="0" w:type="dxa"/>
              <w:bottom w:w="0" w:type="dxa"/>
            </w:tcMar>
            <w:vAlign w:val="center"/>
          </w:tcPr>
          <w:p w14:paraId="6BDE3648" w14:textId="77777777" w:rsidR="00A47C56" w:rsidRPr="007F5D3D"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2,485</w:t>
            </w:r>
          </w:p>
        </w:tc>
        <w:tc>
          <w:tcPr>
            <w:tcW w:w="879" w:type="pct"/>
            <w:shd w:val="clear" w:color="auto" w:fill="auto"/>
            <w:tcMar>
              <w:top w:w="0" w:type="dxa"/>
              <w:bottom w:w="0" w:type="dxa"/>
            </w:tcMar>
            <w:vAlign w:val="center"/>
          </w:tcPr>
          <w:p w14:paraId="46D556D3"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7F5D3D">
              <w:rPr>
                <w:rFonts w:ascii="Arial" w:hAnsi="Arial" w:cs="Arial"/>
                <w:color w:val="010000"/>
                <w:sz w:val="20"/>
              </w:rPr>
              <w:t>100.12%</w:t>
            </w:r>
          </w:p>
        </w:tc>
      </w:tr>
    </w:tbl>
    <w:bookmarkEnd w:id="0"/>
    <w:p w14:paraId="5DB97E90" w14:textId="77777777" w:rsidR="00A47C56" w:rsidRPr="00C8357C" w:rsidRDefault="000951FB" w:rsidP="00F84752">
      <w:pPr>
        <w:numPr>
          <w:ilvl w:val="0"/>
          <w:numId w:val="9"/>
        </w:numPr>
        <w:pBdr>
          <w:top w:val="nil"/>
          <w:left w:val="nil"/>
          <w:bottom w:val="nil"/>
          <w:right w:val="nil"/>
          <w:between w:val="nil"/>
        </w:pBdr>
        <w:tabs>
          <w:tab w:val="left" w:pos="540"/>
          <w:tab w:val="left" w:pos="952"/>
        </w:tabs>
        <w:spacing w:after="120" w:line="360" w:lineRule="auto"/>
        <w:jc w:val="both"/>
        <w:rPr>
          <w:rFonts w:ascii="Arial" w:eastAsia="Arial" w:hAnsi="Arial" w:cs="Arial"/>
          <w:color w:val="010000"/>
          <w:sz w:val="20"/>
          <w:szCs w:val="20"/>
        </w:rPr>
      </w:pPr>
      <w:r w:rsidRPr="00C8357C">
        <w:rPr>
          <w:rFonts w:ascii="Arial" w:hAnsi="Arial" w:cs="Arial"/>
          <w:color w:val="010000"/>
          <w:sz w:val="20"/>
        </w:rPr>
        <w:t>Report of the Board of Directors on the Company's management and operation evaluation in 2023 and operational plan for 2024.</w:t>
      </w:r>
    </w:p>
    <w:p w14:paraId="30393FD8" w14:textId="77777777" w:rsidR="00A47C56" w:rsidRPr="00C8357C" w:rsidRDefault="000951FB" w:rsidP="00F84752">
      <w:pPr>
        <w:numPr>
          <w:ilvl w:val="0"/>
          <w:numId w:val="9"/>
        </w:numPr>
        <w:pBdr>
          <w:top w:val="nil"/>
          <w:left w:val="nil"/>
          <w:bottom w:val="nil"/>
          <w:right w:val="nil"/>
          <w:between w:val="nil"/>
        </w:pBdr>
        <w:tabs>
          <w:tab w:val="left" w:pos="540"/>
          <w:tab w:val="left" w:pos="952"/>
        </w:tabs>
        <w:spacing w:after="120" w:line="360" w:lineRule="auto"/>
        <w:jc w:val="both"/>
        <w:rPr>
          <w:rFonts w:ascii="Arial" w:eastAsia="Arial" w:hAnsi="Arial" w:cs="Arial"/>
          <w:color w:val="010000"/>
          <w:sz w:val="20"/>
          <w:szCs w:val="20"/>
        </w:rPr>
      </w:pPr>
      <w:r w:rsidRPr="00C8357C">
        <w:rPr>
          <w:rFonts w:ascii="Arial" w:hAnsi="Arial" w:cs="Arial"/>
          <w:color w:val="010000"/>
          <w:sz w:val="20"/>
        </w:rPr>
        <w:t>Report on appraisal of production and business results in 2023 and duty orientation for 2024 of the Supervisory Board.</w:t>
      </w:r>
    </w:p>
    <w:p w14:paraId="1F530522" w14:textId="77777777"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Article 2: Proposals at the Meeting</w:t>
      </w:r>
    </w:p>
    <w:p w14:paraId="4EF89DA7" w14:textId="231DD042" w:rsidR="00A47C56" w:rsidRPr="00C8357C" w:rsidRDefault="000951FB" w:rsidP="00F84752">
      <w:pPr>
        <w:numPr>
          <w:ilvl w:val="0"/>
          <w:numId w:val="9"/>
        </w:numPr>
        <w:pBdr>
          <w:top w:val="nil"/>
          <w:left w:val="nil"/>
          <w:bottom w:val="nil"/>
          <w:right w:val="nil"/>
          <w:between w:val="nil"/>
        </w:pBdr>
        <w:tabs>
          <w:tab w:val="left" w:pos="540"/>
          <w:tab w:val="left" w:pos="924"/>
        </w:tabs>
        <w:spacing w:after="120" w:line="360" w:lineRule="auto"/>
        <w:jc w:val="both"/>
        <w:rPr>
          <w:rFonts w:ascii="Arial" w:eastAsia="Arial" w:hAnsi="Arial" w:cs="Arial"/>
          <w:color w:val="010000"/>
          <w:sz w:val="20"/>
          <w:szCs w:val="20"/>
        </w:rPr>
      </w:pPr>
      <w:r w:rsidRPr="00C8357C">
        <w:rPr>
          <w:rFonts w:ascii="Arial" w:hAnsi="Arial" w:cs="Arial"/>
          <w:color w:val="010000"/>
          <w:sz w:val="20"/>
        </w:rPr>
        <w:t>Proposal on production, business</w:t>
      </w:r>
      <w:r w:rsidR="008D492D" w:rsidRPr="00C8357C">
        <w:rPr>
          <w:rFonts w:ascii="Arial" w:hAnsi="Arial" w:cs="Arial"/>
          <w:color w:val="010000"/>
          <w:sz w:val="20"/>
        </w:rPr>
        <w:t>,</w:t>
      </w:r>
      <w:r w:rsidRPr="00C8357C">
        <w:rPr>
          <w:rFonts w:ascii="Arial" w:hAnsi="Arial" w:cs="Arial"/>
          <w:color w:val="010000"/>
          <w:sz w:val="20"/>
        </w:rPr>
        <w:t xml:space="preserve"> and investment plan for 2024</w:t>
      </w:r>
    </w:p>
    <w:p w14:paraId="32C4E144" w14:textId="49CB2FC5"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 xml:space="preserve">Production, </w:t>
      </w:r>
      <w:r w:rsidR="008D492D" w:rsidRPr="00C8357C">
        <w:rPr>
          <w:rFonts w:ascii="Arial" w:hAnsi="Arial" w:cs="Arial"/>
          <w:color w:val="010000"/>
          <w:sz w:val="20"/>
        </w:rPr>
        <w:t xml:space="preserve">and </w:t>
      </w:r>
      <w:r w:rsidRPr="00C8357C">
        <w:rPr>
          <w:rFonts w:ascii="Arial" w:hAnsi="Arial" w:cs="Arial"/>
          <w:color w:val="010000"/>
          <w:sz w:val="20"/>
        </w:rPr>
        <w:t>business</w:t>
      </w:r>
      <w:r w:rsidR="008D492D" w:rsidRPr="00C8357C">
        <w:rPr>
          <w:rFonts w:ascii="Arial" w:hAnsi="Arial" w:cs="Arial"/>
          <w:color w:val="010000"/>
          <w:sz w:val="20"/>
        </w:rPr>
        <w:t xml:space="preserve"> </w:t>
      </w:r>
      <w:r w:rsidRPr="00C8357C">
        <w:rPr>
          <w:rFonts w:ascii="Arial" w:hAnsi="Arial" w:cs="Arial"/>
          <w:color w:val="010000"/>
          <w:sz w:val="20"/>
        </w:rPr>
        <w:t>plan and profit</w:t>
      </w:r>
    </w:p>
    <w:p w14:paraId="4602C020" w14:textId="12F47076"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Based on the realized production and business results in 2023, the socio-economic situation in the first months of the year</w:t>
      </w:r>
      <w:r w:rsidR="008D492D" w:rsidRPr="00C8357C">
        <w:rPr>
          <w:rFonts w:ascii="Arial" w:hAnsi="Arial" w:cs="Arial"/>
          <w:color w:val="010000"/>
          <w:sz w:val="20"/>
        </w:rPr>
        <w:t>,</w:t>
      </w:r>
      <w:r w:rsidRPr="00C8357C">
        <w:rPr>
          <w:rFonts w:ascii="Arial" w:hAnsi="Arial" w:cs="Arial"/>
          <w:color w:val="010000"/>
          <w:sz w:val="20"/>
        </w:rPr>
        <w:t xml:space="preserve"> and domestic and international forecasts for 2024, it is predicted to be very difficult, with economic pressure of recession, inflated inflation, </w:t>
      </w:r>
      <w:r w:rsidR="008D492D" w:rsidRPr="00C8357C">
        <w:rPr>
          <w:rFonts w:ascii="Arial" w:hAnsi="Arial" w:cs="Arial"/>
          <w:color w:val="010000"/>
          <w:sz w:val="20"/>
        </w:rPr>
        <w:t xml:space="preserve">and </w:t>
      </w:r>
      <w:r w:rsidRPr="00C8357C">
        <w:rPr>
          <w:rFonts w:ascii="Arial" w:hAnsi="Arial" w:cs="Arial"/>
          <w:color w:val="010000"/>
          <w:sz w:val="20"/>
        </w:rPr>
        <w:t>declined consumer demand for goods. With that situation, the Company built a production and business plan for 2024, including the following main contents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8"/>
        <w:gridCol w:w="3325"/>
        <w:gridCol w:w="2070"/>
        <w:gridCol w:w="2953"/>
      </w:tblGrid>
      <w:tr w:rsidR="00A47C56" w:rsidRPr="00C8357C" w14:paraId="00F3B8BC" w14:textId="77777777" w:rsidTr="00AF15A9">
        <w:tc>
          <w:tcPr>
            <w:tcW w:w="386" w:type="pct"/>
            <w:shd w:val="clear" w:color="auto" w:fill="auto"/>
            <w:tcMar>
              <w:top w:w="0" w:type="dxa"/>
              <w:bottom w:w="0" w:type="dxa"/>
            </w:tcMar>
            <w:vAlign w:val="center"/>
          </w:tcPr>
          <w:p w14:paraId="72915DF8"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No.</w:t>
            </w:r>
          </w:p>
        </w:tc>
        <w:tc>
          <w:tcPr>
            <w:tcW w:w="1838" w:type="pct"/>
            <w:shd w:val="clear" w:color="auto" w:fill="auto"/>
            <w:tcMar>
              <w:top w:w="0" w:type="dxa"/>
              <w:bottom w:w="0" w:type="dxa"/>
            </w:tcMar>
            <w:vAlign w:val="center"/>
          </w:tcPr>
          <w:p w14:paraId="4DCEE4D6"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Targets</w:t>
            </w:r>
          </w:p>
        </w:tc>
        <w:tc>
          <w:tcPr>
            <w:tcW w:w="1144" w:type="pct"/>
            <w:shd w:val="clear" w:color="auto" w:fill="auto"/>
            <w:tcMar>
              <w:top w:w="0" w:type="dxa"/>
              <w:bottom w:w="0" w:type="dxa"/>
            </w:tcMar>
            <w:vAlign w:val="center"/>
          </w:tcPr>
          <w:p w14:paraId="152DB565"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Unit</w:t>
            </w:r>
          </w:p>
        </w:tc>
        <w:tc>
          <w:tcPr>
            <w:tcW w:w="1632" w:type="pct"/>
            <w:shd w:val="clear" w:color="auto" w:fill="auto"/>
            <w:tcMar>
              <w:top w:w="0" w:type="dxa"/>
              <w:bottom w:w="0" w:type="dxa"/>
            </w:tcMar>
            <w:vAlign w:val="center"/>
          </w:tcPr>
          <w:p w14:paraId="15949A64"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Plan 2024</w:t>
            </w:r>
          </w:p>
        </w:tc>
      </w:tr>
      <w:tr w:rsidR="00A47C56" w:rsidRPr="00C8357C" w14:paraId="1B34974F" w14:textId="77777777" w:rsidTr="00AF15A9">
        <w:tc>
          <w:tcPr>
            <w:tcW w:w="386" w:type="pct"/>
            <w:shd w:val="clear" w:color="auto" w:fill="auto"/>
            <w:tcMar>
              <w:top w:w="0" w:type="dxa"/>
              <w:bottom w:w="0" w:type="dxa"/>
            </w:tcMar>
            <w:vAlign w:val="center"/>
          </w:tcPr>
          <w:p w14:paraId="2102C5F0"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1</w:t>
            </w:r>
          </w:p>
        </w:tc>
        <w:tc>
          <w:tcPr>
            <w:tcW w:w="1838" w:type="pct"/>
            <w:shd w:val="clear" w:color="auto" w:fill="auto"/>
            <w:tcMar>
              <w:top w:w="0" w:type="dxa"/>
              <w:bottom w:w="0" w:type="dxa"/>
            </w:tcMar>
            <w:vAlign w:val="center"/>
          </w:tcPr>
          <w:p w14:paraId="0270402A"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Revenue</w:t>
            </w:r>
          </w:p>
        </w:tc>
        <w:tc>
          <w:tcPr>
            <w:tcW w:w="1144" w:type="pct"/>
            <w:shd w:val="clear" w:color="auto" w:fill="auto"/>
            <w:tcMar>
              <w:top w:w="0" w:type="dxa"/>
              <w:bottom w:w="0" w:type="dxa"/>
            </w:tcMar>
            <w:vAlign w:val="center"/>
          </w:tcPr>
          <w:p w14:paraId="275A3E2C"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Billion VND</w:t>
            </w:r>
          </w:p>
        </w:tc>
        <w:tc>
          <w:tcPr>
            <w:tcW w:w="1632" w:type="pct"/>
            <w:shd w:val="clear" w:color="auto" w:fill="auto"/>
            <w:tcMar>
              <w:top w:w="0" w:type="dxa"/>
              <w:bottom w:w="0" w:type="dxa"/>
            </w:tcMar>
            <w:vAlign w:val="center"/>
          </w:tcPr>
          <w:p w14:paraId="4C0FF4F1"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1,680</w:t>
            </w:r>
          </w:p>
        </w:tc>
      </w:tr>
      <w:tr w:rsidR="00A47C56" w:rsidRPr="00C8357C" w14:paraId="4AB06DF1" w14:textId="77777777" w:rsidTr="00AF15A9">
        <w:tc>
          <w:tcPr>
            <w:tcW w:w="386" w:type="pct"/>
            <w:shd w:val="clear" w:color="auto" w:fill="auto"/>
            <w:tcMar>
              <w:top w:w="0" w:type="dxa"/>
              <w:bottom w:w="0" w:type="dxa"/>
            </w:tcMar>
            <w:vAlign w:val="center"/>
          </w:tcPr>
          <w:p w14:paraId="4B9D7416"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2</w:t>
            </w:r>
          </w:p>
        </w:tc>
        <w:tc>
          <w:tcPr>
            <w:tcW w:w="1838" w:type="pct"/>
            <w:shd w:val="clear" w:color="auto" w:fill="auto"/>
            <w:tcMar>
              <w:top w:w="0" w:type="dxa"/>
              <w:bottom w:w="0" w:type="dxa"/>
            </w:tcMar>
            <w:vAlign w:val="center"/>
          </w:tcPr>
          <w:p w14:paraId="727B4748"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before tax</w:t>
            </w:r>
          </w:p>
        </w:tc>
        <w:tc>
          <w:tcPr>
            <w:tcW w:w="1144" w:type="pct"/>
            <w:shd w:val="clear" w:color="auto" w:fill="auto"/>
            <w:tcMar>
              <w:top w:w="0" w:type="dxa"/>
              <w:bottom w:w="0" w:type="dxa"/>
            </w:tcMar>
            <w:vAlign w:val="center"/>
          </w:tcPr>
          <w:p w14:paraId="7E6A8672"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Billion VND</w:t>
            </w:r>
          </w:p>
        </w:tc>
        <w:tc>
          <w:tcPr>
            <w:tcW w:w="1632" w:type="pct"/>
            <w:shd w:val="clear" w:color="auto" w:fill="auto"/>
            <w:tcMar>
              <w:top w:w="0" w:type="dxa"/>
              <w:bottom w:w="0" w:type="dxa"/>
            </w:tcMar>
            <w:vAlign w:val="center"/>
          </w:tcPr>
          <w:p w14:paraId="57B4B5D4"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96.00</w:t>
            </w:r>
          </w:p>
        </w:tc>
      </w:tr>
      <w:tr w:rsidR="00A47C56" w:rsidRPr="00C8357C" w14:paraId="6445F2EC" w14:textId="77777777" w:rsidTr="00AF15A9">
        <w:tc>
          <w:tcPr>
            <w:tcW w:w="386" w:type="pct"/>
            <w:shd w:val="clear" w:color="auto" w:fill="auto"/>
            <w:tcMar>
              <w:top w:w="0" w:type="dxa"/>
              <w:bottom w:w="0" w:type="dxa"/>
            </w:tcMar>
            <w:vAlign w:val="center"/>
          </w:tcPr>
          <w:p w14:paraId="6D768DEA"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3</w:t>
            </w:r>
          </w:p>
        </w:tc>
        <w:tc>
          <w:tcPr>
            <w:tcW w:w="1838" w:type="pct"/>
            <w:shd w:val="clear" w:color="auto" w:fill="auto"/>
            <w:tcMar>
              <w:top w:w="0" w:type="dxa"/>
              <w:bottom w:w="0" w:type="dxa"/>
            </w:tcMar>
            <w:vAlign w:val="center"/>
          </w:tcPr>
          <w:p w14:paraId="782F4244"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after tax</w:t>
            </w:r>
          </w:p>
        </w:tc>
        <w:tc>
          <w:tcPr>
            <w:tcW w:w="1144" w:type="pct"/>
            <w:shd w:val="clear" w:color="auto" w:fill="auto"/>
            <w:tcMar>
              <w:top w:w="0" w:type="dxa"/>
              <w:bottom w:w="0" w:type="dxa"/>
            </w:tcMar>
            <w:vAlign w:val="center"/>
          </w:tcPr>
          <w:p w14:paraId="480E1913"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Billion VND</w:t>
            </w:r>
          </w:p>
        </w:tc>
        <w:tc>
          <w:tcPr>
            <w:tcW w:w="1632" w:type="pct"/>
            <w:shd w:val="clear" w:color="auto" w:fill="auto"/>
            <w:tcMar>
              <w:top w:w="0" w:type="dxa"/>
              <w:bottom w:w="0" w:type="dxa"/>
            </w:tcMar>
            <w:vAlign w:val="center"/>
          </w:tcPr>
          <w:p w14:paraId="5FE4B6CE"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76.80</w:t>
            </w:r>
          </w:p>
        </w:tc>
      </w:tr>
      <w:tr w:rsidR="00A47C56" w:rsidRPr="00C8357C" w14:paraId="70D946E4" w14:textId="77777777" w:rsidTr="00AF15A9">
        <w:tc>
          <w:tcPr>
            <w:tcW w:w="386" w:type="pct"/>
            <w:shd w:val="clear" w:color="auto" w:fill="auto"/>
            <w:tcMar>
              <w:top w:w="0" w:type="dxa"/>
              <w:bottom w:w="0" w:type="dxa"/>
            </w:tcMar>
            <w:vAlign w:val="center"/>
          </w:tcPr>
          <w:p w14:paraId="6A852BC3"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4</w:t>
            </w:r>
          </w:p>
        </w:tc>
        <w:tc>
          <w:tcPr>
            <w:tcW w:w="1838" w:type="pct"/>
            <w:shd w:val="clear" w:color="auto" w:fill="auto"/>
            <w:tcMar>
              <w:top w:w="0" w:type="dxa"/>
              <w:bottom w:w="0" w:type="dxa"/>
            </w:tcMar>
            <w:vAlign w:val="center"/>
          </w:tcPr>
          <w:p w14:paraId="11ECC47D"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after tax/Charter capital</w:t>
            </w:r>
          </w:p>
        </w:tc>
        <w:tc>
          <w:tcPr>
            <w:tcW w:w="1144" w:type="pct"/>
            <w:shd w:val="clear" w:color="auto" w:fill="auto"/>
            <w:tcMar>
              <w:top w:w="0" w:type="dxa"/>
              <w:bottom w:w="0" w:type="dxa"/>
            </w:tcMar>
            <w:vAlign w:val="center"/>
          </w:tcPr>
          <w:p w14:paraId="433AB16C"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w:t>
            </w:r>
          </w:p>
        </w:tc>
        <w:tc>
          <w:tcPr>
            <w:tcW w:w="1632" w:type="pct"/>
            <w:shd w:val="clear" w:color="auto" w:fill="auto"/>
            <w:tcMar>
              <w:top w:w="0" w:type="dxa"/>
              <w:bottom w:w="0" w:type="dxa"/>
            </w:tcMar>
            <w:vAlign w:val="center"/>
          </w:tcPr>
          <w:p w14:paraId="3DB5570C"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23.27</w:t>
            </w:r>
          </w:p>
        </w:tc>
      </w:tr>
      <w:tr w:rsidR="00A47C56" w:rsidRPr="00C8357C" w14:paraId="2AFD4284" w14:textId="77777777" w:rsidTr="00AF15A9">
        <w:tc>
          <w:tcPr>
            <w:tcW w:w="386" w:type="pct"/>
            <w:shd w:val="clear" w:color="auto" w:fill="auto"/>
            <w:tcMar>
              <w:top w:w="0" w:type="dxa"/>
              <w:bottom w:w="0" w:type="dxa"/>
            </w:tcMar>
            <w:vAlign w:val="center"/>
          </w:tcPr>
          <w:p w14:paraId="5A81895E"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lastRenderedPageBreak/>
              <w:t>5</w:t>
            </w:r>
          </w:p>
        </w:tc>
        <w:tc>
          <w:tcPr>
            <w:tcW w:w="1838" w:type="pct"/>
            <w:shd w:val="clear" w:color="auto" w:fill="auto"/>
            <w:tcMar>
              <w:top w:w="0" w:type="dxa"/>
              <w:bottom w:w="0" w:type="dxa"/>
            </w:tcMar>
            <w:vAlign w:val="center"/>
          </w:tcPr>
          <w:p w14:paraId="367FD4C2"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Basic earnings per share</w:t>
            </w:r>
          </w:p>
        </w:tc>
        <w:tc>
          <w:tcPr>
            <w:tcW w:w="1144" w:type="pct"/>
            <w:shd w:val="clear" w:color="auto" w:fill="auto"/>
            <w:tcMar>
              <w:top w:w="0" w:type="dxa"/>
              <w:bottom w:w="0" w:type="dxa"/>
            </w:tcMar>
            <w:vAlign w:val="center"/>
          </w:tcPr>
          <w:p w14:paraId="6111E8BF"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VND/share</w:t>
            </w:r>
          </w:p>
        </w:tc>
        <w:tc>
          <w:tcPr>
            <w:tcW w:w="1632" w:type="pct"/>
            <w:shd w:val="clear" w:color="auto" w:fill="auto"/>
            <w:tcMar>
              <w:top w:w="0" w:type="dxa"/>
              <w:bottom w:w="0" w:type="dxa"/>
            </w:tcMar>
            <w:vAlign w:val="center"/>
          </w:tcPr>
          <w:p w14:paraId="071AD22A"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1,861</w:t>
            </w:r>
          </w:p>
        </w:tc>
      </w:tr>
    </w:tbl>
    <w:p w14:paraId="50ED90B4" w14:textId="77777777" w:rsidR="00A47C56" w:rsidRPr="00C8357C" w:rsidRDefault="000951FB" w:rsidP="00F84752">
      <w:pPr>
        <w:pBdr>
          <w:top w:val="nil"/>
          <w:left w:val="nil"/>
          <w:bottom w:val="nil"/>
          <w:right w:val="nil"/>
          <w:between w:val="nil"/>
        </w:pBdr>
        <w:tabs>
          <w:tab w:val="left" w:pos="540"/>
          <w:tab w:val="left" w:pos="924"/>
        </w:tabs>
        <w:spacing w:after="120" w:line="360" w:lineRule="auto"/>
        <w:jc w:val="both"/>
        <w:rPr>
          <w:rFonts w:ascii="Arial" w:eastAsia="Arial" w:hAnsi="Arial" w:cs="Arial"/>
          <w:color w:val="010000"/>
          <w:sz w:val="20"/>
          <w:szCs w:val="20"/>
        </w:rPr>
      </w:pPr>
      <w:r w:rsidRPr="00C8357C">
        <w:rPr>
          <w:rFonts w:ascii="Arial" w:hAnsi="Arial" w:cs="Arial"/>
          <w:color w:val="010000"/>
          <w:sz w:val="20"/>
        </w:rPr>
        <w:t>➜ The Company's leadership and employees are united and strive to complete and exceed the planned targets of 2024.</w:t>
      </w:r>
    </w:p>
    <w:p w14:paraId="44D51F8F" w14:textId="468B14D1"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Investment plan</w:t>
      </w:r>
    </w:p>
    <w:p w14:paraId="3F288671" w14:textId="60AA675F"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Investment projects continue to be implemented to ensure compliance with legal processes and regulations and soon are put into operation, bringing efficiency to the Company. Specifically as follows</w:t>
      </w:r>
    </w:p>
    <w:p w14:paraId="10BA808F" w14:textId="044C925D" w:rsidR="00A47C56" w:rsidRPr="00C8357C" w:rsidRDefault="000951FB" w:rsidP="00F84752">
      <w:pPr>
        <w:numPr>
          <w:ilvl w:val="0"/>
          <w:numId w:val="8"/>
        </w:numPr>
        <w:pBdr>
          <w:top w:val="nil"/>
          <w:left w:val="nil"/>
          <w:bottom w:val="nil"/>
          <w:right w:val="nil"/>
          <w:between w:val="nil"/>
        </w:pBdr>
        <w:tabs>
          <w:tab w:val="left" w:pos="540"/>
          <w:tab w:val="left" w:pos="832"/>
        </w:tabs>
        <w:spacing w:after="120" w:line="360" w:lineRule="auto"/>
        <w:jc w:val="both"/>
        <w:rPr>
          <w:rFonts w:ascii="Arial" w:eastAsia="Arial" w:hAnsi="Arial" w:cs="Arial"/>
          <w:color w:val="010000"/>
          <w:sz w:val="20"/>
          <w:szCs w:val="20"/>
        </w:rPr>
      </w:pPr>
      <w:r w:rsidRPr="00C8357C">
        <w:rPr>
          <w:rFonts w:ascii="Arial" w:hAnsi="Arial" w:cs="Arial"/>
          <w:color w:val="010000"/>
          <w:sz w:val="20"/>
        </w:rPr>
        <w:t>Bird's Nest Specialties Processing Factory at Dien Phu Industrial Cluster</w:t>
      </w:r>
    </w:p>
    <w:p w14:paraId="5DE2A9D1" w14:textId="77777777" w:rsidR="00A47C56" w:rsidRPr="00C8357C" w:rsidRDefault="000951FB" w:rsidP="00F84752">
      <w:pPr>
        <w:numPr>
          <w:ilvl w:val="0"/>
          <w:numId w:val="5"/>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C8357C">
        <w:rPr>
          <w:rFonts w:ascii="Arial" w:hAnsi="Arial" w:cs="Arial"/>
          <w:color w:val="010000"/>
          <w:sz w:val="20"/>
        </w:rPr>
        <w:t xml:space="preserve">The General Meeting of Shareholders approved the investment policy of Bird's Nest Specialties Processing Factory at Dien Phu Industrial Cluster in General Mandate No. 01/2022-DHDCD dated May 28, 2022 with </w:t>
      </w:r>
      <w:r w:rsidR="008D492D" w:rsidRPr="00C8357C">
        <w:rPr>
          <w:rFonts w:ascii="Arial" w:hAnsi="Arial" w:cs="Arial"/>
          <w:color w:val="010000"/>
          <w:sz w:val="20"/>
        </w:rPr>
        <w:t xml:space="preserve">a </w:t>
      </w:r>
      <w:r w:rsidRPr="00C8357C">
        <w:rPr>
          <w:rFonts w:ascii="Arial" w:hAnsi="Arial" w:cs="Arial"/>
          <w:color w:val="010000"/>
          <w:sz w:val="20"/>
        </w:rPr>
        <w:t>total investment of VND 60 billion according to the Investment Certificate granted by the Khanh Hoa Department of Planning and Investment.</w:t>
      </w:r>
    </w:p>
    <w:p w14:paraId="5B9995C9" w14:textId="3084FAF1" w:rsidR="00A47C56" w:rsidRPr="00C8357C" w:rsidRDefault="000951FB" w:rsidP="00F84752">
      <w:pPr>
        <w:numPr>
          <w:ilvl w:val="0"/>
          <w:numId w:val="5"/>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C8357C">
        <w:rPr>
          <w:rFonts w:ascii="Arial" w:hAnsi="Arial" w:cs="Arial"/>
          <w:color w:val="010000"/>
          <w:sz w:val="20"/>
        </w:rPr>
        <w:t>From Q1/2024, the project has been completed and officially put into operation to meet the demand for goods serving the domestic and export markets. Project implementation expenses</w:t>
      </w:r>
      <w:r w:rsidR="000C536D" w:rsidRPr="00C8357C">
        <w:rPr>
          <w:rFonts w:ascii="Arial" w:hAnsi="Arial" w:cs="Arial"/>
          <w:color w:val="010000"/>
          <w:sz w:val="20"/>
        </w:rPr>
        <w:t>:</w:t>
      </w:r>
      <w:r w:rsidRPr="00C8357C">
        <w:rPr>
          <w:rFonts w:ascii="Arial" w:hAnsi="Arial" w:cs="Arial"/>
          <w:color w:val="010000"/>
          <w:sz w:val="20"/>
        </w:rPr>
        <w:t xml:space="preserve"> Rent land</w:t>
      </w:r>
      <w:r w:rsidR="000C536D" w:rsidRPr="00C8357C">
        <w:rPr>
          <w:rFonts w:ascii="Arial" w:hAnsi="Arial" w:cs="Arial"/>
          <w:color w:val="010000"/>
          <w:sz w:val="20"/>
        </w:rPr>
        <w:t>:</w:t>
      </w:r>
      <w:r w:rsidRPr="00C8357C">
        <w:rPr>
          <w:rFonts w:ascii="Arial" w:hAnsi="Arial" w:cs="Arial"/>
          <w:color w:val="010000"/>
          <w:sz w:val="20"/>
        </w:rPr>
        <w:t xml:space="preserve"> VND 8.4 billion, construction investment and equipment procurement expense</w:t>
      </w:r>
      <w:r w:rsidR="000C536D" w:rsidRPr="00C8357C">
        <w:rPr>
          <w:rFonts w:ascii="Arial" w:hAnsi="Arial" w:cs="Arial"/>
          <w:color w:val="010000"/>
          <w:sz w:val="20"/>
        </w:rPr>
        <w:t>:</w:t>
      </w:r>
      <w:r w:rsidRPr="00C8357C">
        <w:rPr>
          <w:rFonts w:ascii="Arial" w:hAnsi="Arial" w:cs="Arial"/>
          <w:color w:val="010000"/>
          <w:sz w:val="20"/>
        </w:rPr>
        <w:t xml:space="preserve"> VND 51.6 billion;</w:t>
      </w:r>
    </w:p>
    <w:p w14:paraId="2E141836" w14:textId="13B417F0" w:rsidR="00A47C56" w:rsidRPr="00C8357C" w:rsidRDefault="000951FB" w:rsidP="00F84752">
      <w:pPr>
        <w:numPr>
          <w:ilvl w:val="0"/>
          <w:numId w:val="8"/>
        </w:numPr>
        <w:pBdr>
          <w:top w:val="nil"/>
          <w:left w:val="nil"/>
          <w:bottom w:val="nil"/>
          <w:right w:val="nil"/>
          <w:between w:val="nil"/>
        </w:pBdr>
        <w:tabs>
          <w:tab w:val="left" w:pos="540"/>
          <w:tab w:val="left" w:pos="852"/>
        </w:tabs>
        <w:spacing w:after="120" w:line="360" w:lineRule="auto"/>
        <w:jc w:val="both"/>
        <w:rPr>
          <w:rFonts w:ascii="Arial" w:eastAsia="Arial" w:hAnsi="Arial" w:cs="Arial"/>
          <w:color w:val="010000"/>
          <w:sz w:val="20"/>
          <w:szCs w:val="20"/>
        </w:rPr>
      </w:pPr>
      <w:r w:rsidRPr="00C8357C">
        <w:rPr>
          <w:rFonts w:ascii="Arial" w:hAnsi="Arial" w:cs="Arial"/>
          <w:color w:val="010000"/>
          <w:sz w:val="20"/>
        </w:rPr>
        <w:t>Develop a system of bird's nest caves and Bird's Nest Houses according to the following standards</w:t>
      </w:r>
    </w:p>
    <w:p w14:paraId="53F1A170" w14:textId="77777777" w:rsidR="00A47C56" w:rsidRPr="00C8357C" w:rsidRDefault="000951FB" w:rsidP="00F84752">
      <w:pPr>
        <w:numPr>
          <w:ilvl w:val="0"/>
          <w:numId w:val="4"/>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C8357C">
        <w:rPr>
          <w:rFonts w:ascii="Arial" w:hAnsi="Arial" w:cs="Arial"/>
          <w:color w:val="010000"/>
          <w:sz w:val="20"/>
        </w:rPr>
        <w:t>The General Meeting of Shareholders approved the policy of developing the bird's nest cave system and Bird's Nest House in General Mandate No. 01/2020-DHDCD dated June 26, 2020. Up to now, the Company has completed construction and put 05 Bird's Nest Houses into operation.</w:t>
      </w:r>
    </w:p>
    <w:p w14:paraId="77CB2D03" w14:textId="77777777" w:rsidR="00A47C56" w:rsidRPr="00C8357C" w:rsidRDefault="000951FB" w:rsidP="00F84752">
      <w:pPr>
        <w:numPr>
          <w:ilvl w:val="0"/>
          <w:numId w:val="4"/>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C8357C">
        <w:rPr>
          <w:rFonts w:ascii="Arial" w:hAnsi="Arial" w:cs="Arial"/>
          <w:color w:val="010000"/>
          <w:sz w:val="20"/>
        </w:rPr>
        <w:t>To continue to be proactive with the source of raw materials in the future, the goal each year will be to develop joint ventures’ cooperation and own at least 05 Bird's Nest Houses nationwide with an expected investment of each completed Bird's Nest House from VND 1.5 billion to VND 02 billion.</w:t>
      </w:r>
    </w:p>
    <w:p w14:paraId="488AB870" w14:textId="61487876" w:rsidR="00A47C56" w:rsidRPr="00C8357C" w:rsidRDefault="000951FB" w:rsidP="00F84752">
      <w:pPr>
        <w:numPr>
          <w:ilvl w:val="0"/>
          <w:numId w:val="8"/>
        </w:numPr>
        <w:pBdr>
          <w:top w:val="nil"/>
          <w:left w:val="nil"/>
          <w:bottom w:val="nil"/>
          <w:right w:val="nil"/>
          <w:between w:val="nil"/>
        </w:pBdr>
        <w:tabs>
          <w:tab w:val="left" w:pos="540"/>
          <w:tab w:val="left" w:pos="830"/>
        </w:tabs>
        <w:spacing w:after="120" w:line="360" w:lineRule="auto"/>
        <w:jc w:val="both"/>
        <w:rPr>
          <w:rFonts w:ascii="Arial" w:eastAsia="Arial" w:hAnsi="Arial" w:cs="Arial"/>
          <w:color w:val="010000"/>
          <w:sz w:val="20"/>
          <w:szCs w:val="20"/>
        </w:rPr>
      </w:pPr>
      <w:r w:rsidRPr="00C8357C">
        <w:rPr>
          <w:rFonts w:ascii="Arial" w:hAnsi="Arial" w:cs="Arial"/>
          <w:color w:val="010000"/>
          <w:sz w:val="20"/>
        </w:rPr>
        <w:t xml:space="preserve">Develop new product lines under the brands SK, SKPearlNest, Sklife, etc. besides the Sanest Khanh Hoa </w:t>
      </w:r>
      <w:r w:rsidR="000C536D" w:rsidRPr="00C8357C">
        <w:rPr>
          <w:rFonts w:ascii="Arial" w:hAnsi="Arial" w:cs="Arial"/>
          <w:color w:val="010000"/>
          <w:sz w:val="20"/>
        </w:rPr>
        <w:t>main products</w:t>
      </w:r>
      <w:r w:rsidRPr="00C8357C">
        <w:rPr>
          <w:rFonts w:ascii="Arial" w:hAnsi="Arial" w:cs="Arial"/>
          <w:color w:val="010000"/>
          <w:sz w:val="20"/>
        </w:rPr>
        <w:t xml:space="preserve"> to ensure sustainable development, product diversification, and expansion of domestic and foreign markets.</w:t>
      </w:r>
    </w:p>
    <w:p w14:paraId="0CD26D58" w14:textId="77777777" w:rsidR="00A47C56" w:rsidRPr="00C8357C" w:rsidRDefault="000951FB" w:rsidP="00F84752">
      <w:pPr>
        <w:numPr>
          <w:ilvl w:val="0"/>
          <w:numId w:val="8"/>
        </w:numPr>
        <w:pBdr>
          <w:top w:val="nil"/>
          <w:left w:val="nil"/>
          <w:bottom w:val="nil"/>
          <w:right w:val="nil"/>
          <w:between w:val="nil"/>
        </w:pBdr>
        <w:tabs>
          <w:tab w:val="left" w:pos="540"/>
          <w:tab w:val="left" w:pos="837"/>
        </w:tabs>
        <w:spacing w:after="120" w:line="360" w:lineRule="auto"/>
        <w:jc w:val="both"/>
        <w:rPr>
          <w:rFonts w:ascii="Arial" w:eastAsia="Arial" w:hAnsi="Arial" w:cs="Arial"/>
          <w:color w:val="010000"/>
          <w:sz w:val="20"/>
          <w:szCs w:val="20"/>
        </w:rPr>
      </w:pPr>
      <w:r w:rsidRPr="00C8357C">
        <w:rPr>
          <w:rFonts w:ascii="Arial" w:hAnsi="Arial" w:cs="Arial"/>
          <w:color w:val="010000"/>
          <w:sz w:val="20"/>
        </w:rPr>
        <w:t xml:space="preserve">Renovate internal road systems, water supply and drainage systems, fire protection systems, </w:t>
      </w:r>
      <w:r w:rsidR="00423A12" w:rsidRPr="00C8357C">
        <w:rPr>
          <w:rFonts w:ascii="Arial" w:hAnsi="Arial" w:cs="Arial"/>
          <w:color w:val="010000"/>
          <w:sz w:val="20"/>
        </w:rPr>
        <w:t xml:space="preserve">and </w:t>
      </w:r>
      <w:r w:rsidRPr="00C8357C">
        <w:rPr>
          <w:rFonts w:ascii="Arial" w:hAnsi="Arial" w:cs="Arial"/>
          <w:color w:val="010000"/>
          <w:sz w:val="20"/>
        </w:rPr>
        <w:t>protective fences, invest in some additional machinery and equipment to serve production and business needs, and develop new products, etc. with an expected expense of approximately VND 25 billion.</w:t>
      </w:r>
    </w:p>
    <w:p w14:paraId="7FB97579" w14:textId="179293D6" w:rsidR="00A47C56" w:rsidRPr="00C8357C" w:rsidRDefault="000951FB" w:rsidP="00F84752">
      <w:pPr>
        <w:numPr>
          <w:ilvl w:val="0"/>
          <w:numId w:val="8"/>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Song Cau Industrial Cluster</w:t>
      </w:r>
      <w:r w:rsidR="000C536D" w:rsidRPr="00C8357C">
        <w:rPr>
          <w:rFonts w:ascii="Arial" w:hAnsi="Arial" w:cs="Arial"/>
          <w:color w:val="010000"/>
          <w:sz w:val="20"/>
        </w:rPr>
        <w:t>:</w:t>
      </w:r>
      <w:r w:rsidRPr="00C8357C">
        <w:rPr>
          <w:rFonts w:ascii="Arial" w:hAnsi="Arial" w:cs="Arial"/>
          <w:color w:val="010000"/>
          <w:sz w:val="20"/>
        </w:rPr>
        <w:t xml:space="preserve"> Currently, the Company is focusing capital </w:t>
      </w:r>
      <w:r w:rsidR="00423A12" w:rsidRPr="00C8357C">
        <w:rPr>
          <w:rFonts w:ascii="Arial" w:hAnsi="Arial" w:cs="Arial"/>
          <w:color w:val="010000"/>
          <w:sz w:val="20"/>
        </w:rPr>
        <w:t>on developing</w:t>
      </w:r>
      <w:r w:rsidRPr="00C8357C">
        <w:rPr>
          <w:rFonts w:ascii="Arial" w:hAnsi="Arial" w:cs="Arial"/>
          <w:color w:val="010000"/>
          <w:sz w:val="20"/>
        </w:rPr>
        <w:t xml:space="preserve"> production and business and ongoing projects, so it will implement the project </w:t>
      </w:r>
      <w:r w:rsidR="00423A12" w:rsidRPr="00C8357C">
        <w:rPr>
          <w:rFonts w:ascii="Arial" w:hAnsi="Arial" w:cs="Arial"/>
          <w:color w:val="010000"/>
          <w:sz w:val="20"/>
        </w:rPr>
        <w:t>soon</w:t>
      </w:r>
      <w:r w:rsidRPr="00C8357C">
        <w:rPr>
          <w:rFonts w:ascii="Arial" w:hAnsi="Arial" w:cs="Arial"/>
          <w:color w:val="010000"/>
          <w:sz w:val="20"/>
        </w:rPr>
        <w:t xml:space="preserve"> when the business situation is more favorable.</w:t>
      </w:r>
    </w:p>
    <w:p w14:paraId="08DC9F1E" w14:textId="77777777"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 xml:space="preserve">During the operation and implementation of projects, unexpected expenses may arise and new projects may be added to meet the production and business needs of the unit. The Board of Directors proposed that the General Meeting of Shareholders authorize it to implement projects committed to </w:t>
      </w:r>
      <w:r w:rsidRPr="00C8357C">
        <w:rPr>
          <w:rFonts w:ascii="Arial" w:hAnsi="Arial" w:cs="Arial"/>
          <w:color w:val="010000"/>
          <w:sz w:val="20"/>
        </w:rPr>
        <w:lastRenderedPageBreak/>
        <w:t>complying with the provisions of law, the Company's Charter and report to the General Meeting of Shareholders next year.</w:t>
      </w:r>
    </w:p>
    <w:p w14:paraId="12D0F4A1" w14:textId="4F92ECD6" w:rsidR="00A47C56" w:rsidRPr="00C8357C" w:rsidRDefault="000951FB" w:rsidP="00F84752">
      <w:pPr>
        <w:numPr>
          <w:ilvl w:val="0"/>
          <w:numId w:val="9"/>
        </w:numPr>
        <w:pBdr>
          <w:top w:val="nil"/>
          <w:left w:val="nil"/>
          <w:bottom w:val="nil"/>
          <w:right w:val="nil"/>
          <w:between w:val="nil"/>
        </w:pBdr>
        <w:tabs>
          <w:tab w:val="left" w:pos="540"/>
          <w:tab w:val="left" w:pos="937"/>
        </w:tabs>
        <w:spacing w:after="120" w:line="360" w:lineRule="auto"/>
        <w:jc w:val="both"/>
        <w:rPr>
          <w:rFonts w:ascii="Arial" w:eastAsia="Arial" w:hAnsi="Arial" w:cs="Arial"/>
          <w:color w:val="010000"/>
          <w:sz w:val="20"/>
          <w:szCs w:val="20"/>
        </w:rPr>
      </w:pPr>
      <w:r w:rsidRPr="00C8357C">
        <w:rPr>
          <w:rFonts w:ascii="Arial" w:hAnsi="Arial" w:cs="Arial"/>
          <w:color w:val="010000"/>
          <w:sz w:val="20"/>
        </w:rPr>
        <w:t>Proposal on approval of Audited Financial Statements 2023</w:t>
      </w:r>
    </w:p>
    <w:p w14:paraId="754576D6" w14:textId="5294B943" w:rsidR="00A47C56" w:rsidRPr="00C8357C" w:rsidRDefault="000951FB" w:rsidP="00F84752">
      <w:pPr>
        <w:numPr>
          <w:ilvl w:val="0"/>
          <w:numId w:val="9"/>
        </w:numPr>
        <w:pBdr>
          <w:top w:val="nil"/>
          <w:left w:val="nil"/>
          <w:bottom w:val="nil"/>
          <w:right w:val="nil"/>
          <w:between w:val="nil"/>
        </w:pBdr>
        <w:tabs>
          <w:tab w:val="left" w:pos="540"/>
          <w:tab w:val="left" w:pos="937"/>
        </w:tabs>
        <w:spacing w:after="120" w:line="360" w:lineRule="auto"/>
        <w:jc w:val="both"/>
        <w:rPr>
          <w:rFonts w:ascii="Arial" w:eastAsia="Arial" w:hAnsi="Arial" w:cs="Arial"/>
          <w:color w:val="010000"/>
          <w:sz w:val="20"/>
          <w:szCs w:val="20"/>
        </w:rPr>
      </w:pPr>
      <w:r w:rsidRPr="00C8357C">
        <w:rPr>
          <w:rFonts w:ascii="Arial" w:hAnsi="Arial" w:cs="Arial"/>
          <w:color w:val="010000"/>
          <w:sz w:val="20"/>
        </w:rPr>
        <w:t>Proposal on realized profit distribution plan for 2023 and profit distribution plan for 2024</w:t>
      </w:r>
    </w:p>
    <w:p w14:paraId="04ECF259" w14:textId="6D3E4684"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1</w:t>
      </w:r>
      <w:r w:rsidR="000C536D" w:rsidRPr="00C8357C">
        <w:rPr>
          <w:rFonts w:ascii="Arial" w:hAnsi="Arial" w:cs="Arial"/>
          <w:color w:val="010000"/>
          <w:sz w:val="20"/>
        </w:rPr>
        <w:t>.</w:t>
      </w:r>
      <w:r w:rsidRPr="00C8357C">
        <w:rPr>
          <w:rFonts w:ascii="Arial" w:hAnsi="Arial" w:cs="Arial"/>
          <w:color w:val="010000"/>
          <w:sz w:val="20"/>
        </w:rPr>
        <w:t xml:space="preserve"> Realized profit distribution in 2023 (According to the Consolidated Statements)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1"/>
        <w:gridCol w:w="4959"/>
        <w:gridCol w:w="1069"/>
        <w:gridCol w:w="2397"/>
      </w:tblGrid>
      <w:tr w:rsidR="00A47C56" w:rsidRPr="00C8357C" w14:paraId="08D1046C" w14:textId="77777777" w:rsidTr="00AF15A9">
        <w:tc>
          <w:tcPr>
            <w:tcW w:w="343" w:type="pct"/>
            <w:shd w:val="clear" w:color="auto" w:fill="auto"/>
            <w:tcMar>
              <w:top w:w="0" w:type="dxa"/>
              <w:bottom w:w="0" w:type="dxa"/>
            </w:tcMar>
            <w:vAlign w:val="center"/>
          </w:tcPr>
          <w:p w14:paraId="1119E487"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No.</w:t>
            </w:r>
          </w:p>
        </w:tc>
        <w:tc>
          <w:tcPr>
            <w:tcW w:w="2741" w:type="pct"/>
            <w:shd w:val="clear" w:color="auto" w:fill="auto"/>
            <w:tcMar>
              <w:top w:w="0" w:type="dxa"/>
              <w:bottom w:w="0" w:type="dxa"/>
            </w:tcMar>
            <w:vAlign w:val="center"/>
          </w:tcPr>
          <w:p w14:paraId="2960B841"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Explanation</w:t>
            </w:r>
          </w:p>
        </w:tc>
        <w:tc>
          <w:tcPr>
            <w:tcW w:w="591" w:type="pct"/>
            <w:shd w:val="clear" w:color="auto" w:fill="auto"/>
            <w:tcMar>
              <w:top w:w="0" w:type="dxa"/>
              <w:bottom w:w="0" w:type="dxa"/>
            </w:tcMar>
            <w:vAlign w:val="center"/>
          </w:tcPr>
          <w:p w14:paraId="7E896BB4"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Rate</w:t>
            </w:r>
          </w:p>
        </w:tc>
        <w:tc>
          <w:tcPr>
            <w:tcW w:w="1325" w:type="pct"/>
            <w:shd w:val="clear" w:color="auto" w:fill="auto"/>
            <w:tcMar>
              <w:top w:w="0" w:type="dxa"/>
              <w:bottom w:w="0" w:type="dxa"/>
            </w:tcMar>
            <w:vAlign w:val="center"/>
          </w:tcPr>
          <w:p w14:paraId="78F5CD47"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Amount (VND)</w:t>
            </w:r>
          </w:p>
        </w:tc>
      </w:tr>
      <w:tr w:rsidR="00A47C56" w:rsidRPr="00C8357C" w14:paraId="502F0F15" w14:textId="77777777" w:rsidTr="00AF15A9">
        <w:tc>
          <w:tcPr>
            <w:tcW w:w="343" w:type="pct"/>
            <w:shd w:val="clear" w:color="auto" w:fill="auto"/>
            <w:tcMar>
              <w:top w:w="0" w:type="dxa"/>
              <w:bottom w:w="0" w:type="dxa"/>
            </w:tcMar>
            <w:vAlign w:val="center"/>
          </w:tcPr>
          <w:p w14:paraId="55A35ECD"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1</w:t>
            </w:r>
          </w:p>
        </w:tc>
        <w:tc>
          <w:tcPr>
            <w:tcW w:w="2741" w:type="pct"/>
            <w:shd w:val="clear" w:color="auto" w:fill="auto"/>
            <w:tcMar>
              <w:top w:w="0" w:type="dxa"/>
              <w:bottom w:w="0" w:type="dxa"/>
            </w:tcMar>
            <w:vAlign w:val="center"/>
          </w:tcPr>
          <w:p w14:paraId="7778C7D2"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before tax</w:t>
            </w:r>
          </w:p>
        </w:tc>
        <w:tc>
          <w:tcPr>
            <w:tcW w:w="591" w:type="pct"/>
            <w:shd w:val="clear" w:color="auto" w:fill="auto"/>
            <w:tcMar>
              <w:top w:w="0" w:type="dxa"/>
              <w:bottom w:w="0" w:type="dxa"/>
            </w:tcMar>
            <w:vAlign w:val="center"/>
          </w:tcPr>
          <w:p w14:paraId="6F96ABF6" w14:textId="77777777" w:rsidR="00A47C56" w:rsidRPr="00C8357C" w:rsidRDefault="00A47C56" w:rsidP="00AF15A9">
            <w:pPr>
              <w:tabs>
                <w:tab w:val="left" w:pos="540"/>
              </w:tabs>
              <w:spacing w:after="120" w:line="360" w:lineRule="auto"/>
              <w:rPr>
                <w:rFonts w:ascii="Arial" w:eastAsia="Arial" w:hAnsi="Arial" w:cs="Arial"/>
                <w:color w:val="010000"/>
                <w:sz w:val="20"/>
                <w:szCs w:val="20"/>
              </w:rPr>
            </w:pPr>
          </w:p>
        </w:tc>
        <w:tc>
          <w:tcPr>
            <w:tcW w:w="1325" w:type="pct"/>
            <w:shd w:val="clear" w:color="auto" w:fill="auto"/>
            <w:tcMar>
              <w:top w:w="0" w:type="dxa"/>
              <w:bottom w:w="0" w:type="dxa"/>
            </w:tcMar>
            <w:vAlign w:val="center"/>
          </w:tcPr>
          <w:p w14:paraId="024FF322"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129,010,048,989</w:t>
            </w:r>
          </w:p>
        </w:tc>
      </w:tr>
      <w:tr w:rsidR="00A47C56" w:rsidRPr="00C8357C" w14:paraId="1B673034" w14:textId="77777777" w:rsidTr="00AF15A9">
        <w:tc>
          <w:tcPr>
            <w:tcW w:w="343" w:type="pct"/>
            <w:shd w:val="clear" w:color="auto" w:fill="auto"/>
            <w:tcMar>
              <w:top w:w="0" w:type="dxa"/>
              <w:bottom w:w="0" w:type="dxa"/>
            </w:tcMar>
            <w:vAlign w:val="center"/>
          </w:tcPr>
          <w:p w14:paraId="38626728"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2</w:t>
            </w:r>
          </w:p>
        </w:tc>
        <w:tc>
          <w:tcPr>
            <w:tcW w:w="2741" w:type="pct"/>
            <w:shd w:val="clear" w:color="auto" w:fill="auto"/>
            <w:tcMar>
              <w:top w:w="0" w:type="dxa"/>
              <w:bottom w:w="0" w:type="dxa"/>
            </w:tcMar>
            <w:vAlign w:val="center"/>
          </w:tcPr>
          <w:p w14:paraId="321C41CC"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Corporate income tax</w:t>
            </w:r>
          </w:p>
        </w:tc>
        <w:tc>
          <w:tcPr>
            <w:tcW w:w="591" w:type="pct"/>
            <w:shd w:val="clear" w:color="auto" w:fill="auto"/>
            <w:tcMar>
              <w:top w:w="0" w:type="dxa"/>
              <w:bottom w:w="0" w:type="dxa"/>
            </w:tcMar>
            <w:vAlign w:val="center"/>
          </w:tcPr>
          <w:p w14:paraId="011507E7" w14:textId="77777777" w:rsidR="00A47C56" w:rsidRPr="00C8357C" w:rsidRDefault="00A47C56" w:rsidP="00AF15A9">
            <w:pPr>
              <w:tabs>
                <w:tab w:val="left" w:pos="540"/>
              </w:tabs>
              <w:spacing w:after="120" w:line="360" w:lineRule="auto"/>
              <w:rPr>
                <w:rFonts w:ascii="Arial" w:eastAsia="Arial" w:hAnsi="Arial" w:cs="Arial"/>
                <w:color w:val="010000"/>
                <w:sz w:val="20"/>
                <w:szCs w:val="20"/>
              </w:rPr>
            </w:pPr>
          </w:p>
        </w:tc>
        <w:tc>
          <w:tcPr>
            <w:tcW w:w="1325" w:type="pct"/>
            <w:shd w:val="clear" w:color="auto" w:fill="auto"/>
            <w:tcMar>
              <w:top w:w="0" w:type="dxa"/>
              <w:bottom w:w="0" w:type="dxa"/>
            </w:tcMar>
            <w:vAlign w:val="center"/>
          </w:tcPr>
          <w:p w14:paraId="1EDCE5C3"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26,509,065,125</w:t>
            </w:r>
          </w:p>
        </w:tc>
      </w:tr>
      <w:tr w:rsidR="00A47C56" w:rsidRPr="00C8357C" w14:paraId="68AB893E" w14:textId="77777777" w:rsidTr="00AF15A9">
        <w:tc>
          <w:tcPr>
            <w:tcW w:w="343" w:type="pct"/>
            <w:shd w:val="clear" w:color="auto" w:fill="auto"/>
            <w:tcMar>
              <w:top w:w="0" w:type="dxa"/>
              <w:bottom w:w="0" w:type="dxa"/>
            </w:tcMar>
            <w:vAlign w:val="center"/>
          </w:tcPr>
          <w:p w14:paraId="60B0E902"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3</w:t>
            </w:r>
          </w:p>
        </w:tc>
        <w:tc>
          <w:tcPr>
            <w:tcW w:w="2741" w:type="pct"/>
            <w:shd w:val="clear" w:color="auto" w:fill="auto"/>
            <w:tcMar>
              <w:top w:w="0" w:type="dxa"/>
              <w:bottom w:w="0" w:type="dxa"/>
            </w:tcMar>
            <w:vAlign w:val="center"/>
          </w:tcPr>
          <w:p w14:paraId="7DE7D710"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after tax</w:t>
            </w:r>
          </w:p>
        </w:tc>
        <w:tc>
          <w:tcPr>
            <w:tcW w:w="591" w:type="pct"/>
            <w:shd w:val="clear" w:color="auto" w:fill="auto"/>
            <w:tcMar>
              <w:top w:w="0" w:type="dxa"/>
              <w:bottom w:w="0" w:type="dxa"/>
            </w:tcMar>
            <w:vAlign w:val="center"/>
          </w:tcPr>
          <w:p w14:paraId="42328789" w14:textId="77777777" w:rsidR="00A47C56" w:rsidRPr="00C8357C" w:rsidRDefault="00A47C56" w:rsidP="00AF15A9">
            <w:pPr>
              <w:tabs>
                <w:tab w:val="left" w:pos="540"/>
              </w:tabs>
              <w:spacing w:after="120" w:line="360" w:lineRule="auto"/>
              <w:rPr>
                <w:rFonts w:ascii="Arial" w:eastAsia="Arial" w:hAnsi="Arial" w:cs="Arial"/>
                <w:color w:val="010000"/>
                <w:sz w:val="20"/>
                <w:szCs w:val="20"/>
              </w:rPr>
            </w:pPr>
          </w:p>
        </w:tc>
        <w:tc>
          <w:tcPr>
            <w:tcW w:w="1325" w:type="pct"/>
            <w:shd w:val="clear" w:color="auto" w:fill="auto"/>
            <w:tcMar>
              <w:top w:w="0" w:type="dxa"/>
              <w:bottom w:w="0" w:type="dxa"/>
            </w:tcMar>
            <w:vAlign w:val="center"/>
          </w:tcPr>
          <w:p w14:paraId="27865D06"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102,500,983,864</w:t>
            </w:r>
          </w:p>
        </w:tc>
      </w:tr>
      <w:tr w:rsidR="00A47C56" w:rsidRPr="00C8357C" w14:paraId="7C624359" w14:textId="77777777" w:rsidTr="00AF15A9">
        <w:tc>
          <w:tcPr>
            <w:tcW w:w="343" w:type="pct"/>
            <w:shd w:val="clear" w:color="auto" w:fill="auto"/>
            <w:tcMar>
              <w:top w:w="0" w:type="dxa"/>
              <w:bottom w:w="0" w:type="dxa"/>
            </w:tcMar>
            <w:vAlign w:val="center"/>
          </w:tcPr>
          <w:p w14:paraId="17BCF61A"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4</w:t>
            </w:r>
          </w:p>
        </w:tc>
        <w:tc>
          <w:tcPr>
            <w:tcW w:w="2741" w:type="pct"/>
            <w:shd w:val="clear" w:color="auto" w:fill="auto"/>
            <w:tcMar>
              <w:top w:w="0" w:type="dxa"/>
              <w:bottom w:w="0" w:type="dxa"/>
            </w:tcMar>
            <w:vAlign w:val="center"/>
          </w:tcPr>
          <w:p w14:paraId="473A1079"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Remuneration and bonus for the Board of Directors, the Supervisory Board, and the Executive Management Board of the Company</w:t>
            </w:r>
          </w:p>
        </w:tc>
        <w:tc>
          <w:tcPr>
            <w:tcW w:w="591" w:type="pct"/>
            <w:shd w:val="clear" w:color="auto" w:fill="auto"/>
            <w:tcMar>
              <w:top w:w="0" w:type="dxa"/>
              <w:bottom w:w="0" w:type="dxa"/>
            </w:tcMar>
            <w:vAlign w:val="center"/>
          </w:tcPr>
          <w:p w14:paraId="1996C14F"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2%</w:t>
            </w:r>
          </w:p>
        </w:tc>
        <w:tc>
          <w:tcPr>
            <w:tcW w:w="1325" w:type="pct"/>
            <w:shd w:val="clear" w:color="auto" w:fill="auto"/>
            <w:tcMar>
              <w:top w:w="0" w:type="dxa"/>
              <w:bottom w:w="0" w:type="dxa"/>
            </w:tcMar>
            <w:vAlign w:val="center"/>
          </w:tcPr>
          <w:p w14:paraId="4782B4E3"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2,050,019,675</w:t>
            </w:r>
          </w:p>
        </w:tc>
      </w:tr>
      <w:tr w:rsidR="00A47C56" w:rsidRPr="00C8357C" w14:paraId="01A047E9" w14:textId="77777777" w:rsidTr="00AF15A9">
        <w:tc>
          <w:tcPr>
            <w:tcW w:w="343" w:type="pct"/>
            <w:shd w:val="clear" w:color="auto" w:fill="auto"/>
            <w:tcMar>
              <w:top w:w="0" w:type="dxa"/>
              <w:bottom w:w="0" w:type="dxa"/>
            </w:tcMar>
            <w:vAlign w:val="center"/>
          </w:tcPr>
          <w:p w14:paraId="60BEBA32"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5</w:t>
            </w:r>
          </w:p>
        </w:tc>
        <w:tc>
          <w:tcPr>
            <w:tcW w:w="2741" w:type="pct"/>
            <w:shd w:val="clear" w:color="auto" w:fill="auto"/>
            <w:tcMar>
              <w:top w:w="0" w:type="dxa"/>
              <w:bottom w:w="0" w:type="dxa"/>
            </w:tcMar>
            <w:vAlign w:val="center"/>
          </w:tcPr>
          <w:p w14:paraId="0FF9FC97"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Investment and development fund</w:t>
            </w:r>
          </w:p>
        </w:tc>
        <w:tc>
          <w:tcPr>
            <w:tcW w:w="591" w:type="pct"/>
            <w:shd w:val="clear" w:color="auto" w:fill="auto"/>
            <w:tcMar>
              <w:top w:w="0" w:type="dxa"/>
              <w:bottom w:w="0" w:type="dxa"/>
            </w:tcMar>
            <w:vAlign w:val="center"/>
          </w:tcPr>
          <w:p w14:paraId="045BD9F7"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10%</w:t>
            </w:r>
          </w:p>
        </w:tc>
        <w:tc>
          <w:tcPr>
            <w:tcW w:w="1325" w:type="pct"/>
            <w:shd w:val="clear" w:color="auto" w:fill="auto"/>
            <w:tcMar>
              <w:top w:w="0" w:type="dxa"/>
              <w:bottom w:w="0" w:type="dxa"/>
            </w:tcMar>
            <w:vAlign w:val="center"/>
          </w:tcPr>
          <w:p w14:paraId="52C5998B"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10,250,098,384</w:t>
            </w:r>
          </w:p>
        </w:tc>
      </w:tr>
      <w:tr w:rsidR="00A47C56" w:rsidRPr="00C8357C" w14:paraId="415B1814" w14:textId="77777777" w:rsidTr="00AF15A9">
        <w:tc>
          <w:tcPr>
            <w:tcW w:w="343" w:type="pct"/>
            <w:shd w:val="clear" w:color="auto" w:fill="auto"/>
            <w:tcMar>
              <w:top w:w="0" w:type="dxa"/>
              <w:bottom w:w="0" w:type="dxa"/>
            </w:tcMar>
            <w:vAlign w:val="center"/>
          </w:tcPr>
          <w:p w14:paraId="7CF36406"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6</w:t>
            </w:r>
          </w:p>
        </w:tc>
        <w:tc>
          <w:tcPr>
            <w:tcW w:w="2741" w:type="pct"/>
            <w:shd w:val="clear" w:color="auto" w:fill="auto"/>
            <w:tcMar>
              <w:top w:w="0" w:type="dxa"/>
              <w:bottom w:w="0" w:type="dxa"/>
            </w:tcMar>
            <w:vAlign w:val="center"/>
          </w:tcPr>
          <w:p w14:paraId="205124BB"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Appropriation for bonus and welfare fund</w:t>
            </w:r>
          </w:p>
        </w:tc>
        <w:tc>
          <w:tcPr>
            <w:tcW w:w="591" w:type="pct"/>
            <w:shd w:val="clear" w:color="auto" w:fill="auto"/>
            <w:tcMar>
              <w:top w:w="0" w:type="dxa"/>
              <w:bottom w:w="0" w:type="dxa"/>
            </w:tcMar>
            <w:vAlign w:val="center"/>
          </w:tcPr>
          <w:p w14:paraId="63FAE430"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20%</w:t>
            </w:r>
          </w:p>
        </w:tc>
        <w:tc>
          <w:tcPr>
            <w:tcW w:w="1325" w:type="pct"/>
            <w:shd w:val="clear" w:color="auto" w:fill="auto"/>
            <w:tcMar>
              <w:top w:w="0" w:type="dxa"/>
              <w:bottom w:w="0" w:type="dxa"/>
            </w:tcMar>
            <w:vAlign w:val="center"/>
          </w:tcPr>
          <w:p w14:paraId="2B10DF81"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20,500,196,773</w:t>
            </w:r>
          </w:p>
        </w:tc>
      </w:tr>
      <w:tr w:rsidR="00A47C56" w:rsidRPr="00C8357C" w14:paraId="1B03C6A5" w14:textId="77777777" w:rsidTr="00AF15A9">
        <w:tc>
          <w:tcPr>
            <w:tcW w:w="343" w:type="pct"/>
            <w:shd w:val="clear" w:color="auto" w:fill="auto"/>
            <w:tcMar>
              <w:top w:w="0" w:type="dxa"/>
              <w:bottom w:w="0" w:type="dxa"/>
            </w:tcMar>
            <w:vAlign w:val="center"/>
          </w:tcPr>
          <w:p w14:paraId="5EB7844A"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7</w:t>
            </w:r>
          </w:p>
        </w:tc>
        <w:tc>
          <w:tcPr>
            <w:tcW w:w="2741" w:type="pct"/>
            <w:shd w:val="clear" w:color="auto" w:fill="auto"/>
            <w:tcMar>
              <w:top w:w="0" w:type="dxa"/>
              <w:bottom w:w="0" w:type="dxa"/>
            </w:tcMar>
            <w:vAlign w:val="center"/>
          </w:tcPr>
          <w:p w14:paraId="415B0098"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Remaining profit after appropriation for funds</w:t>
            </w:r>
          </w:p>
        </w:tc>
        <w:tc>
          <w:tcPr>
            <w:tcW w:w="591" w:type="pct"/>
            <w:shd w:val="clear" w:color="auto" w:fill="auto"/>
            <w:tcMar>
              <w:top w:w="0" w:type="dxa"/>
              <w:bottom w:w="0" w:type="dxa"/>
            </w:tcMar>
            <w:vAlign w:val="center"/>
          </w:tcPr>
          <w:p w14:paraId="5B32AEC5"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68%</w:t>
            </w:r>
          </w:p>
        </w:tc>
        <w:tc>
          <w:tcPr>
            <w:tcW w:w="1325" w:type="pct"/>
            <w:shd w:val="clear" w:color="auto" w:fill="auto"/>
            <w:tcMar>
              <w:top w:w="0" w:type="dxa"/>
              <w:bottom w:w="0" w:type="dxa"/>
            </w:tcMar>
            <w:vAlign w:val="center"/>
          </w:tcPr>
          <w:p w14:paraId="42679674"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69,700,669,032</w:t>
            </w:r>
          </w:p>
        </w:tc>
      </w:tr>
      <w:tr w:rsidR="00A47C56" w:rsidRPr="00C8357C" w14:paraId="680C7559" w14:textId="77777777" w:rsidTr="00AF15A9">
        <w:tc>
          <w:tcPr>
            <w:tcW w:w="343" w:type="pct"/>
            <w:shd w:val="clear" w:color="auto" w:fill="auto"/>
            <w:tcMar>
              <w:top w:w="0" w:type="dxa"/>
              <w:bottom w:w="0" w:type="dxa"/>
            </w:tcMar>
            <w:vAlign w:val="center"/>
          </w:tcPr>
          <w:p w14:paraId="7AE86DFF"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8</w:t>
            </w:r>
          </w:p>
        </w:tc>
        <w:tc>
          <w:tcPr>
            <w:tcW w:w="2741" w:type="pct"/>
            <w:shd w:val="clear" w:color="auto" w:fill="auto"/>
            <w:tcMar>
              <w:top w:w="0" w:type="dxa"/>
              <w:bottom w:w="0" w:type="dxa"/>
            </w:tcMar>
            <w:vAlign w:val="center"/>
          </w:tcPr>
          <w:p w14:paraId="41D0C978"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Dividends paid by rounded amount</w:t>
            </w:r>
          </w:p>
        </w:tc>
        <w:tc>
          <w:tcPr>
            <w:tcW w:w="591" w:type="pct"/>
            <w:shd w:val="clear" w:color="auto" w:fill="auto"/>
            <w:tcMar>
              <w:top w:w="0" w:type="dxa"/>
              <w:bottom w:w="0" w:type="dxa"/>
            </w:tcMar>
            <w:vAlign w:val="center"/>
          </w:tcPr>
          <w:p w14:paraId="01CDE7ED" w14:textId="77777777" w:rsidR="00A47C56" w:rsidRPr="00C8357C" w:rsidRDefault="00A47C56" w:rsidP="00AF15A9">
            <w:pPr>
              <w:tabs>
                <w:tab w:val="left" w:pos="540"/>
              </w:tabs>
              <w:spacing w:after="120" w:line="360" w:lineRule="auto"/>
              <w:rPr>
                <w:rFonts w:ascii="Arial" w:eastAsia="Arial" w:hAnsi="Arial" w:cs="Arial"/>
                <w:color w:val="010000"/>
                <w:sz w:val="20"/>
                <w:szCs w:val="20"/>
              </w:rPr>
            </w:pPr>
          </w:p>
        </w:tc>
        <w:tc>
          <w:tcPr>
            <w:tcW w:w="1325" w:type="pct"/>
            <w:shd w:val="clear" w:color="auto" w:fill="auto"/>
            <w:tcMar>
              <w:top w:w="0" w:type="dxa"/>
              <w:bottom w:w="0" w:type="dxa"/>
            </w:tcMar>
            <w:vAlign w:val="center"/>
          </w:tcPr>
          <w:p w14:paraId="53470EB7"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69,696,000,000</w:t>
            </w:r>
          </w:p>
        </w:tc>
      </w:tr>
    </w:tbl>
    <w:p w14:paraId="40FEB345" w14:textId="77777777"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2 Profit distribution plan for 2024</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3"/>
        <w:gridCol w:w="6137"/>
        <w:gridCol w:w="2216"/>
      </w:tblGrid>
      <w:tr w:rsidR="00A47C56" w:rsidRPr="00C8357C" w14:paraId="3EA335F4" w14:textId="77777777" w:rsidTr="00AF15A9">
        <w:tc>
          <w:tcPr>
            <w:tcW w:w="383" w:type="pct"/>
            <w:shd w:val="clear" w:color="auto" w:fill="auto"/>
            <w:tcMar>
              <w:top w:w="0" w:type="dxa"/>
              <w:bottom w:w="0" w:type="dxa"/>
            </w:tcMar>
            <w:vAlign w:val="center"/>
          </w:tcPr>
          <w:p w14:paraId="0630330A"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No.</w:t>
            </w:r>
          </w:p>
        </w:tc>
        <w:tc>
          <w:tcPr>
            <w:tcW w:w="3392" w:type="pct"/>
            <w:shd w:val="clear" w:color="auto" w:fill="auto"/>
            <w:tcMar>
              <w:top w:w="0" w:type="dxa"/>
              <w:bottom w:w="0" w:type="dxa"/>
            </w:tcMar>
            <w:vAlign w:val="center"/>
          </w:tcPr>
          <w:p w14:paraId="0222B95D"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Explanation</w:t>
            </w:r>
          </w:p>
        </w:tc>
        <w:tc>
          <w:tcPr>
            <w:tcW w:w="1225" w:type="pct"/>
            <w:shd w:val="clear" w:color="auto" w:fill="auto"/>
            <w:tcMar>
              <w:top w:w="0" w:type="dxa"/>
              <w:bottom w:w="0" w:type="dxa"/>
            </w:tcMar>
            <w:vAlign w:val="center"/>
          </w:tcPr>
          <w:p w14:paraId="092DD724"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Rate</w:t>
            </w:r>
          </w:p>
        </w:tc>
      </w:tr>
      <w:tr w:rsidR="00A47C56" w:rsidRPr="00C8357C" w14:paraId="44EAAFF3" w14:textId="77777777" w:rsidTr="00AF15A9">
        <w:tc>
          <w:tcPr>
            <w:tcW w:w="383" w:type="pct"/>
            <w:shd w:val="clear" w:color="auto" w:fill="auto"/>
            <w:tcMar>
              <w:top w:w="0" w:type="dxa"/>
              <w:bottom w:w="0" w:type="dxa"/>
            </w:tcMar>
            <w:vAlign w:val="center"/>
          </w:tcPr>
          <w:p w14:paraId="1659B31E"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1</w:t>
            </w:r>
          </w:p>
        </w:tc>
        <w:tc>
          <w:tcPr>
            <w:tcW w:w="3392" w:type="pct"/>
            <w:shd w:val="clear" w:color="auto" w:fill="auto"/>
            <w:tcMar>
              <w:top w:w="0" w:type="dxa"/>
              <w:bottom w:w="0" w:type="dxa"/>
            </w:tcMar>
            <w:vAlign w:val="center"/>
          </w:tcPr>
          <w:p w14:paraId="0A393628"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after tax</w:t>
            </w:r>
          </w:p>
        </w:tc>
        <w:tc>
          <w:tcPr>
            <w:tcW w:w="1225" w:type="pct"/>
            <w:shd w:val="clear" w:color="auto" w:fill="auto"/>
            <w:tcMar>
              <w:top w:w="0" w:type="dxa"/>
              <w:bottom w:w="0" w:type="dxa"/>
            </w:tcMar>
            <w:vAlign w:val="center"/>
          </w:tcPr>
          <w:p w14:paraId="4FDF4F1B"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after tax</w:t>
            </w:r>
          </w:p>
        </w:tc>
      </w:tr>
      <w:tr w:rsidR="00A47C56" w:rsidRPr="00C8357C" w14:paraId="4C6B5BFA" w14:textId="77777777" w:rsidTr="00AF15A9">
        <w:tc>
          <w:tcPr>
            <w:tcW w:w="383" w:type="pct"/>
            <w:shd w:val="clear" w:color="auto" w:fill="auto"/>
            <w:tcMar>
              <w:top w:w="0" w:type="dxa"/>
              <w:bottom w:w="0" w:type="dxa"/>
            </w:tcMar>
            <w:vAlign w:val="center"/>
          </w:tcPr>
          <w:p w14:paraId="7A6CE1C1"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2</w:t>
            </w:r>
          </w:p>
        </w:tc>
        <w:tc>
          <w:tcPr>
            <w:tcW w:w="3392" w:type="pct"/>
            <w:shd w:val="clear" w:color="auto" w:fill="auto"/>
            <w:tcMar>
              <w:top w:w="0" w:type="dxa"/>
              <w:bottom w:w="0" w:type="dxa"/>
            </w:tcMar>
            <w:vAlign w:val="center"/>
          </w:tcPr>
          <w:p w14:paraId="3E1D9935"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Remuneration and bonus for the Board of Directors, the Supervisory Board, and the Executive Management Board of the Company</w:t>
            </w:r>
          </w:p>
        </w:tc>
        <w:tc>
          <w:tcPr>
            <w:tcW w:w="1225" w:type="pct"/>
            <w:shd w:val="clear" w:color="auto" w:fill="auto"/>
            <w:tcMar>
              <w:top w:w="0" w:type="dxa"/>
              <w:bottom w:w="0" w:type="dxa"/>
            </w:tcMar>
            <w:vAlign w:val="center"/>
          </w:tcPr>
          <w:p w14:paraId="108B55E8"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after tax * 2%</w:t>
            </w:r>
          </w:p>
        </w:tc>
      </w:tr>
      <w:tr w:rsidR="00A47C56" w:rsidRPr="00C8357C" w14:paraId="7AF1FFF2" w14:textId="77777777" w:rsidTr="00AF15A9">
        <w:tc>
          <w:tcPr>
            <w:tcW w:w="383" w:type="pct"/>
            <w:shd w:val="clear" w:color="auto" w:fill="auto"/>
            <w:tcMar>
              <w:top w:w="0" w:type="dxa"/>
              <w:bottom w:w="0" w:type="dxa"/>
            </w:tcMar>
            <w:vAlign w:val="center"/>
          </w:tcPr>
          <w:p w14:paraId="4DB47696"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3</w:t>
            </w:r>
          </w:p>
        </w:tc>
        <w:tc>
          <w:tcPr>
            <w:tcW w:w="3392" w:type="pct"/>
            <w:shd w:val="clear" w:color="auto" w:fill="auto"/>
            <w:tcMar>
              <w:top w:w="0" w:type="dxa"/>
              <w:bottom w:w="0" w:type="dxa"/>
            </w:tcMar>
            <w:vAlign w:val="center"/>
          </w:tcPr>
          <w:p w14:paraId="1F36407F"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Investment and development fund</w:t>
            </w:r>
          </w:p>
        </w:tc>
        <w:tc>
          <w:tcPr>
            <w:tcW w:w="1225" w:type="pct"/>
            <w:shd w:val="clear" w:color="auto" w:fill="auto"/>
            <w:tcMar>
              <w:top w:w="0" w:type="dxa"/>
              <w:bottom w:w="0" w:type="dxa"/>
            </w:tcMar>
            <w:vAlign w:val="center"/>
          </w:tcPr>
          <w:p w14:paraId="7F55001B"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after tax * 10%</w:t>
            </w:r>
          </w:p>
        </w:tc>
      </w:tr>
      <w:tr w:rsidR="00A47C56" w:rsidRPr="00C8357C" w14:paraId="765CEA08" w14:textId="77777777" w:rsidTr="00AF15A9">
        <w:tc>
          <w:tcPr>
            <w:tcW w:w="383" w:type="pct"/>
            <w:shd w:val="clear" w:color="auto" w:fill="auto"/>
            <w:tcMar>
              <w:top w:w="0" w:type="dxa"/>
              <w:bottom w:w="0" w:type="dxa"/>
            </w:tcMar>
            <w:vAlign w:val="center"/>
          </w:tcPr>
          <w:p w14:paraId="30F4D5BC"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4</w:t>
            </w:r>
          </w:p>
        </w:tc>
        <w:tc>
          <w:tcPr>
            <w:tcW w:w="3392" w:type="pct"/>
            <w:shd w:val="clear" w:color="auto" w:fill="auto"/>
            <w:tcMar>
              <w:top w:w="0" w:type="dxa"/>
              <w:bottom w:w="0" w:type="dxa"/>
            </w:tcMar>
            <w:vAlign w:val="center"/>
          </w:tcPr>
          <w:p w14:paraId="3BB859A6"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Appropriation for bonus and welfare fund</w:t>
            </w:r>
          </w:p>
        </w:tc>
        <w:tc>
          <w:tcPr>
            <w:tcW w:w="1225" w:type="pct"/>
            <w:shd w:val="clear" w:color="auto" w:fill="auto"/>
            <w:tcMar>
              <w:top w:w="0" w:type="dxa"/>
              <w:bottom w:w="0" w:type="dxa"/>
            </w:tcMar>
            <w:vAlign w:val="center"/>
          </w:tcPr>
          <w:p w14:paraId="2A5412AB"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Profit after tax * 20%</w:t>
            </w:r>
          </w:p>
        </w:tc>
      </w:tr>
      <w:tr w:rsidR="00A47C56" w:rsidRPr="00C8357C" w14:paraId="43396EDD" w14:textId="77777777" w:rsidTr="00AF15A9">
        <w:tc>
          <w:tcPr>
            <w:tcW w:w="383" w:type="pct"/>
            <w:shd w:val="clear" w:color="auto" w:fill="auto"/>
            <w:tcMar>
              <w:top w:w="0" w:type="dxa"/>
              <w:bottom w:w="0" w:type="dxa"/>
            </w:tcMar>
            <w:vAlign w:val="center"/>
          </w:tcPr>
          <w:p w14:paraId="658B32C9"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5</w:t>
            </w:r>
          </w:p>
        </w:tc>
        <w:tc>
          <w:tcPr>
            <w:tcW w:w="3392" w:type="pct"/>
            <w:shd w:val="clear" w:color="auto" w:fill="auto"/>
            <w:tcMar>
              <w:top w:w="0" w:type="dxa"/>
              <w:bottom w:w="0" w:type="dxa"/>
            </w:tcMar>
            <w:vAlign w:val="center"/>
          </w:tcPr>
          <w:p w14:paraId="282828DB"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Remaining profit after appropriation for funds</w:t>
            </w:r>
          </w:p>
        </w:tc>
        <w:tc>
          <w:tcPr>
            <w:tcW w:w="1225" w:type="pct"/>
            <w:shd w:val="clear" w:color="auto" w:fill="auto"/>
            <w:tcMar>
              <w:top w:w="0" w:type="dxa"/>
              <w:bottom w:w="0" w:type="dxa"/>
            </w:tcMar>
            <w:vAlign w:val="center"/>
          </w:tcPr>
          <w:p w14:paraId="27B41940"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(5)=(1)-(2)-(3)-(4)</w:t>
            </w:r>
          </w:p>
        </w:tc>
      </w:tr>
      <w:tr w:rsidR="00A47C56" w:rsidRPr="00C8357C" w14:paraId="16D93C17" w14:textId="77777777" w:rsidTr="00AF15A9">
        <w:tc>
          <w:tcPr>
            <w:tcW w:w="383" w:type="pct"/>
            <w:shd w:val="clear" w:color="auto" w:fill="auto"/>
            <w:tcMar>
              <w:top w:w="0" w:type="dxa"/>
              <w:bottom w:w="0" w:type="dxa"/>
            </w:tcMar>
            <w:vAlign w:val="center"/>
          </w:tcPr>
          <w:p w14:paraId="0D5EDA1F"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6</w:t>
            </w:r>
          </w:p>
        </w:tc>
        <w:tc>
          <w:tcPr>
            <w:tcW w:w="3392" w:type="pct"/>
            <w:shd w:val="clear" w:color="auto" w:fill="auto"/>
            <w:tcMar>
              <w:top w:w="0" w:type="dxa"/>
              <w:bottom w:w="0" w:type="dxa"/>
            </w:tcMar>
            <w:vAlign w:val="center"/>
          </w:tcPr>
          <w:p w14:paraId="0AE295D5"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Expected cash dividend payment</w:t>
            </w:r>
          </w:p>
        </w:tc>
        <w:tc>
          <w:tcPr>
            <w:tcW w:w="1225" w:type="pct"/>
            <w:shd w:val="clear" w:color="auto" w:fill="auto"/>
            <w:tcMar>
              <w:top w:w="0" w:type="dxa"/>
              <w:bottom w:w="0" w:type="dxa"/>
            </w:tcMar>
            <w:vAlign w:val="center"/>
          </w:tcPr>
          <w:p w14:paraId="319AB331" w14:textId="77777777" w:rsidR="00A47C56" w:rsidRPr="00C8357C" w:rsidRDefault="000951FB" w:rsidP="00AF15A9">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8357C">
              <w:rPr>
                <w:rFonts w:ascii="Arial" w:hAnsi="Arial" w:cs="Arial"/>
                <w:color w:val="010000"/>
                <w:sz w:val="20"/>
              </w:rPr>
              <w:t>68% * profit after tax</w:t>
            </w:r>
          </w:p>
        </w:tc>
      </w:tr>
    </w:tbl>
    <w:p w14:paraId="26E2F74E" w14:textId="2E943248" w:rsidR="00A47C56" w:rsidRPr="00C8357C" w:rsidRDefault="000951FB" w:rsidP="00F84752">
      <w:pPr>
        <w:numPr>
          <w:ilvl w:val="0"/>
          <w:numId w:val="6"/>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C8357C">
        <w:rPr>
          <w:rFonts w:ascii="Arial" w:hAnsi="Arial" w:cs="Arial"/>
          <w:color w:val="010000"/>
          <w:sz w:val="20"/>
        </w:rPr>
        <w:t xml:space="preserve"> Proposal on approval of the salary, remuneration, and bonus for the Board of Directors, the Supervisory Board, and the Executive Management Board in 2023 and the plan on salary, remuneration, and bonus for the Board of Directors, the Supervisory Board, and the Executive Management Board in 2024</w:t>
      </w:r>
    </w:p>
    <w:p w14:paraId="6C36209C" w14:textId="0659C010" w:rsidR="00A47C56" w:rsidRPr="00C8357C" w:rsidRDefault="000951FB" w:rsidP="00F84752">
      <w:pPr>
        <w:numPr>
          <w:ilvl w:val="0"/>
          <w:numId w:val="1"/>
        </w:numPr>
        <w:pBdr>
          <w:top w:val="nil"/>
          <w:left w:val="nil"/>
          <w:bottom w:val="nil"/>
          <w:right w:val="nil"/>
          <w:between w:val="nil"/>
        </w:pBdr>
        <w:tabs>
          <w:tab w:val="left" w:pos="540"/>
          <w:tab w:val="left" w:pos="622"/>
        </w:tabs>
        <w:spacing w:after="120" w:line="360" w:lineRule="auto"/>
        <w:jc w:val="both"/>
        <w:rPr>
          <w:rFonts w:ascii="Arial" w:eastAsia="Arial" w:hAnsi="Arial" w:cs="Arial"/>
          <w:color w:val="010000"/>
          <w:sz w:val="20"/>
          <w:szCs w:val="20"/>
        </w:rPr>
      </w:pPr>
      <w:r w:rsidRPr="00C8357C">
        <w:rPr>
          <w:rFonts w:ascii="Arial" w:hAnsi="Arial" w:cs="Arial"/>
          <w:color w:val="010000"/>
          <w:sz w:val="20"/>
        </w:rPr>
        <w:t>Results 2023</w:t>
      </w:r>
    </w:p>
    <w:p w14:paraId="738DE021" w14:textId="3C29D95D" w:rsidR="00A47C56" w:rsidRPr="00C8357C" w:rsidRDefault="000951FB" w:rsidP="00F84752">
      <w:pPr>
        <w:numPr>
          <w:ilvl w:val="0"/>
          <w:numId w:val="2"/>
        </w:numPr>
        <w:pBdr>
          <w:top w:val="nil"/>
          <w:left w:val="nil"/>
          <w:bottom w:val="nil"/>
          <w:right w:val="nil"/>
          <w:between w:val="nil"/>
        </w:pBdr>
        <w:tabs>
          <w:tab w:val="left" w:pos="540"/>
          <w:tab w:val="left" w:pos="918"/>
        </w:tabs>
        <w:spacing w:after="120" w:line="360" w:lineRule="auto"/>
        <w:jc w:val="both"/>
        <w:rPr>
          <w:rFonts w:ascii="Arial" w:eastAsia="Arial" w:hAnsi="Arial" w:cs="Arial"/>
          <w:color w:val="010000"/>
          <w:sz w:val="20"/>
          <w:szCs w:val="20"/>
        </w:rPr>
      </w:pPr>
      <w:r w:rsidRPr="00C8357C">
        <w:rPr>
          <w:rFonts w:ascii="Arial" w:hAnsi="Arial" w:cs="Arial"/>
          <w:color w:val="010000"/>
          <w:sz w:val="20"/>
        </w:rPr>
        <w:t>Salary for the Board of Directors, the Supervisory Board, and the Executive Management Board of the Company</w:t>
      </w:r>
    </w:p>
    <w:p w14:paraId="24DC3BB7" w14:textId="1B263DA5" w:rsidR="00A47C56" w:rsidRPr="00C8357C" w:rsidRDefault="000951FB" w:rsidP="00F84752">
      <w:pPr>
        <w:pBdr>
          <w:top w:val="nil"/>
          <w:left w:val="nil"/>
          <w:bottom w:val="nil"/>
          <w:right w:val="nil"/>
          <w:between w:val="nil"/>
        </w:pBdr>
        <w:tabs>
          <w:tab w:val="left" w:pos="540"/>
          <w:tab w:val="right" w:pos="4495"/>
          <w:tab w:val="right" w:pos="7659"/>
        </w:tabs>
        <w:spacing w:after="120" w:line="360" w:lineRule="auto"/>
        <w:jc w:val="both"/>
        <w:rPr>
          <w:rFonts w:ascii="Arial" w:eastAsia="Arial" w:hAnsi="Arial" w:cs="Arial"/>
          <w:color w:val="010000"/>
          <w:sz w:val="20"/>
          <w:szCs w:val="20"/>
        </w:rPr>
      </w:pPr>
      <w:r w:rsidRPr="00C8357C">
        <w:rPr>
          <w:rFonts w:ascii="Arial" w:hAnsi="Arial" w:cs="Arial"/>
          <w:color w:val="010000"/>
          <w:sz w:val="20"/>
        </w:rPr>
        <w:lastRenderedPageBreak/>
        <w:t>Default salary</w:t>
      </w:r>
      <w:r w:rsidR="00C8357C" w:rsidRPr="00C8357C">
        <w:rPr>
          <w:rFonts w:ascii="Arial" w:hAnsi="Arial" w:cs="Arial"/>
          <w:color w:val="010000"/>
          <w:sz w:val="20"/>
        </w:rPr>
        <w:t>:</w:t>
      </w:r>
      <w:r w:rsidRPr="00C8357C">
        <w:rPr>
          <w:rFonts w:ascii="Arial" w:hAnsi="Arial" w:cs="Arial"/>
          <w:color w:val="010000"/>
          <w:sz w:val="20"/>
        </w:rPr>
        <w:tab/>
        <w:t>VND 4,893,120,000/year</w:t>
      </w:r>
    </w:p>
    <w:p w14:paraId="2FEB9A59" w14:textId="2517A21C" w:rsidR="00A47C56" w:rsidRPr="00C8357C" w:rsidRDefault="000951FB" w:rsidP="00F84752">
      <w:pPr>
        <w:pBdr>
          <w:top w:val="nil"/>
          <w:left w:val="nil"/>
          <w:bottom w:val="nil"/>
          <w:right w:val="nil"/>
          <w:between w:val="nil"/>
        </w:pBdr>
        <w:tabs>
          <w:tab w:val="left" w:pos="540"/>
          <w:tab w:val="right" w:pos="4495"/>
          <w:tab w:val="right" w:pos="7659"/>
        </w:tabs>
        <w:spacing w:after="120" w:line="360" w:lineRule="auto"/>
        <w:jc w:val="both"/>
        <w:rPr>
          <w:rFonts w:ascii="Arial" w:eastAsia="Arial" w:hAnsi="Arial" w:cs="Arial"/>
          <w:color w:val="010000"/>
          <w:sz w:val="20"/>
          <w:szCs w:val="20"/>
        </w:rPr>
      </w:pPr>
      <w:r w:rsidRPr="00C8357C">
        <w:rPr>
          <w:rFonts w:ascii="Arial" w:hAnsi="Arial" w:cs="Arial"/>
          <w:color w:val="010000"/>
          <w:sz w:val="20"/>
        </w:rPr>
        <w:t>Actual salary paid</w:t>
      </w:r>
      <w:r w:rsidR="00C8357C" w:rsidRPr="00C8357C">
        <w:rPr>
          <w:rFonts w:ascii="Arial" w:hAnsi="Arial" w:cs="Arial"/>
          <w:color w:val="010000"/>
          <w:sz w:val="20"/>
        </w:rPr>
        <w:t>:</w:t>
      </w:r>
      <w:r w:rsidRPr="00C8357C">
        <w:rPr>
          <w:rFonts w:ascii="Arial" w:hAnsi="Arial" w:cs="Arial"/>
          <w:color w:val="010000"/>
          <w:sz w:val="20"/>
        </w:rPr>
        <w:tab/>
        <w:t>VND 3,683,960,000/year</w:t>
      </w:r>
    </w:p>
    <w:p w14:paraId="7C8D0B04" w14:textId="480A9A40" w:rsidR="00A47C56" w:rsidRPr="00C8357C" w:rsidRDefault="000951FB" w:rsidP="00F84752">
      <w:pPr>
        <w:numPr>
          <w:ilvl w:val="0"/>
          <w:numId w:val="2"/>
        </w:numPr>
        <w:pBdr>
          <w:top w:val="nil"/>
          <w:left w:val="nil"/>
          <w:bottom w:val="nil"/>
          <w:right w:val="nil"/>
          <w:between w:val="nil"/>
        </w:pBdr>
        <w:tabs>
          <w:tab w:val="left" w:pos="540"/>
          <w:tab w:val="left" w:pos="940"/>
        </w:tabs>
        <w:spacing w:after="120" w:line="360" w:lineRule="auto"/>
        <w:jc w:val="both"/>
        <w:rPr>
          <w:rFonts w:ascii="Arial" w:eastAsia="Arial" w:hAnsi="Arial" w:cs="Arial"/>
          <w:color w:val="010000"/>
          <w:sz w:val="20"/>
          <w:szCs w:val="20"/>
        </w:rPr>
      </w:pPr>
      <w:r w:rsidRPr="00C8357C">
        <w:rPr>
          <w:rFonts w:ascii="Arial" w:hAnsi="Arial" w:cs="Arial"/>
          <w:color w:val="010000"/>
          <w:sz w:val="20"/>
        </w:rPr>
        <w:t>Remuneration and bonus for the Board of Directors, the Supervisory Board, and the Executive Management Board of the Company</w:t>
      </w:r>
    </w:p>
    <w:p w14:paraId="49EC8B9E" w14:textId="5A393ABC" w:rsidR="00A47C56" w:rsidRPr="00C8357C" w:rsidRDefault="000951FB" w:rsidP="00F84752">
      <w:pPr>
        <w:pBdr>
          <w:top w:val="nil"/>
          <w:left w:val="nil"/>
          <w:bottom w:val="nil"/>
          <w:right w:val="nil"/>
          <w:between w:val="nil"/>
        </w:pBdr>
        <w:tabs>
          <w:tab w:val="left" w:pos="540"/>
          <w:tab w:val="right" w:pos="4495"/>
          <w:tab w:val="right" w:pos="7659"/>
        </w:tabs>
        <w:spacing w:after="120" w:line="360" w:lineRule="auto"/>
        <w:jc w:val="both"/>
        <w:rPr>
          <w:rFonts w:ascii="Arial" w:eastAsia="Arial" w:hAnsi="Arial" w:cs="Arial"/>
          <w:color w:val="010000"/>
          <w:sz w:val="20"/>
          <w:szCs w:val="20"/>
        </w:rPr>
      </w:pPr>
      <w:r w:rsidRPr="00C8357C">
        <w:rPr>
          <w:rFonts w:ascii="Arial" w:hAnsi="Arial" w:cs="Arial"/>
          <w:color w:val="010000"/>
          <w:sz w:val="20"/>
        </w:rPr>
        <w:t>Default remuneration and bonus</w:t>
      </w:r>
      <w:r w:rsidR="00ED27B1" w:rsidRPr="00C8357C">
        <w:rPr>
          <w:rFonts w:ascii="Arial" w:hAnsi="Arial" w:cs="Arial"/>
          <w:color w:val="010000"/>
          <w:sz w:val="20"/>
        </w:rPr>
        <w:t>:</w:t>
      </w:r>
      <w:r w:rsidRPr="00C8357C">
        <w:rPr>
          <w:rFonts w:ascii="Arial" w:hAnsi="Arial" w:cs="Arial"/>
          <w:color w:val="010000"/>
          <w:sz w:val="20"/>
        </w:rPr>
        <w:tab/>
      </w:r>
      <w:r w:rsidR="00423A12" w:rsidRPr="00C8357C">
        <w:rPr>
          <w:rFonts w:ascii="Arial" w:hAnsi="Arial" w:cs="Arial"/>
          <w:color w:val="010000"/>
          <w:sz w:val="20"/>
        </w:rPr>
        <w:t xml:space="preserve"> </w:t>
      </w:r>
      <w:r w:rsidRPr="00C8357C">
        <w:rPr>
          <w:rFonts w:ascii="Arial" w:hAnsi="Arial" w:cs="Arial"/>
          <w:color w:val="010000"/>
          <w:sz w:val="20"/>
        </w:rPr>
        <w:t>VND 1,598,501,752/year</w:t>
      </w:r>
    </w:p>
    <w:p w14:paraId="12B50D49" w14:textId="608F1523" w:rsidR="00A47C56" w:rsidRPr="00C8357C" w:rsidRDefault="000951FB" w:rsidP="00F84752">
      <w:pPr>
        <w:pBdr>
          <w:top w:val="nil"/>
          <w:left w:val="nil"/>
          <w:bottom w:val="nil"/>
          <w:right w:val="nil"/>
          <w:between w:val="nil"/>
        </w:pBdr>
        <w:tabs>
          <w:tab w:val="left" w:pos="540"/>
          <w:tab w:val="right" w:pos="4495"/>
          <w:tab w:val="right" w:pos="10172"/>
          <w:tab w:val="right" w:pos="10372"/>
        </w:tabs>
        <w:spacing w:after="120" w:line="360" w:lineRule="auto"/>
        <w:jc w:val="both"/>
        <w:rPr>
          <w:rFonts w:ascii="Arial" w:eastAsia="Arial" w:hAnsi="Arial" w:cs="Arial"/>
          <w:color w:val="010000"/>
          <w:sz w:val="20"/>
          <w:szCs w:val="20"/>
        </w:rPr>
      </w:pPr>
      <w:r w:rsidRPr="00C8357C">
        <w:rPr>
          <w:rFonts w:ascii="Arial" w:hAnsi="Arial" w:cs="Arial"/>
          <w:color w:val="010000"/>
          <w:sz w:val="20"/>
        </w:rPr>
        <w:t>Actual remuneration and bonus paid</w:t>
      </w:r>
      <w:r w:rsidR="00ED27B1" w:rsidRPr="00C8357C">
        <w:rPr>
          <w:rFonts w:ascii="Arial" w:hAnsi="Arial" w:cs="Arial"/>
          <w:color w:val="010000"/>
          <w:sz w:val="20"/>
        </w:rPr>
        <w:t>:</w:t>
      </w:r>
      <w:r w:rsidRPr="00C8357C">
        <w:rPr>
          <w:rFonts w:ascii="Arial" w:hAnsi="Arial" w:cs="Arial"/>
          <w:color w:val="010000"/>
          <w:sz w:val="20"/>
        </w:rPr>
        <w:t xml:space="preserve"> VND 1,547,622,779/year</w:t>
      </w:r>
      <w:r w:rsidRPr="00C8357C">
        <w:rPr>
          <w:rFonts w:ascii="Arial" w:hAnsi="Arial" w:cs="Arial"/>
          <w:color w:val="010000"/>
          <w:sz w:val="20"/>
        </w:rPr>
        <w:tab/>
      </w:r>
    </w:p>
    <w:p w14:paraId="46CB57AD" w14:textId="51428A84" w:rsidR="00A47C56" w:rsidRPr="00C8357C" w:rsidRDefault="000951FB" w:rsidP="00F84752">
      <w:pPr>
        <w:numPr>
          <w:ilvl w:val="0"/>
          <w:numId w:val="1"/>
        </w:numPr>
        <w:pBdr>
          <w:top w:val="nil"/>
          <w:left w:val="nil"/>
          <w:bottom w:val="nil"/>
          <w:right w:val="nil"/>
          <w:between w:val="nil"/>
        </w:pBdr>
        <w:tabs>
          <w:tab w:val="left" w:pos="540"/>
          <w:tab w:val="left" w:pos="824"/>
          <w:tab w:val="right" w:pos="4495"/>
          <w:tab w:val="right" w:pos="9307"/>
        </w:tabs>
        <w:spacing w:after="120" w:line="360" w:lineRule="auto"/>
        <w:jc w:val="both"/>
        <w:rPr>
          <w:rFonts w:ascii="Arial" w:eastAsia="Arial" w:hAnsi="Arial" w:cs="Arial"/>
          <w:color w:val="010000"/>
          <w:sz w:val="20"/>
          <w:szCs w:val="20"/>
        </w:rPr>
      </w:pPr>
      <w:r w:rsidRPr="00C8357C">
        <w:rPr>
          <w:rFonts w:ascii="Arial" w:hAnsi="Arial" w:cs="Arial"/>
          <w:color w:val="010000"/>
          <w:sz w:val="20"/>
        </w:rPr>
        <w:t>Salary, remuneration, bonus for the Board of Directors, the Supervisory Board and the Executive Management Board in 2024</w:t>
      </w:r>
    </w:p>
    <w:p w14:paraId="01EF5D7F" w14:textId="6643A390" w:rsidR="00A47C56" w:rsidRPr="00C8357C" w:rsidRDefault="000951FB" w:rsidP="00F84752">
      <w:pPr>
        <w:pBdr>
          <w:top w:val="nil"/>
          <w:left w:val="nil"/>
          <w:bottom w:val="nil"/>
          <w:right w:val="nil"/>
          <w:between w:val="nil"/>
        </w:pBdr>
        <w:tabs>
          <w:tab w:val="left" w:pos="540"/>
          <w:tab w:val="left" w:pos="824"/>
          <w:tab w:val="right" w:pos="4495"/>
          <w:tab w:val="right" w:pos="9307"/>
        </w:tabs>
        <w:spacing w:after="120" w:line="360" w:lineRule="auto"/>
        <w:jc w:val="both"/>
        <w:rPr>
          <w:rFonts w:ascii="Arial" w:eastAsia="Arial" w:hAnsi="Arial" w:cs="Arial"/>
          <w:color w:val="010000"/>
          <w:sz w:val="20"/>
          <w:szCs w:val="20"/>
        </w:rPr>
      </w:pPr>
      <w:r w:rsidRPr="00C8357C">
        <w:rPr>
          <w:rFonts w:ascii="Arial" w:hAnsi="Arial" w:cs="Arial"/>
          <w:color w:val="010000"/>
          <w:sz w:val="20"/>
        </w:rPr>
        <w:t>Pursuant to Circular No. 28/2016/TT-BLDTBXH dated September 1, 2016 guiding Decree No. 53/2016/ND-CP on Regulations on Labor, Wage, Remuneration and Bonus for Joint Stock Companies and the major contributed capital of the State. The profit plan for 2024 is expected to be VND 96 billion, so the maximum increase adjustment coefficient is 0.5 compared to the basic salary. Khanh Hoa Sanest Soft Drink Joint Stock Company proposed the salary and remuneration for the Board of Directors and the Supervisory Board in 2024 to be calculated as follows</w:t>
      </w:r>
      <w:r w:rsidR="004A2DFC" w:rsidRPr="00C8357C">
        <w:rPr>
          <w:rFonts w:ascii="Arial" w:hAnsi="Arial" w:cs="Arial"/>
          <w:color w:val="010000"/>
          <w:sz w:val="20"/>
        </w:rPr>
        <w:t>:</w:t>
      </w:r>
    </w:p>
    <w:p w14:paraId="56E275DA" w14:textId="4BE6C525" w:rsidR="00A47C56" w:rsidRPr="00C8357C" w:rsidRDefault="000951FB" w:rsidP="00F84752">
      <w:pPr>
        <w:keepNext/>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1</w:t>
      </w:r>
      <w:r w:rsidR="004A2DFC" w:rsidRPr="00C8357C">
        <w:rPr>
          <w:rFonts w:ascii="Arial" w:hAnsi="Arial" w:cs="Arial"/>
          <w:color w:val="010000"/>
          <w:sz w:val="20"/>
        </w:rPr>
        <w:t>.</w:t>
      </w:r>
      <w:r w:rsidRPr="00C8357C">
        <w:rPr>
          <w:rFonts w:ascii="Arial" w:hAnsi="Arial" w:cs="Arial"/>
          <w:color w:val="010000"/>
          <w:sz w:val="20"/>
        </w:rPr>
        <w:t xml:space="preserve"> Salary of the Board of Directors, </w:t>
      </w:r>
      <w:r w:rsidR="00423A12" w:rsidRPr="00C8357C">
        <w:rPr>
          <w:rFonts w:ascii="Arial" w:hAnsi="Arial" w:cs="Arial"/>
          <w:color w:val="010000"/>
          <w:sz w:val="20"/>
        </w:rPr>
        <w:t xml:space="preserve">the </w:t>
      </w:r>
      <w:r w:rsidRPr="00C8357C">
        <w:rPr>
          <w:rFonts w:ascii="Arial" w:hAnsi="Arial" w:cs="Arial"/>
          <w:color w:val="010000"/>
          <w:sz w:val="20"/>
        </w:rPr>
        <w:t xml:space="preserve">Supervisory Board and </w:t>
      </w:r>
      <w:r w:rsidR="00423A12" w:rsidRPr="00C8357C">
        <w:rPr>
          <w:rFonts w:ascii="Arial" w:hAnsi="Arial" w:cs="Arial"/>
          <w:color w:val="010000"/>
          <w:sz w:val="20"/>
        </w:rPr>
        <w:t xml:space="preserve">the </w:t>
      </w:r>
      <w:r w:rsidRPr="00C8357C">
        <w:rPr>
          <w:rFonts w:ascii="Arial" w:hAnsi="Arial" w:cs="Arial"/>
          <w:color w:val="010000"/>
          <w:sz w:val="20"/>
        </w:rPr>
        <w:t>Executive Management Board</w:t>
      </w:r>
    </w:p>
    <w:p w14:paraId="48D00630" w14:textId="0D28F9A3" w:rsidR="00A47C56" w:rsidRPr="00C8357C" w:rsidRDefault="000951FB" w:rsidP="00F84752">
      <w:pPr>
        <w:numPr>
          <w:ilvl w:val="0"/>
          <w:numId w:val="8"/>
        </w:numPr>
        <w:pBdr>
          <w:top w:val="nil"/>
          <w:left w:val="nil"/>
          <w:bottom w:val="nil"/>
          <w:right w:val="nil"/>
          <w:between w:val="nil"/>
        </w:pBdr>
        <w:tabs>
          <w:tab w:val="left" w:pos="540"/>
          <w:tab w:val="left" w:pos="979"/>
          <w:tab w:val="left" w:pos="5014"/>
        </w:tabs>
        <w:spacing w:after="120" w:line="360" w:lineRule="auto"/>
        <w:jc w:val="both"/>
        <w:rPr>
          <w:rFonts w:ascii="Arial" w:eastAsia="Arial" w:hAnsi="Arial" w:cs="Arial"/>
          <w:color w:val="010000"/>
          <w:sz w:val="20"/>
          <w:szCs w:val="20"/>
        </w:rPr>
      </w:pPr>
      <w:r w:rsidRPr="00C8357C">
        <w:rPr>
          <w:rFonts w:ascii="Arial" w:hAnsi="Arial" w:cs="Arial"/>
          <w:color w:val="010000"/>
          <w:sz w:val="20"/>
        </w:rPr>
        <w:t>General Manager</w:t>
      </w:r>
      <w:r w:rsidR="00962293" w:rsidRPr="00C8357C">
        <w:rPr>
          <w:rFonts w:ascii="Arial" w:hAnsi="Arial" w:cs="Arial"/>
          <w:color w:val="010000"/>
          <w:sz w:val="20"/>
        </w:rPr>
        <w:t>:</w:t>
      </w:r>
      <w:r w:rsidRPr="00C8357C">
        <w:rPr>
          <w:rFonts w:ascii="Arial" w:hAnsi="Arial" w:cs="Arial"/>
          <w:color w:val="010000"/>
          <w:sz w:val="20"/>
        </w:rPr>
        <w:t xml:space="preserve"> VND 48,800,000/person/month;</w:t>
      </w:r>
    </w:p>
    <w:p w14:paraId="6F8A2FAF" w14:textId="1B816D32" w:rsidR="00A47C56" w:rsidRPr="00C8357C" w:rsidRDefault="000951FB" w:rsidP="00F84752">
      <w:pPr>
        <w:numPr>
          <w:ilvl w:val="0"/>
          <w:numId w:val="8"/>
        </w:numPr>
        <w:pBdr>
          <w:top w:val="nil"/>
          <w:left w:val="nil"/>
          <w:bottom w:val="nil"/>
          <w:right w:val="nil"/>
          <w:between w:val="nil"/>
        </w:pBdr>
        <w:tabs>
          <w:tab w:val="left" w:pos="540"/>
          <w:tab w:val="left" w:pos="979"/>
        </w:tabs>
        <w:spacing w:after="120" w:line="360" w:lineRule="auto"/>
        <w:jc w:val="both"/>
        <w:rPr>
          <w:rFonts w:ascii="Arial" w:eastAsia="Arial" w:hAnsi="Arial" w:cs="Arial"/>
          <w:color w:val="010000"/>
          <w:sz w:val="20"/>
          <w:szCs w:val="20"/>
        </w:rPr>
      </w:pPr>
      <w:r w:rsidRPr="00C8357C">
        <w:rPr>
          <w:rFonts w:ascii="Arial" w:hAnsi="Arial" w:cs="Arial"/>
          <w:color w:val="010000"/>
          <w:sz w:val="20"/>
        </w:rPr>
        <w:t>Member of the Board of Directors-cum-Deputy General Manager</w:t>
      </w:r>
    </w:p>
    <w:p w14:paraId="23543B05" w14:textId="117C6AAE" w:rsidR="00A47C56" w:rsidRPr="00C8357C" w:rsidRDefault="00B33108"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 xml:space="preserve">Person </w:t>
      </w:r>
      <w:r w:rsidR="000951FB" w:rsidRPr="00C8357C">
        <w:rPr>
          <w:rFonts w:ascii="Arial" w:hAnsi="Arial" w:cs="Arial"/>
          <w:color w:val="010000"/>
          <w:sz w:val="20"/>
        </w:rPr>
        <w:t>In charge of the Executive Board</w:t>
      </w:r>
      <w:r w:rsidRPr="00C8357C">
        <w:rPr>
          <w:rFonts w:ascii="Arial" w:hAnsi="Arial" w:cs="Arial"/>
          <w:color w:val="010000"/>
          <w:sz w:val="20"/>
        </w:rPr>
        <w:t>:</w:t>
      </w:r>
      <w:r w:rsidR="000951FB" w:rsidRPr="00C8357C">
        <w:rPr>
          <w:rFonts w:ascii="Arial" w:hAnsi="Arial" w:cs="Arial"/>
          <w:color w:val="010000"/>
          <w:sz w:val="20"/>
        </w:rPr>
        <w:t xml:space="preserve"> VND 48,800,000/person/month;</w:t>
      </w:r>
    </w:p>
    <w:p w14:paraId="7168FEC3" w14:textId="1392A6FA" w:rsidR="00A47C56" w:rsidRPr="00C8357C" w:rsidRDefault="000951FB" w:rsidP="00F84752">
      <w:pPr>
        <w:numPr>
          <w:ilvl w:val="0"/>
          <w:numId w:val="8"/>
        </w:numPr>
        <w:pBdr>
          <w:top w:val="nil"/>
          <w:left w:val="nil"/>
          <w:bottom w:val="nil"/>
          <w:right w:val="nil"/>
          <w:between w:val="nil"/>
        </w:pBdr>
        <w:tabs>
          <w:tab w:val="left" w:pos="540"/>
          <w:tab w:val="left" w:pos="979"/>
        </w:tabs>
        <w:spacing w:after="120" w:line="360" w:lineRule="auto"/>
        <w:jc w:val="both"/>
        <w:rPr>
          <w:rFonts w:ascii="Arial" w:eastAsia="Arial" w:hAnsi="Arial" w:cs="Arial"/>
          <w:color w:val="010000"/>
          <w:sz w:val="20"/>
          <w:szCs w:val="20"/>
        </w:rPr>
      </w:pPr>
      <w:r w:rsidRPr="00C8357C">
        <w:rPr>
          <w:rFonts w:ascii="Arial" w:hAnsi="Arial" w:cs="Arial"/>
          <w:color w:val="010000"/>
          <w:sz w:val="20"/>
        </w:rPr>
        <w:t>Member of the Board of Directors-cum-Deputy General Manager</w:t>
      </w:r>
      <w:r w:rsidR="001C0795" w:rsidRPr="00C8357C">
        <w:rPr>
          <w:rFonts w:ascii="Arial" w:hAnsi="Arial" w:cs="Arial"/>
          <w:color w:val="010000"/>
          <w:sz w:val="20"/>
        </w:rPr>
        <w:t>:</w:t>
      </w:r>
      <w:r w:rsidRPr="00C8357C">
        <w:rPr>
          <w:rFonts w:ascii="Arial" w:hAnsi="Arial" w:cs="Arial"/>
          <w:color w:val="010000"/>
          <w:sz w:val="20"/>
        </w:rPr>
        <w:t xml:space="preserve"> VND 1,700,000/person/month;</w:t>
      </w:r>
    </w:p>
    <w:p w14:paraId="640277C6" w14:textId="7C1C8482" w:rsidR="00A47C56" w:rsidRPr="00C8357C" w:rsidRDefault="000951FB" w:rsidP="00F84752">
      <w:pPr>
        <w:numPr>
          <w:ilvl w:val="0"/>
          <w:numId w:val="8"/>
        </w:numPr>
        <w:pBdr>
          <w:top w:val="nil"/>
          <w:left w:val="nil"/>
          <w:bottom w:val="nil"/>
          <w:right w:val="nil"/>
          <w:between w:val="nil"/>
        </w:pBdr>
        <w:tabs>
          <w:tab w:val="left" w:pos="540"/>
          <w:tab w:val="left" w:pos="979"/>
          <w:tab w:val="left" w:pos="5014"/>
        </w:tabs>
        <w:spacing w:after="120" w:line="360" w:lineRule="auto"/>
        <w:jc w:val="both"/>
        <w:rPr>
          <w:rFonts w:ascii="Arial" w:eastAsia="Arial" w:hAnsi="Arial" w:cs="Arial"/>
          <w:color w:val="010000"/>
          <w:sz w:val="20"/>
          <w:szCs w:val="20"/>
        </w:rPr>
      </w:pPr>
      <w:r w:rsidRPr="00C8357C">
        <w:rPr>
          <w:rFonts w:ascii="Arial" w:hAnsi="Arial" w:cs="Arial"/>
          <w:color w:val="010000"/>
          <w:sz w:val="20"/>
        </w:rPr>
        <w:t>Deputy General Manager</w:t>
      </w:r>
      <w:r w:rsidR="001C0795" w:rsidRPr="00C8357C">
        <w:rPr>
          <w:rFonts w:ascii="Arial" w:hAnsi="Arial" w:cs="Arial"/>
          <w:color w:val="010000"/>
          <w:sz w:val="20"/>
        </w:rPr>
        <w:t>:</w:t>
      </w:r>
      <w:r w:rsidRPr="00C8357C">
        <w:rPr>
          <w:rFonts w:ascii="Arial" w:hAnsi="Arial" w:cs="Arial"/>
          <w:color w:val="010000"/>
          <w:sz w:val="20"/>
        </w:rPr>
        <w:t xml:space="preserve"> VND 41,700,000/person/month;</w:t>
      </w:r>
    </w:p>
    <w:p w14:paraId="4DB9C75D" w14:textId="6D145833" w:rsidR="00A47C56" w:rsidRPr="00C8357C" w:rsidRDefault="000951FB" w:rsidP="00F84752">
      <w:pPr>
        <w:numPr>
          <w:ilvl w:val="0"/>
          <w:numId w:val="8"/>
        </w:numPr>
        <w:pBdr>
          <w:top w:val="nil"/>
          <w:left w:val="nil"/>
          <w:bottom w:val="nil"/>
          <w:right w:val="nil"/>
          <w:between w:val="nil"/>
        </w:pBdr>
        <w:tabs>
          <w:tab w:val="left" w:pos="540"/>
          <w:tab w:val="left" w:pos="979"/>
          <w:tab w:val="left" w:pos="5014"/>
        </w:tabs>
        <w:spacing w:after="120" w:line="360" w:lineRule="auto"/>
        <w:jc w:val="both"/>
        <w:rPr>
          <w:rFonts w:ascii="Arial" w:eastAsia="Arial" w:hAnsi="Arial" w:cs="Arial"/>
          <w:color w:val="010000"/>
          <w:sz w:val="20"/>
          <w:szCs w:val="20"/>
        </w:rPr>
      </w:pPr>
      <w:r w:rsidRPr="00C8357C">
        <w:rPr>
          <w:rFonts w:ascii="Arial" w:hAnsi="Arial" w:cs="Arial"/>
          <w:color w:val="010000"/>
          <w:sz w:val="20"/>
        </w:rPr>
        <w:t>The Chief of the Supervisory Board</w:t>
      </w:r>
      <w:r w:rsidR="001C0795" w:rsidRPr="00C8357C">
        <w:rPr>
          <w:rFonts w:ascii="Arial" w:hAnsi="Arial" w:cs="Arial"/>
          <w:color w:val="010000"/>
          <w:sz w:val="20"/>
        </w:rPr>
        <w:t>:</w:t>
      </w:r>
      <w:r w:rsidRPr="00C8357C">
        <w:rPr>
          <w:rFonts w:ascii="Arial" w:hAnsi="Arial" w:cs="Arial"/>
          <w:color w:val="010000"/>
          <w:sz w:val="20"/>
        </w:rPr>
        <w:t xml:space="preserve"> VND 44,000,000/person/month;</w:t>
      </w:r>
    </w:p>
    <w:p w14:paraId="6B220BDB" w14:textId="408888CD" w:rsidR="00A47C56" w:rsidRPr="00C8357C" w:rsidRDefault="000951FB" w:rsidP="00F84752">
      <w:pPr>
        <w:numPr>
          <w:ilvl w:val="0"/>
          <w:numId w:val="8"/>
        </w:numPr>
        <w:pBdr>
          <w:top w:val="nil"/>
          <w:left w:val="nil"/>
          <w:bottom w:val="nil"/>
          <w:right w:val="nil"/>
          <w:between w:val="nil"/>
        </w:pBdr>
        <w:tabs>
          <w:tab w:val="left" w:pos="540"/>
          <w:tab w:val="left" w:pos="979"/>
          <w:tab w:val="left" w:pos="5014"/>
        </w:tabs>
        <w:spacing w:after="120" w:line="360" w:lineRule="auto"/>
        <w:jc w:val="both"/>
        <w:rPr>
          <w:rFonts w:ascii="Arial" w:eastAsia="Arial" w:hAnsi="Arial" w:cs="Arial"/>
          <w:color w:val="010000"/>
          <w:sz w:val="20"/>
          <w:szCs w:val="20"/>
        </w:rPr>
      </w:pPr>
      <w:r w:rsidRPr="00C8357C">
        <w:rPr>
          <w:rFonts w:ascii="Arial" w:hAnsi="Arial" w:cs="Arial"/>
          <w:color w:val="010000"/>
          <w:sz w:val="20"/>
        </w:rPr>
        <w:t>Chief Accountant</w:t>
      </w:r>
      <w:r w:rsidR="001C0795" w:rsidRPr="00C8357C">
        <w:rPr>
          <w:rFonts w:ascii="Arial" w:hAnsi="Arial" w:cs="Arial"/>
          <w:color w:val="010000"/>
          <w:sz w:val="20"/>
        </w:rPr>
        <w:t>:</w:t>
      </w:r>
      <w:r w:rsidRPr="00C8357C">
        <w:rPr>
          <w:rFonts w:ascii="Arial" w:hAnsi="Arial" w:cs="Arial"/>
          <w:color w:val="010000"/>
          <w:sz w:val="20"/>
        </w:rPr>
        <w:t xml:space="preserve"> VND 37,100,000/person/month;</w:t>
      </w:r>
    </w:p>
    <w:p w14:paraId="142DBEEE" w14:textId="77777777" w:rsidR="00A47C56" w:rsidRPr="00C8357C" w:rsidRDefault="000951FB" w:rsidP="00F84752">
      <w:pPr>
        <w:pBdr>
          <w:top w:val="nil"/>
          <w:left w:val="nil"/>
          <w:bottom w:val="nil"/>
          <w:right w:val="nil"/>
          <w:between w:val="nil"/>
        </w:pBdr>
        <w:tabs>
          <w:tab w:val="left" w:pos="540"/>
          <w:tab w:val="left" w:pos="979"/>
          <w:tab w:val="left" w:pos="5014"/>
        </w:tabs>
        <w:spacing w:after="120" w:line="360" w:lineRule="auto"/>
        <w:jc w:val="both"/>
        <w:rPr>
          <w:rFonts w:ascii="Arial" w:eastAsia="Arial" w:hAnsi="Arial" w:cs="Arial"/>
          <w:color w:val="010000"/>
          <w:sz w:val="20"/>
          <w:szCs w:val="20"/>
        </w:rPr>
      </w:pPr>
      <w:r w:rsidRPr="00C8357C">
        <w:rPr>
          <w:rFonts w:ascii="Arial" w:hAnsi="Arial" w:cs="Arial"/>
          <w:color w:val="010000"/>
          <w:sz w:val="20"/>
        </w:rPr>
        <w:t>Based on the Company's practical production and business results, if the realized profit reaches VND 100 billion or more, the salary fund will be applied at Point b, Clause 2, Article 13 of Circular 28/2016/TT-BLDTBXH.</w:t>
      </w:r>
    </w:p>
    <w:p w14:paraId="3A02795E" w14:textId="34536C58" w:rsidR="00A47C56" w:rsidRPr="00C8357C" w:rsidRDefault="000951FB" w:rsidP="00F84752">
      <w:pPr>
        <w:keepNext/>
        <w:numPr>
          <w:ilvl w:val="0"/>
          <w:numId w:val="3"/>
        </w:numPr>
        <w:pBdr>
          <w:top w:val="nil"/>
          <w:left w:val="nil"/>
          <w:bottom w:val="nil"/>
          <w:right w:val="nil"/>
          <w:between w:val="nil"/>
        </w:pBdr>
        <w:tabs>
          <w:tab w:val="left" w:pos="540"/>
          <w:tab w:val="left" w:pos="954"/>
        </w:tabs>
        <w:spacing w:after="120" w:line="360" w:lineRule="auto"/>
        <w:jc w:val="both"/>
        <w:rPr>
          <w:rFonts w:ascii="Arial" w:eastAsia="Arial" w:hAnsi="Arial" w:cs="Arial"/>
          <w:color w:val="010000"/>
          <w:sz w:val="20"/>
          <w:szCs w:val="20"/>
        </w:rPr>
      </w:pPr>
      <w:r w:rsidRPr="00C8357C">
        <w:rPr>
          <w:rFonts w:ascii="Arial" w:hAnsi="Arial" w:cs="Arial"/>
          <w:color w:val="010000"/>
          <w:sz w:val="20"/>
        </w:rPr>
        <w:t>Remuneration for the non-executive members of the Board of Directors and the Supervisory Board</w:t>
      </w:r>
    </w:p>
    <w:p w14:paraId="0BF6DAE0" w14:textId="55E44C1F" w:rsidR="00A47C56" w:rsidRPr="00C8357C" w:rsidRDefault="000951FB" w:rsidP="00F84752">
      <w:pPr>
        <w:numPr>
          <w:ilvl w:val="0"/>
          <w:numId w:val="8"/>
        </w:numPr>
        <w:pBdr>
          <w:top w:val="nil"/>
          <w:left w:val="nil"/>
          <w:bottom w:val="nil"/>
          <w:right w:val="nil"/>
          <w:between w:val="nil"/>
        </w:pBdr>
        <w:tabs>
          <w:tab w:val="left" w:pos="540"/>
          <w:tab w:val="left" w:pos="836"/>
        </w:tabs>
        <w:spacing w:after="120" w:line="360" w:lineRule="auto"/>
        <w:jc w:val="both"/>
        <w:rPr>
          <w:rFonts w:ascii="Arial" w:eastAsia="Arial" w:hAnsi="Arial" w:cs="Arial"/>
          <w:color w:val="010000"/>
          <w:sz w:val="20"/>
          <w:szCs w:val="20"/>
        </w:rPr>
      </w:pPr>
      <w:r w:rsidRPr="00C8357C">
        <w:rPr>
          <w:rFonts w:ascii="Arial" w:hAnsi="Arial" w:cs="Arial"/>
          <w:color w:val="010000"/>
          <w:sz w:val="20"/>
        </w:rPr>
        <w:t>Non-executive Chair of the Board of Directors</w:t>
      </w:r>
      <w:r w:rsidR="00071128" w:rsidRPr="00C8357C">
        <w:rPr>
          <w:rFonts w:ascii="Arial" w:hAnsi="Arial" w:cs="Arial"/>
          <w:color w:val="010000"/>
          <w:sz w:val="20"/>
        </w:rPr>
        <w:t>:</w:t>
      </w:r>
      <w:r w:rsidRPr="00C8357C">
        <w:rPr>
          <w:rFonts w:ascii="Arial" w:hAnsi="Arial" w:cs="Arial"/>
          <w:color w:val="010000"/>
          <w:sz w:val="20"/>
        </w:rPr>
        <w:t xml:space="preserve"> VND 13,700,000/person/month;</w:t>
      </w:r>
    </w:p>
    <w:p w14:paraId="1837810B" w14:textId="008EE9E8" w:rsidR="00A47C56" w:rsidRPr="00C8357C" w:rsidRDefault="000951FB" w:rsidP="00F84752">
      <w:pPr>
        <w:numPr>
          <w:ilvl w:val="0"/>
          <w:numId w:val="8"/>
        </w:numPr>
        <w:pBdr>
          <w:top w:val="nil"/>
          <w:left w:val="nil"/>
          <w:bottom w:val="nil"/>
          <w:right w:val="nil"/>
          <w:between w:val="nil"/>
        </w:pBdr>
        <w:tabs>
          <w:tab w:val="left" w:pos="540"/>
          <w:tab w:val="left" w:pos="836"/>
        </w:tabs>
        <w:spacing w:after="120" w:line="360" w:lineRule="auto"/>
        <w:jc w:val="both"/>
        <w:rPr>
          <w:rFonts w:ascii="Arial" w:eastAsia="Arial" w:hAnsi="Arial" w:cs="Arial"/>
          <w:color w:val="010000"/>
          <w:sz w:val="20"/>
          <w:szCs w:val="20"/>
        </w:rPr>
      </w:pPr>
      <w:r w:rsidRPr="00C8357C">
        <w:rPr>
          <w:rFonts w:ascii="Arial" w:hAnsi="Arial" w:cs="Arial"/>
          <w:color w:val="010000"/>
          <w:sz w:val="20"/>
        </w:rPr>
        <w:t>Non-executive members of the Board of Directors</w:t>
      </w:r>
      <w:r w:rsidR="00071128" w:rsidRPr="00C8357C">
        <w:rPr>
          <w:rFonts w:ascii="Arial" w:hAnsi="Arial" w:cs="Arial"/>
          <w:color w:val="010000"/>
          <w:sz w:val="20"/>
        </w:rPr>
        <w:t>:</w:t>
      </w:r>
      <w:r w:rsidRPr="00C8357C">
        <w:rPr>
          <w:rFonts w:ascii="Arial" w:hAnsi="Arial" w:cs="Arial"/>
          <w:color w:val="010000"/>
          <w:sz w:val="20"/>
        </w:rPr>
        <w:t xml:space="preserve"> VND 9,600,000/person/month;</w:t>
      </w:r>
    </w:p>
    <w:p w14:paraId="245E4948" w14:textId="05B00948" w:rsidR="00A47C56" w:rsidRPr="00C8357C" w:rsidRDefault="000951FB" w:rsidP="00F84752">
      <w:pPr>
        <w:numPr>
          <w:ilvl w:val="0"/>
          <w:numId w:val="8"/>
        </w:numPr>
        <w:pBdr>
          <w:top w:val="nil"/>
          <w:left w:val="nil"/>
          <w:bottom w:val="nil"/>
          <w:right w:val="nil"/>
          <w:between w:val="nil"/>
        </w:pBdr>
        <w:tabs>
          <w:tab w:val="left" w:pos="540"/>
          <w:tab w:val="left" w:pos="839"/>
        </w:tabs>
        <w:spacing w:after="120" w:line="360" w:lineRule="auto"/>
        <w:jc w:val="both"/>
        <w:rPr>
          <w:rFonts w:ascii="Arial" w:eastAsia="Arial" w:hAnsi="Arial" w:cs="Arial"/>
          <w:color w:val="010000"/>
          <w:sz w:val="20"/>
          <w:szCs w:val="20"/>
        </w:rPr>
      </w:pPr>
      <w:r w:rsidRPr="00C8357C">
        <w:rPr>
          <w:rFonts w:ascii="Arial" w:hAnsi="Arial" w:cs="Arial"/>
          <w:color w:val="010000"/>
          <w:sz w:val="20"/>
        </w:rPr>
        <w:t>Non-executive member of the Supervisory Board</w:t>
      </w:r>
      <w:r w:rsidR="00071128" w:rsidRPr="00C8357C">
        <w:rPr>
          <w:rFonts w:ascii="Arial" w:hAnsi="Arial" w:cs="Arial"/>
          <w:color w:val="010000"/>
          <w:sz w:val="20"/>
        </w:rPr>
        <w:t>:</w:t>
      </w:r>
      <w:r w:rsidRPr="00C8357C">
        <w:rPr>
          <w:rFonts w:ascii="Arial" w:hAnsi="Arial" w:cs="Arial"/>
          <w:color w:val="010000"/>
          <w:sz w:val="20"/>
        </w:rPr>
        <w:t xml:space="preserve"> VND 6,000,000/person/month;</w:t>
      </w:r>
    </w:p>
    <w:p w14:paraId="502E112B" w14:textId="64C4E2F6" w:rsidR="00A47C56" w:rsidRPr="00C8357C" w:rsidRDefault="000951FB" w:rsidP="00F84752">
      <w:pPr>
        <w:keepNext/>
        <w:numPr>
          <w:ilvl w:val="0"/>
          <w:numId w:val="3"/>
        </w:numPr>
        <w:pBdr>
          <w:top w:val="nil"/>
          <w:left w:val="nil"/>
          <w:bottom w:val="nil"/>
          <w:right w:val="nil"/>
          <w:between w:val="nil"/>
        </w:pBdr>
        <w:tabs>
          <w:tab w:val="left" w:pos="540"/>
          <w:tab w:val="left" w:pos="958"/>
        </w:tabs>
        <w:spacing w:after="120" w:line="360" w:lineRule="auto"/>
        <w:jc w:val="both"/>
        <w:rPr>
          <w:rFonts w:ascii="Arial" w:eastAsia="Arial" w:hAnsi="Arial" w:cs="Arial"/>
          <w:color w:val="010000"/>
          <w:sz w:val="20"/>
          <w:szCs w:val="20"/>
        </w:rPr>
      </w:pPr>
      <w:r w:rsidRPr="00C8357C">
        <w:rPr>
          <w:rFonts w:ascii="Arial" w:hAnsi="Arial" w:cs="Arial"/>
          <w:color w:val="010000"/>
          <w:sz w:val="20"/>
        </w:rPr>
        <w:t>Bonus rate in 2024</w:t>
      </w:r>
    </w:p>
    <w:p w14:paraId="12557970" w14:textId="77777777"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 xml:space="preserve">Pursuant to Point a, Clause 2, Article 18 of Circular 28/2016/TT-BLDTBXH. If the realized profit is </w:t>
      </w:r>
      <w:r w:rsidRPr="00C8357C">
        <w:rPr>
          <w:rFonts w:ascii="Arial" w:hAnsi="Arial" w:cs="Arial"/>
          <w:color w:val="010000"/>
          <w:sz w:val="20"/>
        </w:rPr>
        <w:lastRenderedPageBreak/>
        <w:t>equal to or higher than the plan, the Company Manager's bonus fund must not exceed 1.5 months' average realized salary of an executive Company Manager.</w:t>
      </w:r>
    </w:p>
    <w:p w14:paraId="742076DB" w14:textId="77777777" w:rsidR="00A47C56" w:rsidRPr="00C8357C" w:rsidRDefault="000951FB" w:rsidP="00F84752">
      <w:pPr>
        <w:numPr>
          <w:ilvl w:val="0"/>
          <w:numId w:val="9"/>
        </w:numPr>
        <w:pBdr>
          <w:top w:val="nil"/>
          <w:left w:val="nil"/>
          <w:bottom w:val="nil"/>
          <w:right w:val="nil"/>
          <w:between w:val="nil"/>
        </w:pBdr>
        <w:tabs>
          <w:tab w:val="left" w:pos="540"/>
          <w:tab w:val="left" w:pos="944"/>
        </w:tabs>
        <w:spacing w:after="120" w:line="360" w:lineRule="auto"/>
        <w:jc w:val="both"/>
        <w:rPr>
          <w:rFonts w:ascii="Arial" w:eastAsia="Arial" w:hAnsi="Arial" w:cs="Arial"/>
          <w:color w:val="010000"/>
          <w:sz w:val="20"/>
          <w:szCs w:val="20"/>
        </w:rPr>
      </w:pPr>
      <w:r w:rsidRPr="00C8357C">
        <w:rPr>
          <w:rFonts w:ascii="Arial" w:hAnsi="Arial" w:cs="Arial"/>
          <w:color w:val="010000"/>
          <w:sz w:val="20"/>
        </w:rPr>
        <w:t>Proposal on implementation of transaction contracts with related entities</w:t>
      </w:r>
    </w:p>
    <w:p w14:paraId="1C7CA01A" w14:textId="77777777" w:rsidR="00A47C56" w:rsidRPr="00C8357C" w:rsidRDefault="000951FB" w:rsidP="00F84752">
      <w:pPr>
        <w:numPr>
          <w:ilvl w:val="0"/>
          <w:numId w:val="9"/>
        </w:numPr>
        <w:pBdr>
          <w:top w:val="nil"/>
          <w:left w:val="nil"/>
          <w:bottom w:val="nil"/>
          <w:right w:val="nil"/>
          <w:between w:val="nil"/>
        </w:pBdr>
        <w:tabs>
          <w:tab w:val="left" w:pos="540"/>
          <w:tab w:val="left" w:pos="944"/>
        </w:tabs>
        <w:spacing w:after="120" w:line="360" w:lineRule="auto"/>
        <w:jc w:val="both"/>
        <w:rPr>
          <w:rFonts w:ascii="Arial" w:eastAsia="Arial" w:hAnsi="Arial" w:cs="Arial"/>
          <w:color w:val="010000"/>
          <w:sz w:val="20"/>
          <w:szCs w:val="20"/>
        </w:rPr>
      </w:pPr>
      <w:r w:rsidRPr="00C8357C">
        <w:rPr>
          <w:rFonts w:ascii="Arial" w:hAnsi="Arial" w:cs="Arial"/>
          <w:color w:val="010000"/>
          <w:sz w:val="20"/>
        </w:rPr>
        <w:t>Proposal on the selection of an audit company for the Financial Statements 2024.</w:t>
      </w:r>
    </w:p>
    <w:p w14:paraId="7416D8B0" w14:textId="7043F6F8" w:rsidR="00A47C56" w:rsidRPr="00C8357C" w:rsidRDefault="000951FB" w:rsidP="00F84752">
      <w:pPr>
        <w:pBdr>
          <w:top w:val="nil"/>
          <w:left w:val="nil"/>
          <w:bottom w:val="nil"/>
          <w:right w:val="nil"/>
          <w:between w:val="nil"/>
        </w:pBdr>
        <w:tabs>
          <w:tab w:val="left" w:pos="540"/>
          <w:tab w:val="left" w:pos="9941"/>
        </w:tabs>
        <w:spacing w:after="120" w:line="360" w:lineRule="auto"/>
        <w:jc w:val="both"/>
        <w:rPr>
          <w:rFonts w:ascii="Arial" w:eastAsia="Arial" w:hAnsi="Arial" w:cs="Arial"/>
          <w:color w:val="010000"/>
          <w:sz w:val="20"/>
          <w:szCs w:val="20"/>
        </w:rPr>
      </w:pPr>
      <w:r w:rsidRPr="00C8357C">
        <w:rPr>
          <w:rFonts w:ascii="Arial" w:hAnsi="Arial" w:cs="Arial"/>
          <w:color w:val="010000"/>
          <w:sz w:val="20"/>
        </w:rPr>
        <w:t>Khanh Hoa Sanest Soft Drink Joint Stock Company respectfully submits to the General Meeting of Shareholders to authorize the Chair of the Board of Directors to decide on one of the following independent audit companies to audit the Annual Financial Statements 2024 of the Company</w:t>
      </w:r>
    </w:p>
    <w:p w14:paraId="2B83D093" w14:textId="77777777" w:rsidR="00A47C56" w:rsidRPr="00C8357C" w:rsidRDefault="000951FB" w:rsidP="00F84752">
      <w:pPr>
        <w:numPr>
          <w:ilvl w:val="0"/>
          <w:numId w:val="8"/>
        </w:numPr>
        <w:pBdr>
          <w:top w:val="nil"/>
          <w:left w:val="nil"/>
          <w:bottom w:val="nil"/>
          <w:right w:val="nil"/>
          <w:between w:val="nil"/>
        </w:pBdr>
        <w:tabs>
          <w:tab w:val="left" w:pos="540"/>
          <w:tab w:val="left" w:pos="839"/>
        </w:tabs>
        <w:spacing w:after="120" w:line="360" w:lineRule="auto"/>
        <w:jc w:val="both"/>
        <w:rPr>
          <w:rFonts w:ascii="Arial" w:eastAsia="Arial" w:hAnsi="Arial" w:cs="Arial"/>
          <w:color w:val="010000"/>
          <w:sz w:val="20"/>
          <w:szCs w:val="20"/>
        </w:rPr>
      </w:pPr>
      <w:r w:rsidRPr="00C8357C">
        <w:rPr>
          <w:rFonts w:ascii="Arial" w:hAnsi="Arial" w:cs="Arial"/>
          <w:color w:val="010000"/>
          <w:sz w:val="20"/>
        </w:rPr>
        <w:t>AAC Auditing and Accounting Company Limited</w:t>
      </w:r>
    </w:p>
    <w:p w14:paraId="7AE55BF5" w14:textId="77777777" w:rsidR="00423A12" w:rsidRPr="00C8357C" w:rsidRDefault="00423A12" w:rsidP="00F84752">
      <w:pPr>
        <w:numPr>
          <w:ilvl w:val="0"/>
          <w:numId w:val="8"/>
        </w:numPr>
        <w:pBdr>
          <w:top w:val="nil"/>
          <w:left w:val="nil"/>
          <w:bottom w:val="nil"/>
          <w:right w:val="nil"/>
          <w:between w:val="nil"/>
        </w:pBdr>
        <w:tabs>
          <w:tab w:val="left" w:pos="540"/>
          <w:tab w:val="left" w:pos="843"/>
        </w:tabs>
        <w:spacing w:after="120" w:line="360" w:lineRule="auto"/>
        <w:jc w:val="both"/>
        <w:rPr>
          <w:rFonts w:ascii="Arial" w:eastAsia="Arial" w:hAnsi="Arial" w:cs="Arial"/>
          <w:color w:val="010000"/>
          <w:sz w:val="20"/>
          <w:szCs w:val="20"/>
        </w:rPr>
      </w:pPr>
      <w:r w:rsidRPr="00C8357C">
        <w:rPr>
          <w:rFonts w:ascii="Arial" w:hAnsi="Arial" w:cs="Arial"/>
          <w:color w:val="010000"/>
          <w:sz w:val="20"/>
        </w:rPr>
        <w:t>A&amp;C Auditing and Consulting Company Limited- Nha Trang Branch</w:t>
      </w:r>
    </w:p>
    <w:p w14:paraId="4C05CDEC" w14:textId="77777777" w:rsidR="00A47C56" w:rsidRPr="00C8357C" w:rsidRDefault="000951FB" w:rsidP="00F84752">
      <w:pPr>
        <w:numPr>
          <w:ilvl w:val="0"/>
          <w:numId w:val="8"/>
        </w:numPr>
        <w:pBdr>
          <w:top w:val="nil"/>
          <w:left w:val="nil"/>
          <w:bottom w:val="nil"/>
          <w:right w:val="nil"/>
          <w:between w:val="nil"/>
        </w:pBdr>
        <w:tabs>
          <w:tab w:val="left" w:pos="540"/>
          <w:tab w:val="left" w:pos="843"/>
        </w:tabs>
        <w:spacing w:after="120" w:line="360" w:lineRule="auto"/>
        <w:jc w:val="both"/>
        <w:rPr>
          <w:rFonts w:ascii="Arial" w:eastAsia="Arial" w:hAnsi="Arial" w:cs="Arial"/>
          <w:color w:val="010000"/>
          <w:sz w:val="20"/>
          <w:szCs w:val="20"/>
        </w:rPr>
      </w:pPr>
      <w:r w:rsidRPr="00C8357C">
        <w:rPr>
          <w:rFonts w:ascii="Arial" w:hAnsi="Arial" w:cs="Arial"/>
          <w:color w:val="010000"/>
          <w:sz w:val="20"/>
        </w:rPr>
        <w:t>PwC (Vietnam) Limited</w:t>
      </w:r>
    </w:p>
    <w:p w14:paraId="15B9C3C2" w14:textId="77777777" w:rsidR="00A47C56" w:rsidRPr="00C8357C" w:rsidRDefault="000951FB" w:rsidP="00F84752">
      <w:pPr>
        <w:numPr>
          <w:ilvl w:val="0"/>
          <w:numId w:val="8"/>
        </w:numPr>
        <w:pBdr>
          <w:top w:val="nil"/>
          <w:left w:val="nil"/>
          <w:bottom w:val="nil"/>
          <w:right w:val="nil"/>
          <w:between w:val="nil"/>
        </w:pBdr>
        <w:tabs>
          <w:tab w:val="left" w:pos="540"/>
          <w:tab w:val="left" w:pos="843"/>
        </w:tabs>
        <w:spacing w:after="120" w:line="360" w:lineRule="auto"/>
        <w:jc w:val="both"/>
        <w:rPr>
          <w:rFonts w:ascii="Arial" w:eastAsia="Arial" w:hAnsi="Arial" w:cs="Arial"/>
          <w:color w:val="010000"/>
          <w:sz w:val="20"/>
          <w:szCs w:val="20"/>
        </w:rPr>
      </w:pPr>
      <w:r w:rsidRPr="00C8357C">
        <w:rPr>
          <w:rFonts w:ascii="Arial" w:hAnsi="Arial" w:cs="Arial"/>
          <w:color w:val="010000"/>
          <w:sz w:val="20"/>
        </w:rPr>
        <w:t>AASC Auditing Firm Company Limited</w:t>
      </w:r>
    </w:p>
    <w:p w14:paraId="1297A7F8" w14:textId="77777777" w:rsidR="00A47C56" w:rsidRPr="00C8357C" w:rsidRDefault="000951FB" w:rsidP="00F84752">
      <w:pPr>
        <w:numPr>
          <w:ilvl w:val="0"/>
          <w:numId w:val="8"/>
        </w:numPr>
        <w:pBdr>
          <w:top w:val="nil"/>
          <w:left w:val="nil"/>
          <w:bottom w:val="nil"/>
          <w:right w:val="nil"/>
          <w:between w:val="nil"/>
        </w:pBdr>
        <w:tabs>
          <w:tab w:val="left" w:pos="540"/>
          <w:tab w:val="left" w:pos="843"/>
        </w:tabs>
        <w:spacing w:after="120" w:line="360" w:lineRule="auto"/>
        <w:jc w:val="both"/>
        <w:rPr>
          <w:rFonts w:ascii="Arial" w:eastAsia="Arial" w:hAnsi="Arial" w:cs="Arial"/>
          <w:color w:val="010000"/>
          <w:sz w:val="20"/>
          <w:szCs w:val="20"/>
        </w:rPr>
      </w:pPr>
      <w:r w:rsidRPr="00C8357C">
        <w:rPr>
          <w:rFonts w:ascii="Arial" w:hAnsi="Arial" w:cs="Arial"/>
          <w:color w:val="010000"/>
          <w:sz w:val="20"/>
        </w:rPr>
        <w:t>FAC Auditing Company Limited</w:t>
      </w:r>
    </w:p>
    <w:p w14:paraId="5F139B4D" w14:textId="7A666EBE" w:rsidR="00A47C56" w:rsidRPr="00C8357C" w:rsidRDefault="000951FB" w:rsidP="00F84752">
      <w:pPr>
        <w:numPr>
          <w:ilvl w:val="0"/>
          <w:numId w:val="7"/>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C8357C">
        <w:rPr>
          <w:rFonts w:ascii="Arial" w:hAnsi="Arial" w:cs="Arial"/>
          <w:color w:val="010000"/>
          <w:sz w:val="20"/>
        </w:rPr>
        <w:t xml:space="preserve"> Proposal on dismissal and election</w:t>
      </w:r>
      <w:r w:rsidR="00423A12" w:rsidRPr="00C8357C">
        <w:rPr>
          <w:rFonts w:ascii="Arial" w:hAnsi="Arial" w:cs="Arial"/>
          <w:color w:val="010000"/>
          <w:sz w:val="20"/>
        </w:rPr>
        <w:t xml:space="preserve"> to replace members</w:t>
      </w:r>
      <w:r w:rsidRPr="00C8357C">
        <w:rPr>
          <w:rFonts w:ascii="Arial" w:hAnsi="Arial" w:cs="Arial"/>
          <w:color w:val="010000"/>
          <w:sz w:val="20"/>
        </w:rPr>
        <w:t xml:space="preserve"> of the Board of </w:t>
      </w:r>
      <w:r w:rsidR="00423A12" w:rsidRPr="00C8357C">
        <w:rPr>
          <w:rFonts w:ascii="Arial" w:hAnsi="Arial" w:cs="Arial"/>
          <w:color w:val="010000"/>
          <w:sz w:val="20"/>
        </w:rPr>
        <w:t>Directors</w:t>
      </w:r>
    </w:p>
    <w:p w14:paraId="0E39BA62" w14:textId="6BE45FA5"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 xml:space="preserve">Article 3 Results of </w:t>
      </w:r>
      <w:r w:rsidR="00423A12" w:rsidRPr="00C8357C">
        <w:rPr>
          <w:rFonts w:ascii="Arial" w:hAnsi="Arial" w:cs="Arial"/>
          <w:color w:val="010000"/>
          <w:sz w:val="20"/>
        </w:rPr>
        <w:t xml:space="preserve">election to replace </w:t>
      </w:r>
      <w:r w:rsidRPr="00C8357C">
        <w:rPr>
          <w:rFonts w:ascii="Arial" w:hAnsi="Arial" w:cs="Arial"/>
          <w:color w:val="010000"/>
          <w:sz w:val="20"/>
        </w:rPr>
        <w:t>members to the Board of Directors for the 2022-2027 term</w:t>
      </w:r>
    </w:p>
    <w:p w14:paraId="57AFFA2C" w14:textId="77777777"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 xml:space="preserve">Ms. Nguyen Thi Hai Ha was elected as </w:t>
      </w:r>
      <w:r w:rsidR="00423A12" w:rsidRPr="00C8357C">
        <w:rPr>
          <w:rFonts w:ascii="Arial" w:hAnsi="Arial" w:cs="Arial"/>
          <w:color w:val="010000"/>
          <w:sz w:val="20"/>
        </w:rPr>
        <w:t xml:space="preserve">a </w:t>
      </w:r>
      <w:r w:rsidRPr="00C8357C">
        <w:rPr>
          <w:rFonts w:ascii="Arial" w:hAnsi="Arial" w:cs="Arial"/>
          <w:color w:val="010000"/>
          <w:sz w:val="20"/>
        </w:rPr>
        <w:t>member of the Board of Directors for the 2022-</w:t>
      </w:r>
      <w:r w:rsidR="00423A12" w:rsidRPr="00C8357C">
        <w:rPr>
          <w:rFonts w:ascii="Arial" w:hAnsi="Arial" w:cs="Arial"/>
          <w:color w:val="010000"/>
          <w:sz w:val="20"/>
        </w:rPr>
        <w:t>2027</w:t>
      </w:r>
      <w:r w:rsidRPr="00C8357C">
        <w:rPr>
          <w:rFonts w:ascii="Arial" w:hAnsi="Arial" w:cs="Arial"/>
          <w:color w:val="010000"/>
          <w:sz w:val="20"/>
        </w:rPr>
        <w:t xml:space="preserve"> term.</w:t>
      </w:r>
    </w:p>
    <w:p w14:paraId="151D4925" w14:textId="33362398"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Article 4 The Annual General Mandate 2024 of Khanh Hoa Sanest Soft Drink Joint Stock Company was approved at the Meeting.</w:t>
      </w:r>
    </w:p>
    <w:p w14:paraId="1F8BDE25" w14:textId="77777777"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The Board of Directors, the Supervisory Board, the Board of Management, and all shareholders of Khanh Hoa Sanest Soft Drink Joint Stock Company are responsible for implementing this General Mandate.</w:t>
      </w:r>
    </w:p>
    <w:p w14:paraId="53D5F2C7" w14:textId="77777777" w:rsidR="00A47C56" w:rsidRPr="00C8357C" w:rsidRDefault="000951FB" w:rsidP="00F84752">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C8357C">
        <w:rPr>
          <w:rFonts w:ascii="Arial" w:hAnsi="Arial" w:cs="Arial"/>
          <w:color w:val="010000"/>
          <w:sz w:val="20"/>
        </w:rPr>
        <w:t xml:space="preserve">This General Mandate takes effect from the date of its signing. </w:t>
      </w:r>
    </w:p>
    <w:sectPr w:rsidR="00A47C56" w:rsidRPr="00C8357C" w:rsidSect="00AF15A9">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30CD"/>
    <w:multiLevelType w:val="multilevel"/>
    <w:tmpl w:val="810AD03A"/>
    <w:lvl w:ilvl="0">
      <w:start w:val="1"/>
      <w:numFmt w:val="upp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784ABD"/>
    <w:multiLevelType w:val="multilevel"/>
    <w:tmpl w:val="821603B8"/>
    <w:lvl w:ilvl="0">
      <w:start w:val="2"/>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BAD2380"/>
    <w:multiLevelType w:val="multilevel"/>
    <w:tmpl w:val="D70EDB6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6"/>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9C96261"/>
    <w:multiLevelType w:val="multilevel"/>
    <w:tmpl w:val="450C744A"/>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51D5B55"/>
    <w:multiLevelType w:val="multilevel"/>
    <w:tmpl w:val="F2E04208"/>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04205F"/>
    <w:multiLevelType w:val="multilevel"/>
    <w:tmpl w:val="AEF0CE8C"/>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4C550EA6"/>
    <w:multiLevelType w:val="multilevel"/>
    <w:tmpl w:val="F7DC4E8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bullet"/>
      <w:lvlText w:val="○"/>
      <w:lvlJc w:val="left"/>
      <w:pPr>
        <w:ind w:left="0" w:firstLine="0"/>
      </w:pPr>
      <w:rPr>
        <w:b w:val="0"/>
        <w:i w:val="0"/>
        <w:sz w:val="20"/>
      </w:rPr>
    </w:lvl>
    <w:lvl w:ilvl="2">
      <w:numFmt w:val="bullet"/>
      <w:lvlText w:val="■"/>
      <w:lvlJc w:val="left"/>
      <w:pPr>
        <w:ind w:left="0" w:firstLine="0"/>
      </w:pPr>
      <w:rPr>
        <w:b w:val="0"/>
        <w:i w:val="0"/>
        <w:sz w:val="20"/>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nsid w:val="6AD9610E"/>
    <w:multiLevelType w:val="multilevel"/>
    <w:tmpl w:val="998E5DE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D680B26"/>
    <w:multiLevelType w:val="multilevel"/>
    <w:tmpl w:val="44EEB54A"/>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7"/>
  </w:num>
  <w:num w:numId="3">
    <w:abstractNumId w:val="1"/>
  </w:num>
  <w:num w:numId="4">
    <w:abstractNumId w:val="5"/>
  </w:num>
  <w:num w:numId="5">
    <w:abstractNumId w:val="8"/>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56"/>
    <w:rsid w:val="00015D2C"/>
    <w:rsid w:val="00071128"/>
    <w:rsid w:val="000951FB"/>
    <w:rsid w:val="000C536D"/>
    <w:rsid w:val="001057CE"/>
    <w:rsid w:val="001C0795"/>
    <w:rsid w:val="002A4966"/>
    <w:rsid w:val="00423A12"/>
    <w:rsid w:val="004A2DFC"/>
    <w:rsid w:val="00530B71"/>
    <w:rsid w:val="006464A9"/>
    <w:rsid w:val="007F5D3D"/>
    <w:rsid w:val="008D492D"/>
    <w:rsid w:val="00962293"/>
    <w:rsid w:val="009B4D28"/>
    <w:rsid w:val="009D5A4B"/>
    <w:rsid w:val="00A47C56"/>
    <w:rsid w:val="00AF15A9"/>
    <w:rsid w:val="00B33108"/>
    <w:rsid w:val="00C8357C"/>
    <w:rsid w:val="00ED27B1"/>
    <w:rsid w:val="00F242F8"/>
    <w:rsid w:val="00F8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E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01"/>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pPr>
      <w:spacing w:line="233" w:lineRule="auto"/>
      <w:jc w:val="right"/>
    </w:pPr>
    <w:rPr>
      <w:rFonts w:ascii="Times New Roman" w:eastAsia="Times New Roman" w:hAnsi="Times New Roman" w:cs="Times New Roman"/>
      <w:sz w:val="22"/>
      <w:szCs w:val="22"/>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pPr>
      <w:spacing w:line="257" w:lineRule="auto"/>
    </w:pPr>
    <w:rPr>
      <w:rFonts w:ascii="Times New Roman" w:eastAsia="Times New Roman" w:hAnsi="Times New Roman" w:cs="Times New Roman"/>
      <w:sz w:val="26"/>
      <w:szCs w:val="26"/>
    </w:rPr>
  </w:style>
  <w:style w:type="paragraph" w:customStyle="1" w:styleId="Other0">
    <w:name w:val="Other"/>
    <w:basedOn w:val="Normal"/>
    <w:link w:val="Other"/>
    <w:pPr>
      <w:spacing w:line="259" w:lineRule="auto"/>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spacing w:line="264" w:lineRule="auto"/>
      <w:ind w:left="2100" w:firstLine="410"/>
      <w:outlineLvl w:val="0"/>
    </w:pPr>
    <w:rPr>
      <w:rFonts w:ascii="Times New Roman" w:eastAsia="Times New Roman" w:hAnsi="Times New Roman" w:cs="Times New Roman"/>
      <w:b/>
      <w:bCs/>
      <w:sz w:val="26"/>
      <w:szCs w:val="26"/>
    </w:rPr>
  </w:style>
  <w:style w:type="paragraph" w:styleId="NormalWeb">
    <w:name w:val="Normal (Web)"/>
    <w:basedOn w:val="Normal"/>
    <w:uiPriority w:val="99"/>
    <w:semiHidden/>
    <w:unhideWhenUsed/>
    <w:rsid w:val="00BF28C0"/>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01"/>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pPr>
      <w:spacing w:line="233" w:lineRule="auto"/>
      <w:jc w:val="right"/>
    </w:pPr>
    <w:rPr>
      <w:rFonts w:ascii="Times New Roman" w:eastAsia="Times New Roman" w:hAnsi="Times New Roman" w:cs="Times New Roman"/>
      <w:sz w:val="22"/>
      <w:szCs w:val="22"/>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pPr>
      <w:spacing w:line="257" w:lineRule="auto"/>
    </w:pPr>
    <w:rPr>
      <w:rFonts w:ascii="Times New Roman" w:eastAsia="Times New Roman" w:hAnsi="Times New Roman" w:cs="Times New Roman"/>
      <w:sz w:val="26"/>
      <w:szCs w:val="26"/>
    </w:rPr>
  </w:style>
  <w:style w:type="paragraph" w:customStyle="1" w:styleId="Other0">
    <w:name w:val="Other"/>
    <w:basedOn w:val="Normal"/>
    <w:link w:val="Other"/>
    <w:pPr>
      <w:spacing w:line="259" w:lineRule="auto"/>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spacing w:line="264" w:lineRule="auto"/>
      <w:ind w:left="2100" w:firstLine="410"/>
      <w:outlineLvl w:val="0"/>
    </w:pPr>
    <w:rPr>
      <w:rFonts w:ascii="Times New Roman" w:eastAsia="Times New Roman" w:hAnsi="Times New Roman" w:cs="Times New Roman"/>
      <w:b/>
      <w:bCs/>
      <w:sz w:val="26"/>
      <w:szCs w:val="26"/>
    </w:rPr>
  </w:style>
  <w:style w:type="paragraph" w:styleId="NormalWeb">
    <w:name w:val="Normal (Web)"/>
    <w:basedOn w:val="Normal"/>
    <w:uiPriority w:val="99"/>
    <w:semiHidden/>
    <w:unhideWhenUsed/>
    <w:rsid w:val="00BF28C0"/>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U4r62HvlXXm05czcFyX0eMnRlA==">CgMxLjAaMAoBMBIrCikIB0IlChFRdWF0dHJvY2VudG8gU2FucxIQQXJpYWwgVW5pY29kZSBNUxokCgExEh8KHQgHQhkKBUFyaWFsEhBBcmlhbCBVbmljb2RlIE1TGjAKATISKwopCAdCJQoRUXVhdHRyb2NlbnRvIFNhbnMSEEFyaWFsIFVuaWNvZGUgTVM4AHIhMV9iODhmX0diTHNtTUdKYXJSN290amhjdTVNUXZfTXpU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1536</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Khue</dc:creator>
  <cp:lastModifiedBy>Tran Ha Anh</cp:lastModifiedBy>
  <cp:revision>21</cp:revision>
  <dcterms:created xsi:type="dcterms:W3CDTF">2024-06-12T01:28:00Z</dcterms:created>
  <dcterms:modified xsi:type="dcterms:W3CDTF">2024-06-13T03:48:00Z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9fbff00a0ed017abb11e390722667b48e3d753f4af09ee612baf3fe00c1a3696</vt:lpwstr>
  </property>
</Properties>
</file>