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13D53" w14:textId="07FFA314" w:rsidR="003D46E2" w:rsidRPr="00AB3384" w:rsidRDefault="003D46E2" w:rsidP="00892D5E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color w:val="010000"/>
          <w:sz w:val="20"/>
          <w:szCs w:val="20"/>
        </w:rPr>
      </w:pPr>
      <w:r w:rsidRPr="00AB3384">
        <w:rPr>
          <w:rFonts w:ascii="Arial" w:hAnsi="Arial" w:cs="Arial"/>
          <w:b/>
          <w:color w:val="010000"/>
          <w:sz w:val="20"/>
        </w:rPr>
        <w:t>TBX: Board Resolution</w:t>
      </w:r>
    </w:p>
    <w:p w14:paraId="236A68C6" w14:textId="0C5FABE0" w:rsidR="003D46E2" w:rsidRPr="00AB3384" w:rsidRDefault="003D46E2" w:rsidP="00892D5E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B3384">
        <w:rPr>
          <w:rFonts w:ascii="Arial" w:hAnsi="Arial" w:cs="Arial"/>
          <w:color w:val="010000"/>
          <w:sz w:val="20"/>
        </w:rPr>
        <w:t xml:space="preserve">On June 10, 2024, Thai Binh Cement </w:t>
      </w:r>
      <w:r w:rsidR="00AB3384" w:rsidRPr="00AB3384">
        <w:rPr>
          <w:rFonts w:ascii="Arial" w:hAnsi="Arial" w:cs="Arial"/>
          <w:color w:val="010000"/>
          <w:sz w:val="20"/>
        </w:rPr>
        <w:t>JSC</w:t>
      </w:r>
      <w:r w:rsidRPr="00AB3384">
        <w:rPr>
          <w:rFonts w:ascii="Arial" w:hAnsi="Arial" w:cs="Arial"/>
          <w:color w:val="010000"/>
          <w:sz w:val="20"/>
        </w:rPr>
        <w:t xml:space="preserve"> announced Resolution No. 06/NQ-HDQT on selecting an audit company for the Financial Statements 2024 as follows:</w:t>
      </w:r>
    </w:p>
    <w:p w14:paraId="04E9C207" w14:textId="659ABF83" w:rsidR="00304B8D" w:rsidRPr="00AB3384" w:rsidRDefault="00447D2C" w:rsidP="00892D5E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B3384">
        <w:rPr>
          <w:rFonts w:ascii="Arial" w:hAnsi="Arial" w:cs="Arial"/>
          <w:color w:val="010000"/>
          <w:sz w:val="20"/>
        </w:rPr>
        <w:t xml:space="preserve">Article 1: Approve the selection of </w:t>
      </w:r>
      <w:r w:rsidR="006B3D21" w:rsidRPr="00AB3384">
        <w:rPr>
          <w:rFonts w:ascii="Arial" w:hAnsi="Arial" w:cs="Arial"/>
          <w:color w:val="010000"/>
          <w:sz w:val="20"/>
        </w:rPr>
        <w:t>a</w:t>
      </w:r>
      <w:r w:rsidRPr="00AB3384">
        <w:rPr>
          <w:rFonts w:ascii="Arial" w:hAnsi="Arial" w:cs="Arial"/>
          <w:color w:val="010000"/>
          <w:sz w:val="20"/>
        </w:rPr>
        <w:t xml:space="preserve"> unit: CPA Vietnam Auditing Company Limited is the audit company for the fiscal year 2024 of the Company.</w:t>
      </w:r>
    </w:p>
    <w:p w14:paraId="16C52F88" w14:textId="46924F90" w:rsidR="00304B8D" w:rsidRPr="00AB3384" w:rsidRDefault="00447D2C" w:rsidP="00892D5E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B3384">
        <w:rPr>
          <w:rFonts w:ascii="Arial" w:hAnsi="Arial" w:cs="Arial"/>
          <w:color w:val="010000"/>
          <w:sz w:val="20"/>
        </w:rPr>
        <w:t>Article 2:</w:t>
      </w:r>
      <w:r w:rsidR="006B3D21" w:rsidRPr="00AB3384">
        <w:rPr>
          <w:rFonts w:ascii="Arial" w:hAnsi="Arial" w:cs="Arial"/>
          <w:color w:val="010000"/>
          <w:sz w:val="20"/>
        </w:rPr>
        <w:t xml:space="preserve"> Assign t</w:t>
      </w:r>
      <w:r w:rsidRPr="00AB3384">
        <w:rPr>
          <w:rFonts w:ascii="Arial" w:hAnsi="Arial" w:cs="Arial"/>
          <w:color w:val="010000"/>
          <w:sz w:val="20"/>
        </w:rPr>
        <w:t xml:space="preserve">he </w:t>
      </w:r>
      <w:r w:rsidR="00892D5E">
        <w:rPr>
          <w:rFonts w:ascii="Arial" w:hAnsi="Arial" w:cs="Arial"/>
          <w:color w:val="010000"/>
          <w:sz w:val="20"/>
        </w:rPr>
        <w:t>Managing Director</w:t>
      </w:r>
      <w:r w:rsidRPr="00AB3384">
        <w:rPr>
          <w:rFonts w:ascii="Arial" w:hAnsi="Arial" w:cs="Arial"/>
          <w:color w:val="010000"/>
          <w:sz w:val="20"/>
        </w:rPr>
        <w:t xml:space="preserve"> to sign a contract with CPA Vietnam Auditing Company Limited, and to implement the review of the Semi-Annual Fin</w:t>
      </w:r>
      <w:r w:rsidR="00892D5E">
        <w:rPr>
          <w:rFonts w:ascii="Arial" w:hAnsi="Arial" w:cs="Arial"/>
          <w:color w:val="010000"/>
          <w:sz w:val="20"/>
        </w:rPr>
        <w:t>ancial Statements and</w:t>
      </w:r>
      <w:r w:rsidRPr="00AB3384">
        <w:rPr>
          <w:rFonts w:ascii="Arial" w:hAnsi="Arial" w:cs="Arial"/>
          <w:color w:val="010000"/>
          <w:sz w:val="20"/>
        </w:rPr>
        <w:t xml:space="preserve"> audit of the Annual Financial Statements 2024 </w:t>
      </w:r>
      <w:r w:rsidR="00892D5E">
        <w:rPr>
          <w:rFonts w:ascii="Arial" w:hAnsi="Arial" w:cs="Arial"/>
          <w:color w:val="010000"/>
          <w:sz w:val="20"/>
        </w:rPr>
        <w:t>under applicable laws</w:t>
      </w:r>
      <w:r w:rsidRPr="00AB3384">
        <w:rPr>
          <w:rFonts w:ascii="Arial" w:hAnsi="Arial" w:cs="Arial"/>
          <w:color w:val="010000"/>
          <w:sz w:val="20"/>
        </w:rPr>
        <w:t>.</w:t>
      </w:r>
    </w:p>
    <w:p w14:paraId="25BD3599" w14:textId="62767F0E" w:rsidR="00304B8D" w:rsidRPr="00AB3384" w:rsidRDefault="00447D2C" w:rsidP="00892D5E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B3384">
        <w:rPr>
          <w:rFonts w:ascii="Arial" w:hAnsi="Arial" w:cs="Arial"/>
          <w:color w:val="010000"/>
          <w:sz w:val="20"/>
        </w:rPr>
        <w:t xml:space="preserve">Article 3: This </w:t>
      </w:r>
      <w:r w:rsidR="00892D5E">
        <w:rPr>
          <w:rFonts w:ascii="Arial" w:hAnsi="Arial" w:cs="Arial"/>
          <w:color w:val="010000"/>
          <w:sz w:val="20"/>
        </w:rPr>
        <w:t xml:space="preserve">Board </w:t>
      </w:r>
      <w:r w:rsidRPr="00AB3384">
        <w:rPr>
          <w:rFonts w:ascii="Arial" w:hAnsi="Arial" w:cs="Arial"/>
          <w:color w:val="010000"/>
          <w:sz w:val="20"/>
        </w:rPr>
        <w:t>Resolution takes effect from the date of its signing. Mem</w:t>
      </w:r>
      <w:r w:rsidR="00892D5E">
        <w:rPr>
          <w:rFonts w:ascii="Arial" w:hAnsi="Arial" w:cs="Arial"/>
          <w:color w:val="010000"/>
          <w:sz w:val="20"/>
        </w:rPr>
        <w:t>bers of the Board of Directors and Executive Board</w:t>
      </w:r>
      <w:bookmarkStart w:id="0" w:name="_GoBack"/>
      <w:bookmarkEnd w:id="0"/>
      <w:r w:rsidRPr="00AB3384">
        <w:rPr>
          <w:rFonts w:ascii="Arial" w:hAnsi="Arial" w:cs="Arial"/>
          <w:color w:val="010000"/>
          <w:sz w:val="20"/>
        </w:rPr>
        <w:t xml:space="preserve"> and relevant departments are responsible for the implementation of this Resolution</w:t>
      </w:r>
    </w:p>
    <w:sectPr w:rsidR="00304B8D" w:rsidRPr="00AB3384" w:rsidSect="00F75ABE"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C4651" w14:textId="77777777" w:rsidR="00700BA6" w:rsidRPr="003D46E2" w:rsidRDefault="00700BA6">
      <w:r w:rsidRPr="003D46E2">
        <w:separator/>
      </w:r>
    </w:p>
  </w:endnote>
  <w:endnote w:type="continuationSeparator" w:id="0">
    <w:p w14:paraId="56B2196A" w14:textId="77777777" w:rsidR="00700BA6" w:rsidRPr="003D46E2" w:rsidRDefault="00700BA6">
      <w:r w:rsidRPr="003D46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22714" w14:textId="77777777" w:rsidR="00700BA6" w:rsidRPr="003D46E2" w:rsidRDefault="00700BA6"/>
  </w:footnote>
  <w:footnote w:type="continuationSeparator" w:id="0">
    <w:p w14:paraId="69194A1F" w14:textId="77777777" w:rsidR="00700BA6" w:rsidRPr="003D46E2" w:rsidRDefault="00700B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023A"/>
    <w:multiLevelType w:val="multilevel"/>
    <w:tmpl w:val="35904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D1A2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8D"/>
    <w:rsid w:val="000B5189"/>
    <w:rsid w:val="00304B8D"/>
    <w:rsid w:val="003D46E2"/>
    <w:rsid w:val="00447D2C"/>
    <w:rsid w:val="005248A6"/>
    <w:rsid w:val="006B3D21"/>
    <w:rsid w:val="00700BA6"/>
    <w:rsid w:val="0070182D"/>
    <w:rsid w:val="007C66E1"/>
    <w:rsid w:val="00830FF7"/>
    <w:rsid w:val="00870734"/>
    <w:rsid w:val="00892D5E"/>
    <w:rsid w:val="00963E18"/>
    <w:rsid w:val="00A14930"/>
    <w:rsid w:val="00AB3384"/>
    <w:rsid w:val="00B85BCE"/>
    <w:rsid w:val="00F47CB8"/>
    <w:rsid w:val="00F7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94784"/>
  <w15:docId w15:val="{245112EC-F3C7-49B6-A83B-3BAB704D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1A24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B05D86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74" w:lineRule="auto"/>
    </w:pPr>
    <w:rPr>
      <w:rFonts w:ascii="Times New Roman" w:eastAsia="Times New Roman" w:hAnsi="Times New Roman" w:cs="Times New Roman"/>
      <w:color w:val="0D1A24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336" w:lineRule="auto"/>
      <w:ind w:left="5720" w:firstLine="20"/>
    </w:pPr>
    <w:rPr>
      <w:rFonts w:ascii="Arial" w:eastAsia="Arial" w:hAnsi="Arial" w:cs="Arial"/>
      <w:color w:val="B05D86"/>
      <w:sz w:val="22"/>
      <w:szCs w:val="22"/>
    </w:rPr>
  </w:style>
  <w:style w:type="paragraph" w:styleId="NormalWeb">
    <w:name w:val="Normal (Web)"/>
    <w:basedOn w:val="Normal"/>
    <w:uiPriority w:val="99"/>
    <w:unhideWhenUsed/>
    <w:rsid w:val="003D4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2024-06-13T03:27:00Z</dcterms:created>
  <dcterms:modified xsi:type="dcterms:W3CDTF">2024-06-13T03:27:00Z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e8165235ba427f00cdeba30355c58465367a50bb6fa6183ef9f135d71b1f1eb2</vt:lpwstr>
  </property>
</Properties>
</file>