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44EA" w:rsidRPr="006C3D2D" w:rsidRDefault="00DA3598" w:rsidP="006C3D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6C3D2D">
        <w:rPr>
          <w:rFonts w:ascii="Arial" w:hAnsi="Arial" w:cs="Arial"/>
          <w:b/>
          <w:color w:val="010000"/>
          <w:sz w:val="20"/>
        </w:rPr>
        <w:t>WTC: Annual General Mandate 2024</w:t>
      </w:r>
    </w:p>
    <w:p w14:paraId="00000002" w14:textId="14D4468E" w:rsidR="000B44EA" w:rsidRPr="006C3D2D" w:rsidRDefault="00DA3598" w:rsidP="006C3D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On June 7, 2024, Vinacomin waterway transport joint stock company announced General Mandate </w:t>
      </w:r>
      <w:r w:rsidR="00C5290A" w:rsidRPr="006C3D2D">
        <w:rPr>
          <w:rFonts w:ascii="Arial" w:hAnsi="Arial" w:cs="Arial"/>
          <w:color w:val="010000"/>
          <w:sz w:val="20"/>
          <w:lang w:val="vi-VN"/>
        </w:rPr>
        <w:t xml:space="preserve">No. </w:t>
      </w:r>
      <w:r w:rsidRPr="006C3D2D">
        <w:rPr>
          <w:rFonts w:ascii="Arial" w:hAnsi="Arial" w:cs="Arial"/>
          <w:color w:val="010000"/>
          <w:sz w:val="20"/>
        </w:rPr>
        <w:t>02/NQ-DHDCD as follows: </w:t>
      </w:r>
    </w:p>
    <w:p w14:paraId="00000003" w14:textId="1690B5CB" w:rsidR="000B44EA" w:rsidRPr="006C3D2D" w:rsidRDefault="00DA3598" w:rsidP="006C3D2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‎‎Article 1. Approve the purchase contract for a used sea freighter with a total capacity of 25,</w:t>
      </w:r>
      <w:r w:rsidR="00C5290A" w:rsidRPr="006C3D2D">
        <w:rPr>
          <w:rFonts w:ascii="Arial" w:hAnsi="Arial" w:cs="Arial"/>
          <w:color w:val="010000"/>
          <w:sz w:val="20"/>
          <w:lang w:val="vi-VN"/>
        </w:rPr>
        <w:t>825 MT</w:t>
      </w:r>
      <w:r w:rsidRPr="006C3D2D">
        <w:rPr>
          <w:rFonts w:ascii="Arial" w:hAnsi="Arial" w:cs="Arial"/>
          <w:color w:val="010000"/>
          <w:sz w:val="20"/>
        </w:rPr>
        <w:t>.</w:t>
      </w:r>
    </w:p>
    <w:p w14:paraId="00000004" w14:textId="604E820F" w:rsidR="000B44EA" w:rsidRPr="006C3D2D" w:rsidRDefault="00DA3598" w:rsidP="006C3D2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Approve the purchase contract for the sea freighter Viet Thuan 235-02, with a total capacity of 25,825</w:t>
      </w:r>
      <w:r w:rsidR="00C5290A" w:rsidRPr="006C3D2D">
        <w:rPr>
          <w:rFonts w:ascii="Arial" w:hAnsi="Arial" w:cs="Arial"/>
          <w:color w:val="010000"/>
          <w:sz w:val="20"/>
        </w:rPr>
        <w:t xml:space="preserve"> </w:t>
      </w:r>
      <w:r w:rsidR="00C5290A" w:rsidRPr="006C3D2D">
        <w:rPr>
          <w:rFonts w:ascii="Arial" w:hAnsi="Arial" w:cs="Arial"/>
          <w:color w:val="010000"/>
          <w:sz w:val="20"/>
          <w:lang w:val="vi-VN"/>
        </w:rPr>
        <w:t>MT</w:t>
      </w:r>
      <w:r w:rsidRPr="006C3D2D">
        <w:rPr>
          <w:rFonts w:ascii="Arial" w:hAnsi="Arial" w:cs="Arial"/>
          <w:color w:val="010000"/>
          <w:sz w:val="20"/>
        </w:rPr>
        <w:t xml:space="preserve">, between Vinacomin waterway transport joint stock company and Viet Thuan Transport Company Limited, with the following main </w:t>
      </w:r>
      <w:r w:rsidR="00C5290A" w:rsidRPr="006C3D2D">
        <w:rPr>
          <w:rFonts w:ascii="Arial" w:hAnsi="Arial" w:cs="Arial"/>
          <w:color w:val="010000"/>
          <w:sz w:val="20"/>
          <w:lang w:val="vi-VN"/>
        </w:rPr>
        <w:t>contents</w:t>
      </w:r>
      <w:r w:rsidRPr="006C3D2D">
        <w:rPr>
          <w:rFonts w:ascii="Arial" w:hAnsi="Arial" w:cs="Arial"/>
          <w:color w:val="010000"/>
          <w:sz w:val="20"/>
        </w:rPr>
        <w:t>:</w:t>
      </w:r>
    </w:p>
    <w:p w14:paraId="00000005" w14:textId="3AC13D71" w:rsidR="000B44EA" w:rsidRPr="006C3D2D" w:rsidRDefault="00DA3598" w:rsidP="006C3D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Purchasing </w:t>
      </w:r>
      <w:r w:rsidR="00C5290A" w:rsidRPr="006C3D2D">
        <w:rPr>
          <w:rFonts w:ascii="Arial" w:hAnsi="Arial" w:cs="Arial"/>
          <w:color w:val="010000"/>
          <w:sz w:val="20"/>
          <w:lang w:val="vi-VN"/>
        </w:rPr>
        <w:t>company</w:t>
      </w:r>
      <w:r w:rsidRPr="006C3D2D">
        <w:rPr>
          <w:rFonts w:ascii="Arial" w:hAnsi="Arial" w:cs="Arial"/>
          <w:color w:val="010000"/>
          <w:sz w:val="20"/>
        </w:rPr>
        <w:t>: Vinacomin waterway transport joint stock company</w:t>
      </w:r>
    </w:p>
    <w:p w14:paraId="00000006" w14:textId="6B61CF6D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Address: Block number 16</w:t>
      </w:r>
      <w:r w:rsidR="00EB6CDE" w:rsidRPr="006C3D2D">
        <w:rPr>
          <w:rFonts w:ascii="Arial" w:hAnsi="Arial" w:cs="Arial"/>
          <w:color w:val="010000"/>
          <w:sz w:val="20"/>
        </w:rPr>
        <w:t>,</w:t>
      </w:r>
      <w:r w:rsidR="00C5290A" w:rsidRPr="006C3D2D">
        <w:rPr>
          <w:rFonts w:ascii="Arial" w:hAnsi="Arial" w:cs="Arial"/>
          <w:color w:val="010000"/>
          <w:sz w:val="20"/>
        </w:rPr>
        <w:t xml:space="preserve"> Lot </w:t>
      </w:r>
      <w:r w:rsidR="00C5290A" w:rsidRPr="006C3D2D">
        <w:rPr>
          <w:rFonts w:ascii="Arial" w:hAnsi="Arial" w:cs="Arial"/>
          <w:color w:val="010000"/>
          <w:sz w:val="20"/>
          <w:lang w:val="vi-VN"/>
        </w:rPr>
        <w:t>B 17</w:t>
      </w:r>
      <w:r w:rsidR="00C5290A" w:rsidRPr="006C3D2D">
        <w:rPr>
          <w:rFonts w:ascii="Arial" w:hAnsi="Arial" w:cs="Arial"/>
          <w:color w:val="010000"/>
          <w:sz w:val="20"/>
        </w:rPr>
        <w:t xml:space="preserve">, </w:t>
      </w:r>
      <w:r w:rsidR="00C5290A" w:rsidRPr="006C3D2D">
        <w:rPr>
          <w:rFonts w:ascii="Arial" w:hAnsi="Arial" w:cs="Arial"/>
          <w:color w:val="010000"/>
          <w:sz w:val="20"/>
          <w:lang w:val="vi-VN"/>
        </w:rPr>
        <w:t>Cot 5, Cot 8 Urban Area</w:t>
      </w:r>
      <w:r w:rsidRPr="006C3D2D">
        <w:rPr>
          <w:rFonts w:ascii="Arial" w:hAnsi="Arial" w:cs="Arial"/>
          <w:color w:val="010000"/>
          <w:sz w:val="20"/>
        </w:rPr>
        <w:t>, Hong Ha Ward, Ha</w:t>
      </w:r>
      <w:r w:rsidR="00C5290A" w:rsidRPr="006C3D2D">
        <w:rPr>
          <w:rFonts w:ascii="Arial" w:hAnsi="Arial" w:cs="Arial"/>
          <w:color w:val="010000"/>
          <w:sz w:val="20"/>
        </w:rPr>
        <w:t xml:space="preserve"> Long City, Quang Ninh Province</w:t>
      </w:r>
      <w:r w:rsidRPr="006C3D2D">
        <w:rPr>
          <w:rFonts w:ascii="Arial" w:hAnsi="Arial" w:cs="Arial"/>
          <w:color w:val="010000"/>
          <w:sz w:val="20"/>
        </w:rPr>
        <w:t>.</w:t>
      </w:r>
    </w:p>
    <w:p w14:paraId="00000007" w14:textId="1F147559" w:rsidR="000B44EA" w:rsidRPr="006C3D2D" w:rsidRDefault="00C5290A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  <w:lang w:val="vi-VN"/>
        </w:rPr>
        <w:t xml:space="preserve">Business code: </w:t>
      </w:r>
      <w:r w:rsidR="00DA3598" w:rsidRPr="006C3D2D">
        <w:rPr>
          <w:rFonts w:ascii="Arial" w:hAnsi="Arial" w:cs="Arial"/>
          <w:color w:val="010000"/>
          <w:sz w:val="20"/>
        </w:rPr>
        <w:t>5700647458</w:t>
      </w:r>
    </w:p>
    <w:p w14:paraId="00000008" w14:textId="77777777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Tel: 0203.3518069</w:t>
      </w:r>
    </w:p>
    <w:p w14:paraId="00000009" w14:textId="303BEDCA" w:rsidR="000B44EA" w:rsidRPr="006C3D2D" w:rsidRDefault="00DA3598" w:rsidP="006C3D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Selling </w:t>
      </w:r>
      <w:r w:rsidR="00C5290A" w:rsidRPr="006C3D2D">
        <w:rPr>
          <w:rFonts w:ascii="Arial" w:hAnsi="Arial" w:cs="Arial"/>
          <w:color w:val="010000"/>
          <w:sz w:val="20"/>
          <w:lang w:val="vi-VN"/>
        </w:rPr>
        <w:t>company</w:t>
      </w:r>
      <w:r w:rsidRPr="006C3D2D">
        <w:rPr>
          <w:rFonts w:ascii="Arial" w:hAnsi="Arial" w:cs="Arial"/>
          <w:color w:val="010000"/>
          <w:sz w:val="20"/>
        </w:rPr>
        <w:t>: Viet Thuan Transport Company Limited</w:t>
      </w:r>
    </w:p>
    <w:p w14:paraId="0000000A" w14:textId="77777777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Address: 412 Quang Trung Street, Quang Trung Ward, Uong Bi City, Quang Ninh Province.</w:t>
      </w:r>
    </w:p>
    <w:p w14:paraId="0000000B" w14:textId="455AA62F" w:rsidR="000B44EA" w:rsidRPr="006C3D2D" w:rsidRDefault="00C5290A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  <w:lang w:val="vi-VN"/>
        </w:rPr>
        <w:t xml:space="preserve">Business code: </w:t>
      </w:r>
      <w:r w:rsidR="00DA3598" w:rsidRPr="006C3D2D">
        <w:rPr>
          <w:rFonts w:ascii="Arial" w:hAnsi="Arial" w:cs="Arial"/>
          <w:color w:val="010000"/>
          <w:sz w:val="20"/>
        </w:rPr>
        <w:t>5700562451</w:t>
      </w:r>
    </w:p>
    <w:p w14:paraId="0000000C" w14:textId="77777777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Tel: 0203.2222 689</w:t>
      </w:r>
    </w:p>
    <w:p w14:paraId="0000000D" w14:textId="41A326BB" w:rsidR="000B44EA" w:rsidRPr="006C3D2D" w:rsidRDefault="00DA3598" w:rsidP="006C3D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Technical specifications of the sea freighter Viet Thuan 235-02</w:t>
      </w:r>
    </w:p>
    <w:p w14:paraId="0000000E" w14:textId="39B047EC" w:rsidR="000B44EA" w:rsidRPr="006C3D2D" w:rsidRDefault="00C5290A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  <w:lang w:val="vi-VN"/>
        </w:rPr>
        <w:t xml:space="preserve">Call sign </w:t>
      </w:r>
      <w:r w:rsidRPr="006C3D2D">
        <w:rPr>
          <w:rFonts w:ascii="Arial" w:hAnsi="Arial" w:cs="Arial"/>
          <w:color w:val="010000"/>
          <w:sz w:val="20"/>
        </w:rPr>
        <w:t xml:space="preserve">/IMO </w:t>
      </w:r>
      <w:r w:rsidRPr="006C3D2D">
        <w:rPr>
          <w:rFonts w:ascii="Arial" w:hAnsi="Arial" w:cs="Arial"/>
          <w:color w:val="010000"/>
          <w:sz w:val="20"/>
          <w:lang w:val="vi-VN"/>
        </w:rPr>
        <w:t>No.</w:t>
      </w:r>
      <w:r w:rsidR="000226C1" w:rsidRPr="006C3D2D">
        <w:rPr>
          <w:rFonts w:ascii="Arial" w:hAnsi="Arial" w:cs="Arial"/>
          <w:color w:val="010000"/>
          <w:sz w:val="20"/>
          <w:lang w:val="vi-VN"/>
        </w:rPr>
        <w:t>:</w:t>
      </w:r>
      <w:r w:rsidR="00DA3598" w:rsidRPr="006C3D2D">
        <w:rPr>
          <w:rFonts w:ascii="Arial" w:hAnsi="Arial" w:cs="Arial"/>
          <w:color w:val="010000"/>
          <w:sz w:val="20"/>
        </w:rPr>
        <w:t xml:space="preserve"> XVFC3/9868546</w:t>
      </w:r>
    </w:p>
    <w:p w14:paraId="0000000F" w14:textId="70F28F55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Date of issuance of the </w:t>
      </w:r>
      <w:r w:rsidR="008A3743" w:rsidRPr="006C3D2D">
        <w:rPr>
          <w:rFonts w:ascii="Arial" w:hAnsi="Arial" w:cs="Arial"/>
          <w:color w:val="010000"/>
          <w:sz w:val="20"/>
          <w:lang w:val="vi-VN"/>
        </w:rPr>
        <w:t xml:space="preserve">Business Registration Certificate: </w:t>
      </w:r>
      <w:r w:rsidRPr="006C3D2D">
        <w:rPr>
          <w:rFonts w:ascii="Arial" w:hAnsi="Arial" w:cs="Arial"/>
          <w:color w:val="010000"/>
          <w:sz w:val="20"/>
        </w:rPr>
        <w:t>November 29, 2018</w:t>
      </w:r>
    </w:p>
    <w:p w14:paraId="00000010" w14:textId="0BFE523B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Year of construction: 2018 in Vietnam.</w:t>
      </w:r>
    </w:p>
    <w:p w14:paraId="00000011" w14:textId="77E7FEC9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Deadweight tonnage: 25,825</w:t>
      </w:r>
      <w:r w:rsidR="008A3743" w:rsidRPr="006C3D2D">
        <w:rPr>
          <w:rFonts w:ascii="Arial" w:hAnsi="Arial" w:cs="Arial"/>
          <w:color w:val="010000"/>
          <w:sz w:val="20"/>
          <w:lang w:val="vi-VN"/>
        </w:rPr>
        <w:t xml:space="preserve"> MT</w:t>
      </w:r>
    </w:p>
    <w:p w14:paraId="00000012" w14:textId="3302EAF2" w:rsidR="000B44EA" w:rsidRPr="006C3D2D" w:rsidRDefault="008A3743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Gross </w:t>
      </w:r>
      <w:r w:rsidRPr="006C3D2D">
        <w:rPr>
          <w:rFonts w:ascii="Arial" w:hAnsi="Arial" w:cs="Arial"/>
          <w:color w:val="010000"/>
          <w:sz w:val="20"/>
          <w:lang w:val="vi-VN"/>
        </w:rPr>
        <w:t xml:space="preserve">tonnage: </w:t>
      </w:r>
      <w:r w:rsidR="00DA3598" w:rsidRPr="006C3D2D">
        <w:rPr>
          <w:rFonts w:ascii="Arial" w:hAnsi="Arial" w:cs="Arial"/>
          <w:color w:val="010000"/>
          <w:sz w:val="20"/>
        </w:rPr>
        <w:t>15,009</w:t>
      </w:r>
      <w:r w:rsidRPr="006C3D2D">
        <w:rPr>
          <w:rFonts w:ascii="Arial" w:hAnsi="Arial" w:cs="Arial"/>
          <w:color w:val="010000"/>
          <w:sz w:val="20"/>
          <w:lang w:val="vi-VN"/>
        </w:rPr>
        <w:t xml:space="preserve"> GT</w:t>
      </w:r>
    </w:p>
    <w:p w14:paraId="00000013" w14:textId="089290DB" w:rsidR="000B44EA" w:rsidRPr="006C3D2D" w:rsidRDefault="008A3743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  <w:lang w:val="vi-VN"/>
        </w:rPr>
        <w:t>Actual volumn</w:t>
      </w:r>
      <w:r w:rsidR="00CF0608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  <w:lang w:val="vi-VN"/>
        </w:rPr>
        <w:t xml:space="preserve"> </w:t>
      </w:r>
      <w:r w:rsidR="00DA3598" w:rsidRPr="006C3D2D">
        <w:rPr>
          <w:rFonts w:ascii="Arial" w:hAnsi="Arial" w:cs="Arial"/>
          <w:color w:val="010000"/>
          <w:sz w:val="20"/>
        </w:rPr>
        <w:t>8,550</w:t>
      </w:r>
      <w:r w:rsidRPr="006C3D2D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6C3D2D">
        <w:rPr>
          <w:rFonts w:ascii="Arial" w:hAnsi="Arial" w:cs="Arial"/>
          <w:color w:val="010000"/>
          <w:sz w:val="20"/>
        </w:rPr>
        <w:t>NT</w:t>
      </w:r>
    </w:p>
    <w:p w14:paraId="00000014" w14:textId="24750E8E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Maximum length</w:t>
      </w:r>
      <w:r w:rsidR="00CF0608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150.55 m </w:t>
      </w:r>
    </w:p>
    <w:p w14:paraId="00000015" w14:textId="547014FA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Width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26.80 m</w:t>
      </w:r>
    </w:p>
    <w:p w14:paraId="00000016" w14:textId="6AE1AF42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Draft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9.40 m</w:t>
      </w:r>
    </w:p>
    <w:p w14:paraId="00000017" w14:textId="6F0D5B27" w:rsidR="000B44EA" w:rsidRPr="006C3D2D" w:rsidRDefault="00DA3598" w:rsidP="006C3D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Purchase price of the sea freighter Viet Thuan 235-02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="008A3743" w:rsidRPr="006C3D2D">
        <w:rPr>
          <w:rFonts w:ascii="Arial" w:hAnsi="Arial" w:cs="Arial"/>
          <w:color w:val="010000"/>
          <w:sz w:val="20"/>
          <w:lang w:val="vi-VN"/>
        </w:rPr>
        <w:t xml:space="preserve"> The price including VAT</w:t>
      </w:r>
      <w:r w:rsidRPr="006C3D2D">
        <w:rPr>
          <w:rFonts w:ascii="Arial" w:hAnsi="Arial" w:cs="Arial"/>
          <w:color w:val="010000"/>
          <w:sz w:val="20"/>
        </w:rPr>
        <w:t xml:space="preserve"> is VND 260,000,000,000</w:t>
      </w:r>
      <w:r w:rsidR="00254D1E" w:rsidRPr="006C3D2D">
        <w:rPr>
          <w:rFonts w:ascii="Arial" w:hAnsi="Arial" w:cs="Arial"/>
          <w:color w:val="010000"/>
          <w:sz w:val="20"/>
        </w:rPr>
        <w:t>.</w:t>
      </w:r>
    </w:p>
    <w:p w14:paraId="00000018" w14:textId="6E6EE1D3" w:rsidR="000B44EA" w:rsidRPr="006C3D2D" w:rsidRDefault="00DA3598" w:rsidP="006C3D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Other terms and conditions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To be implemented according to the contents of the contract.</w:t>
      </w:r>
    </w:p>
    <w:p w14:paraId="00000019" w14:textId="20013AC6" w:rsidR="000B44EA" w:rsidRPr="006C3D2D" w:rsidRDefault="00DA3598" w:rsidP="006C3D2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‎‎Article 2. Approve the contract for the construction of 2 new </w:t>
      </w:r>
      <w:r w:rsidR="008A3743" w:rsidRPr="006C3D2D">
        <w:rPr>
          <w:rFonts w:ascii="Arial" w:hAnsi="Arial" w:cs="Arial"/>
          <w:color w:val="010000"/>
          <w:sz w:val="20"/>
        </w:rPr>
        <w:t>barges</w:t>
      </w:r>
      <w:r w:rsidRPr="006C3D2D">
        <w:rPr>
          <w:rFonts w:ascii="Arial" w:hAnsi="Arial" w:cs="Arial"/>
          <w:color w:val="010000"/>
          <w:sz w:val="20"/>
        </w:rPr>
        <w:t>, with a capacity of 5,600 tons.</w:t>
      </w:r>
    </w:p>
    <w:p w14:paraId="0000001A" w14:textId="3D28AD68" w:rsidR="000B44EA" w:rsidRPr="006C3D2D" w:rsidRDefault="00DA3598" w:rsidP="006C3D2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Approve the contract for the construction of 2 new </w:t>
      </w:r>
      <w:r w:rsidR="008A3743" w:rsidRPr="006C3D2D">
        <w:rPr>
          <w:rFonts w:ascii="Arial" w:hAnsi="Arial" w:cs="Arial"/>
          <w:color w:val="010000"/>
          <w:sz w:val="20"/>
        </w:rPr>
        <w:t>barges</w:t>
      </w:r>
      <w:r w:rsidRPr="006C3D2D">
        <w:rPr>
          <w:rFonts w:ascii="Arial" w:hAnsi="Arial" w:cs="Arial"/>
          <w:color w:val="010000"/>
          <w:sz w:val="20"/>
        </w:rPr>
        <w:t xml:space="preserve"> with a capacity of 5,600 tons with the following main </w:t>
      </w:r>
      <w:r w:rsidR="008A3743" w:rsidRPr="006C3D2D">
        <w:rPr>
          <w:rFonts w:ascii="Arial" w:hAnsi="Arial" w:cs="Arial"/>
          <w:color w:val="010000"/>
          <w:sz w:val="20"/>
          <w:lang w:val="vi-VN"/>
        </w:rPr>
        <w:t>contents</w:t>
      </w:r>
    </w:p>
    <w:p w14:paraId="0000001B" w14:textId="06429D81" w:rsidR="000B44EA" w:rsidRPr="006C3D2D" w:rsidRDefault="00DA3598" w:rsidP="006C3D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lastRenderedPageBreak/>
        <w:t>Investor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Vinacomin waterway transport joint stock company</w:t>
      </w:r>
    </w:p>
    <w:p w14:paraId="0000001C" w14:textId="44A11336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Address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</w:t>
      </w:r>
      <w:r w:rsidR="008A3743" w:rsidRPr="006C3D2D">
        <w:rPr>
          <w:rFonts w:ascii="Arial" w:hAnsi="Arial" w:cs="Arial"/>
          <w:color w:val="010000"/>
          <w:sz w:val="20"/>
        </w:rPr>
        <w:t xml:space="preserve">Block number 16 Lot </w:t>
      </w:r>
      <w:r w:rsidR="008A3743" w:rsidRPr="006C3D2D">
        <w:rPr>
          <w:rFonts w:ascii="Arial" w:hAnsi="Arial" w:cs="Arial"/>
          <w:color w:val="010000"/>
          <w:sz w:val="20"/>
          <w:lang w:val="vi-VN"/>
        </w:rPr>
        <w:t>B 17</w:t>
      </w:r>
      <w:r w:rsidR="008A3743" w:rsidRPr="006C3D2D">
        <w:rPr>
          <w:rFonts w:ascii="Arial" w:hAnsi="Arial" w:cs="Arial"/>
          <w:color w:val="010000"/>
          <w:sz w:val="20"/>
        </w:rPr>
        <w:t xml:space="preserve">, </w:t>
      </w:r>
      <w:r w:rsidR="008A3743" w:rsidRPr="006C3D2D">
        <w:rPr>
          <w:rFonts w:ascii="Arial" w:hAnsi="Arial" w:cs="Arial"/>
          <w:color w:val="010000"/>
          <w:sz w:val="20"/>
          <w:lang w:val="vi-VN"/>
        </w:rPr>
        <w:t>Cot 5, Cot 8 Urban Area</w:t>
      </w:r>
      <w:r w:rsidR="008A3743" w:rsidRPr="006C3D2D">
        <w:rPr>
          <w:rFonts w:ascii="Arial" w:hAnsi="Arial" w:cs="Arial"/>
          <w:color w:val="010000"/>
          <w:sz w:val="20"/>
        </w:rPr>
        <w:t>, Hong Ha Ward, Ha Long City, Quang Ninh Province.</w:t>
      </w:r>
    </w:p>
    <w:p w14:paraId="0000001D" w14:textId="726AE50B" w:rsidR="000B44EA" w:rsidRPr="006C3D2D" w:rsidRDefault="008A3743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  <w:lang w:val="vi-VN"/>
        </w:rPr>
        <w:t>Business code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  <w:lang w:val="vi-VN"/>
        </w:rPr>
        <w:t xml:space="preserve"> </w:t>
      </w:r>
      <w:r w:rsidR="00DA3598" w:rsidRPr="006C3D2D">
        <w:rPr>
          <w:rFonts w:ascii="Arial" w:hAnsi="Arial" w:cs="Arial"/>
          <w:color w:val="010000"/>
          <w:sz w:val="20"/>
        </w:rPr>
        <w:t>5700647458</w:t>
      </w:r>
    </w:p>
    <w:p w14:paraId="0000001E" w14:textId="70B51DEE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Tel 0203.3518 069</w:t>
      </w:r>
    </w:p>
    <w:p w14:paraId="0000001F" w14:textId="6F4A2054" w:rsidR="000B44EA" w:rsidRPr="006C3D2D" w:rsidRDefault="00DA3598" w:rsidP="006C3D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Unit responsible for constructing the barge </w:t>
      </w:r>
      <w:r w:rsidR="00852C68" w:rsidRPr="006C3D2D">
        <w:rPr>
          <w:rFonts w:ascii="Arial" w:hAnsi="Arial" w:cs="Arial"/>
          <w:color w:val="010000"/>
          <w:sz w:val="20"/>
          <w:lang w:val="vi-VN"/>
        </w:rPr>
        <w:t>Ha Binh Co., LTD</w:t>
      </w:r>
    </w:p>
    <w:p w14:paraId="00000020" w14:textId="09E1BC74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Address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Le Ha</w:t>
      </w:r>
      <w:r w:rsidR="00852C68" w:rsidRPr="006C3D2D">
        <w:rPr>
          <w:rFonts w:ascii="Arial" w:hAnsi="Arial" w:cs="Arial"/>
          <w:color w:val="010000"/>
          <w:sz w:val="20"/>
          <w:lang w:val="vi-VN"/>
        </w:rPr>
        <w:t xml:space="preserve"> </w:t>
      </w:r>
      <w:r w:rsidR="00852C68" w:rsidRPr="006C3D2D">
        <w:rPr>
          <w:rFonts w:ascii="Arial" w:hAnsi="Arial" w:cs="Arial"/>
          <w:color w:val="010000"/>
          <w:sz w:val="20"/>
        </w:rPr>
        <w:t>Hamlet</w:t>
      </w:r>
      <w:r w:rsidRPr="006C3D2D">
        <w:rPr>
          <w:rFonts w:ascii="Arial" w:hAnsi="Arial" w:cs="Arial"/>
          <w:color w:val="010000"/>
          <w:sz w:val="20"/>
        </w:rPr>
        <w:t>, Thanh Quang Commune, Nam Sach District, Hai Duong Province.</w:t>
      </w:r>
    </w:p>
    <w:p w14:paraId="00000021" w14:textId="34075F85" w:rsidR="000B44EA" w:rsidRPr="006C3D2D" w:rsidRDefault="00852C6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  <w:lang w:val="vi-VN"/>
        </w:rPr>
        <w:t>Business code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="00DA3598" w:rsidRPr="006C3D2D">
        <w:rPr>
          <w:rFonts w:ascii="Arial" w:hAnsi="Arial" w:cs="Arial"/>
          <w:color w:val="010000"/>
          <w:sz w:val="20"/>
        </w:rPr>
        <w:t xml:space="preserve"> 0800251884</w:t>
      </w:r>
    </w:p>
    <w:p w14:paraId="00000022" w14:textId="1F76CE03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Tel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0934575999; 0913913006</w:t>
      </w:r>
    </w:p>
    <w:p w14:paraId="00000023" w14:textId="2BCA045C" w:rsidR="000B44EA" w:rsidRPr="006C3D2D" w:rsidRDefault="00DA3598" w:rsidP="006C3D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Construction period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07 months (210 days), excluding Sundays, holidays, </w:t>
      </w:r>
      <w:r w:rsidR="00852C68" w:rsidRPr="006C3D2D">
        <w:rPr>
          <w:rFonts w:ascii="Arial" w:hAnsi="Arial" w:cs="Arial"/>
          <w:color w:val="010000"/>
          <w:sz w:val="20"/>
          <w:lang w:val="vi-VN"/>
        </w:rPr>
        <w:t>rainy and stormy</w:t>
      </w:r>
      <w:r w:rsidRPr="006C3D2D">
        <w:rPr>
          <w:rFonts w:ascii="Arial" w:hAnsi="Arial" w:cs="Arial"/>
          <w:color w:val="010000"/>
          <w:sz w:val="20"/>
        </w:rPr>
        <w:t xml:space="preserve"> days</w:t>
      </w:r>
      <w:r w:rsidR="00C014D6" w:rsidRPr="006C3D2D">
        <w:rPr>
          <w:rFonts w:ascii="Arial" w:hAnsi="Arial" w:cs="Arial"/>
          <w:color w:val="010000"/>
          <w:sz w:val="20"/>
        </w:rPr>
        <w:t>,</w:t>
      </w:r>
      <w:r w:rsidRPr="006C3D2D">
        <w:rPr>
          <w:rFonts w:ascii="Arial" w:hAnsi="Arial" w:cs="Arial"/>
          <w:color w:val="010000"/>
          <w:sz w:val="20"/>
        </w:rPr>
        <w:t xml:space="preserve"> and days of national power grid </w:t>
      </w:r>
      <w:r w:rsidR="00852C68" w:rsidRPr="006C3D2D">
        <w:rPr>
          <w:rFonts w:ascii="Arial" w:hAnsi="Arial" w:cs="Arial"/>
          <w:color w:val="010000"/>
          <w:sz w:val="20"/>
          <w:lang w:val="vi-VN"/>
        </w:rPr>
        <w:t>cut</w:t>
      </w:r>
      <w:r w:rsidRPr="006C3D2D">
        <w:rPr>
          <w:rFonts w:ascii="Arial" w:hAnsi="Arial" w:cs="Arial"/>
          <w:color w:val="010000"/>
          <w:sz w:val="20"/>
        </w:rPr>
        <w:t>.</w:t>
      </w:r>
    </w:p>
    <w:p w14:paraId="00000024" w14:textId="3D685B19" w:rsidR="000B44EA" w:rsidRPr="006C3D2D" w:rsidRDefault="00DA3598" w:rsidP="006C3D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Technical specifications</w:t>
      </w:r>
    </w:p>
    <w:p w14:paraId="00000025" w14:textId="23F999FA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Name/</w:t>
      </w:r>
      <w:r w:rsidR="00852C68" w:rsidRPr="006C3D2D">
        <w:rPr>
          <w:rFonts w:ascii="Arial" w:hAnsi="Arial" w:cs="Arial"/>
          <w:color w:val="010000"/>
          <w:sz w:val="20"/>
          <w:lang w:val="vi-VN"/>
        </w:rPr>
        <w:t xml:space="preserve">symbol </w:t>
      </w:r>
      <w:r w:rsidRPr="006C3D2D">
        <w:rPr>
          <w:rFonts w:ascii="Arial" w:hAnsi="Arial" w:cs="Arial"/>
          <w:color w:val="010000"/>
          <w:sz w:val="20"/>
        </w:rPr>
        <w:t>of the design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>C</w:t>
      </w:r>
      <w:r w:rsidR="00852C68" w:rsidRPr="006C3D2D">
        <w:rPr>
          <w:rFonts w:ascii="Arial" w:hAnsi="Arial" w:cs="Arial"/>
          <w:color w:val="010000"/>
          <w:sz w:val="20"/>
        </w:rPr>
        <w:t>onvoy of pushed barges</w:t>
      </w:r>
      <w:r w:rsidRPr="006C3D2D">
        <w:rPr>
          <w:rFonts w:ascii="Arial" w:hAnsi="Arial" w:cs="Arial"/>
          <w:color w:val="010000"/>
          <w:sz w:val="20"/>
        </w:rPr>
        <w:t xml:space="preserve">; Barge design B 52-01, 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 xml:space="preserve">pusher </w:t>
      </w:r>
      <w:r w:rsidRPr="006C3D2D">
        <w:rPr>
          <w:rFonts w:ascii="Arial" w:hAnsi="Arial" w:cs="Arial"/>
          <w:color w:val="010000"/>
          <w:sz w:val="20"/>
        </w:rPr>
        <w:t>design TB 12-01. Type and purpose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The fleet of </w:t>
      </w:r>
      <w:r w:rsidR="00852C68" w:rsidRPr="006C3D2D">
        <w:rPr>
          <w:rFonts w:ascii="Arial" w:hAnsi="Arial" w:cs="Arial"/>
          <w:color w:val="010000"/>
          <w:sz w:val="20"/>
        </w:rPr>
        <w:t xml:space="preserve">a </w:t>
      </w:r>
      <w:r w:rsidRPr="006C3D2D">
        <w:rPr>
          <w:rFonts w:ascii="Arial" w:hAnsi="Arial" w:cs="Arial"/>
          <w:color w:val="010000"/>
          <w:sz w:val="20"/>
        </w:rPr>
        <w:t xml:space="preserve">5,600-ton barge consists of 04 floating </w:t>
      </w:r>
      <w:r w:rsidR="00852C68" w:rsidRPr="006C3D2D">
        <w:rPr>
          <w:rFonts w:ascii="Arial" w:hAnsi="Arial" w:cs="Arial"/>
          <w:color w:val="010000"/>
          <w:sz w:val="20"/>
        </w:rPr>
        <w:t>docks</w:t>
      </w:r>
      <w:r w:rsidRPr="006C3D2D">
        <w:rPr>
          <w:rFonts w:ascii="Arial" w:hAnsi="Arial" w:cs="Arial"/>
          <w:color w:val="010000"/>
          <w:sz w:val="20"/>
        </w:rPr>
        <w:t xml:space="preserve"> (each dock is 1,400 tons). Hull material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Steel hull.</w:t>
      </w:r>
    </w:p>
    <w:p w14:paraId="00000026" w14:textId="25BCFEC0" w:rsidR="000B44EA" w:rsidRPr="006C3D2D" w:rsidRDefault="00CB5135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Specifications of </w:t>
      </w:r>
      <w:r w:rsidRPr="006C3D2D">
        <w:rPr>
          <w:rFonts w:ascii="Arial" w:hAnsi="Arial" w:cs="Arial"/>
          <w:color w:val="010000"/>
          <w:sz w:val="20"/>
          <w:lang w:val="vi-VN"/>
        </w:rPr>
        <w:t>b</w:t>
      </w:r>
      <w:r w:rsidR="00DA3598" w:rsidRPr="006C3D2D">
        <w:rPr>
          <w:rFonts w:ascii="Arial" w:hAnsi="Arial" w:cs="Arial"/>
          <w:color w:val="010000"/>
          <w:sz w:val="20"/>
        </w:rPr>
        <w:t>arge</w:t>
      </w:r>
    </w:p>
    <w:p w14:paraId="00000027" w14:textId="3994DA92" w:rsidR="000B44EA" w:rsidRPr="006C3D2D" w:rsidRDefault="00DA3598" w:rsidP="006C3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Length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54.20 m</w:t>
      </w:r>
    </w:p>
    <w:p w14:paraId="00000028" w14:textId="1E91E935" w:rsidR="000B44EA" w:rsidRPr="006C3D2D" w:rsidRDefault="00DA3598" w:rsidP="006C3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Width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12.00 m</w:t>
      </w:r>
    </w:p>
    <w:p w14:paraId="00000029" w14:textId="1B8F231B" w:rsidR="000B44EA" w:rsidRPr="006C3D2D" w:rsidRDefault="00DA3598" w:rsidP="006C3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Deadweight tonnage</w:t>
      </w:r>
      <w:r w:rsidR="00F224CC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1,400</w:t>
      </w:r>
      <w:r w:rsidR="00153326" w:rsidRPr="006C3D2D">
        <w:rPr>
          <w:rFonts w:ascii="Arial" w:hAnsi="Arial" w:cs="Arial"/>
          <w:color w:val="010000"/>
          <w:sz w:val="20"/>
        </w:rPr>
        <w:t xml:space="preserve"> T</w:t>
      </w:r>
    </w:p>
    <w:p w14:paraId="0000002A" w14:textId="719F30D8" w:rsidR="000B44EA" w:rsidRPr="006C3D2D" w:rsidRDefault="009342A5" w:rsidP="006C3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Height</w:t>
      </w:r>
      <w:r w:rsidR="00153326" w:rsidRPr="006C3D2D">
        <w:rPr>
          <w:rFonts w:ascii="Arial" w:hAnsi="Arial" w:cs="Arial"/>
          <w:color w:val="010000"/>
          <w:sz w:val="20"/>
        </w:rPr>
        <w:t>:</w:t>
      </w:r>
      <w:r w:rsidR="00DA3598" w:rsidRPr="006C3D2D">
        <w:rPr>
          <w:rFonts w:ascii="Arial" w:hAnsi="Arial" w:cs="Arial"/>
          <w:color w:val="010000"/>
          <w:sz w:val="20"/>
        </w:rPr>
        <w:t xml:space="preserve"> 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>2.</w:t>
      </w:r>
      <w:r w:rsidR="00DA3598" w:rsidRPr="006C3D2D">
        <w:rPr>
          <w:rFonts w:ascii="Arial" w:hAnsi="Arial" w:cs="Arial"/>
          <w:color w:val="010000"/>
          <w:sz w:val="20"/>
        </w:rPr>
        <w:t>90 m</w:t>
      </w:r>
    </w:p>
    <w:p w14:paraId="0000002B" w14:textId="5A98367E" w:rsidR="000B44EA" w:rsidRPr="006C3D2D" w:rsidRDefault="00DA3598" w:rsidP="006C3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Ship class</w:t>
      </w:r>
      <w:r w:rsidR="00153326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VR-SI/SII</w:t>
      </w:r>
    </w:p>
    <w:p w14:paraId="0000002C" w14:textId="7672F0B2" w:rsidR="000B44EA" w:rsidRPr="006C3D2D" w:rsidRDefault="00DA3598" w:rsidP="006C3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Classification</w:t>
      </w:r>
      <w:r w:rsidR="00153326" w:rsidRPr="006C3D2D">
        <w:rPr>
          <w:rFonts w:ascii="Arial" w:hAnsi="Arial" w:cs="Arial"/>
          <w:color w:val="010000"/>
          <w:sz w:val="20"/>
        </w:rPr>
        <w:t xml:space="preserve">: </w:t>
      </w:r>
      <w:r w:rsidRPr="006C3D2D">
        <w:rPr>
          <w:rFonts w:ascii="Arial" w:hAnsi="Arial" w:cs="Arial"/>
          <w:color w:val="010000"/>
          <w:sz w:val="20"/>
        </w:rPr>
        <w:t xml:space="preserve">Vietnamese Register 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>(</w:t>
      </w:r>
      <w:r w:rsidRPr="006C3D2D">
        <w:rPr>
          <w:rFonts w:ascii="Arial" w:hAnsi="Arial" w:cs="Arial"/>
          <w:color w:val="010000"/>
          <w:sz w:val="20"/>
        </w:rPr>
        <w:t>VR)</w:t>
      </w:r>
    </w:p>
    <w:p w14:paraId="0000002D" w14:textId="59077204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Specifications of 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>pusher</w:t>
      </w:r>
      <w:r w:rsidR="006C3D2D" w:rsidRPr="006C3D2D">
        <w:rPr>
          <w:rFonts w:ascii="Arial" w:hAnsi="Arial" w:cs="Arial"/>
          <w:color w:val="010000"/>
          <w:sz w:val="20"/>
        </w:rPr>
        <w:t>:</w:t>
      </w:r>
    </w:p>
    <w:p w14:paraId="0000002E" w14:textId="3288E569" w:rsidR="000B44EA" w:rsidRPr="006C3D2D" w:rsidRDefault="00DA3598" w:rsidP="006C3D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Length</w:t>
      </w:r>
      <w:r w:rsidR="00153326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26.30 m</w:t>
      </w:r>
    </w:p>
    <w:p w14:paraId="0000002F" w14:textId="48D5B3A7" w:rsidR="000B44EA" w:rsidRPr="006C3D2D" w:rsidRDefault="00DA3598" w:rsidP="006C3D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Width</w:t>
      </w:r>
      <w:r w:rsidR="00153326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5.06 m</w:t>
      </w:r>
    </w:p>
    <w:p w14:paraId="00000030" w14:textId="0D51561E" w:rsidR="000B44EA" w:rsidRPr="006C3D2D" w:rsidRDefault="009342A5" w:rsidP="006C3D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H</w:t>
      </w:r>
      <w:r w:rsidR="00DA3598" w:rsidRPr="006C3D2D">
        <w:rPr>
          <w:rFonts w:ascii="Arial" w:hAnsi="Arial" w:cs="Arial"/>
          <w:color w:val="010000"/>
          <w:sz w:val="20"/>
        </w:rPr>
        <w:t>eight</w:t>
      </w:r>
      <w:r w:rsidR="00153326" w:rsidRPr="006C3D2D">
        <w:rPr>
          <w:rFonts w:ascii="Arial" w:hAnsi="Arial" w:cs="Arial"/>
          <w:color w:val="010000"/>
          <w:sz w:val="20"/>
        </w:rPr>
        <w:t>:</w:t>
      </w:r>
      <w:r w:rsidR="00DA3598" w:rsidRPr="006C3D2D">
        <w:rPr>
          <w:rFonts w:ascii="Arial" w:hAnsi="Arial" w:cs="Arial"/>
          <w:color w:val="010000"/>
          <w:sz w:val="20"/>
        </w:rPr>
        <w:t xml:space="preserve"> 2.60 m</w:t>
      </w:r>
    </w:p>
    <w:p w14:paraId="00000031" w14:textId="7D01C85A" w:rsidR="000B44EA" w:rsidRPr="006C3D2D" w:rsidRDefault="00DA3598" w:rsidP="006C3D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Main engine</w:t>
      </w:r>
      <w:r w:rsidR="00153326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1360</w:t>
      </w:r>
      <w:r w:rsidR="00141BBF" w:rsidRPr="006C3D2D">
        <w:rPr>
          <w:rFonts w:ascii="Arial" w:hAnsi="Arial" w:cs="Arial"/>
          <w:color w:val="010000"/>
          <w:sz w:val="20"/>
        </w:rPr>
        <w:t xml:space="preserve"> HP</w:t>
      </w:r>
    </w:p>
    <w:p w14:paraId="00000032" w14:textId="4870184F" w:rsidR="000B44EA" w:rsidRPr="006C3D2D" w:rsidRDefault="00DA3598" w:rsidP="006C3D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Ship class</w:t>
      </w:r>
      <w:r w:rsidR="00141BBF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VR-SI</w:t>
      </w:r>
    </w:p>
    <w:p w14:paraId="00000033" w14:textId="0F617308" w:rsidR="000B44EA" w:rsidRPr="006C3D2D" w:rsidRDefault="00DA3598" w:rsidP="006C3D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Classification</w:t>
      </w:r>
      <w:r w:rsidR="00141BBF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Vietnamese Register (VR)</w:t>
      </w:r>
    </w:p>
    <w:p w14:paraId="00000034" w14:textId="52F56BEB" w:rsidR="000B44EA" w:rsidRPr="006C3D2D" w:rsidRDefault="00DA3598" w:rsidP="006C3D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The value of the assets for the construction of 2 barge fleets</w:t>
      </w:r>
      <w:r w:rsidR="00141BBF" w:rsidRPr="006C3D2D">
        <w:rPr>
          <w:rFonts w:ascii="Arial" w:hAnsi="Arial" w:cs="Arial"/>
          <w:color w:val="010000"/>
          <w:sz w:val="20"/>
        </w:rPr>
        <w:t>:</w:t>
      </w:r>
      <w:r w:rsidRPr="006C3D2D">
        <w:rPr>
          <w:rFonts w:ascii="Arial" w:hAnsi="Arial" w:cs="Arial"/>
          <w:color w:val="010000"/>
          <w:sz w:val="20"/>
        </w:rPr>
        <w:t xml:space="preserve"> The price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 xml:space="preserve"> including</w:t>
      </w:r>
      <w:r w:rsidRPr="006C3D2D">
        <w:rPr>
          <w:rFonts w:ascii="Arial" w:hAnsi="Arial" w:cs="Arial"/>
          <w:color w:val="010000"/>
          <w:sz w:val="20"/>
        </w:rPr>
        <w:t xml:space="preserve"> VAT is VND 99,000,000,000</w:t>
      </w:r>
      <w:r w:rsidR="00254D1E" w:rsidRPr="006C3D2D">
        <w:rPr>
          <w:rFonts w:ascii="Arial" w:hAnsi="Arial" w:cs="Arial"/>
          <w:color w:val="010000"/>
          <w:sz w:val="20"/>
        </w:rPr>
        <w:t>.</w:t>
      </w:r>
    </w:p>
    <w:p w14:paraId="00000035" w14:textId="77777777" w:rsidR="000B44EA" w:rsidRPr="006C3D2D" w:rsidRDefault="00DA3598" w:rsidP="006C3D2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lastRenderedPageBreak/>
        <w:t>‎‎Article 3. Approve the transportation contract in 2024 and 2025 is affiliated persons between Vinacomin waterway transport joint stock company and Viet Thuan Transport Company Limited.</w:t>
      </w:r>
    </w:p>
    <w:p w14:paraId="00000036" w14:textId="72A37F8C" w:rsidR="000B44EA" w:rsidRPr="006C3D2D" w:rsidRDefault="00DA3598" w:rsidP="006C3D2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6C3D2D">
        <w:rPr>
          <w:rFonts w:ascii="Arial" w:hAnsi="Arial" w:cs="Arial"/>
          <w:color w:val="010000"/>
          <w:sz w:val="20"/>
        </w:rPr>
        <w:t xml:space="preserve">Approve transportation contract in 2024 and 2025 is affiliated persons 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 xml:space="preserve">No. </w:t>
      </w:r>
      <w:r w:rsidRPr="006C3D2D">
        <w:rPr>
          <w:rFonts w:ascii="Arial" w:hAnsi="Arial" w:cs="Arial"/>
          <w:color w:val="010000"/>
          <w:sz w:val="20"/>
        </w:rPr>
        <w:t>01/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>HD</w:t>
      </w:r>
      <w:r w:rsidRPr="006C3D2D">
        <w:rPr>
          <w:rFonts w:ascii="Arial" w:hAnsi="Arial" w:cs="Arial"/>
          <w:color w:val="010000"/>
          <w:sz w:val="20"/>
        </w:rPr>
        <w:t xml:space="preserve">VC/TB/2024/VTT-VT dated April 29, 2024, between the Company and Viet Thuan Transport Company 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>Limited.</w:t>
      </w:r>
    </w:p>
    <w:p w14:paraId="00000037" w14:textId="6D044CE9" w:rsidR="000B44EA" w:rsidRPr="006C3D2D" w:rsidRDefault="00DA3598" w:rsidP="006C3D2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‎‎Article 4. Approve the transportation contract in 2024 and the coal transportation contract in 2024 and 2025 between Vinacomin waterway transport joint stock company and 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>C</w:t>
      </w:r>
      <w:r w:rsidR="006C3D2D" w:rsidRPr="006C3D2D">
        <w:rPr>
          <w:rFonts w:ascii="Arial" w:hAnsi="Arial" w:cs="Arial"/>
          <w:color w:val="010000"/>
          <w:sz w:val="20"/>
          <w:lang w:val="vi-VN"/>
        </w:rPr>
        <w:t>ô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 xml:space="preserve">ng ty TNHH Vận tải biển Phương Trang (tentatively translated as </w:t>
      </w:r>
      <w:r w:rsidR="00CB5135" w:rsidRPr="006C3D2D">
        <w:rPr>
          <w:rFonts w:ascii="Arial" w:hAnsi="Arial" w:cs="Arial"/>
          <w:color w:val="010000"/>
          <w:sz w:val="20"/>
        </w:rPr>
        <w:t xml:space="preserve">Phuong Trang Marine Transport Company 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>Limited).</w:t>
      </w:r>
    </w:p>
    <w:p w14:paraId="00000038" w14:textId="0385D9F4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Approve transportation contract in 2024 </w:t>
      </w:r>
      <w:r w:rsidR="00A30CCF" w:rsidRPr="006C3D2D">
        <w:rPr>
          <w:rFonts w:ascii="Arial" w:hAnsi="Arial" w:cs="Arial"/>
          <w:color w:val="010000"/>
          <w:sz w:val="20"/>
        </w:rPr>
        <w:t>with</w:t>
      </w:r>
      <w:r w:rsidRPr="006C3D2D">
        <w:rPr>
          <w:rFonts w:ascii="Arial" w:hAnsi="Arial" w:cs="Arial"/>
          <w:color w:val="010000"/>
          <w:sz w:val="20"/>
        </w:rPr>
        <w:t xml:space="preserve"> affiliated persons 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 xml:space="preserve">No. </w:t>
      </w:r>
      <w:r w:rsidRPr="006C3D2D">
        <w:rPr>
          <w:rFonts w:ascii="Arial" w:hAnsi="Arial" w:cs="Arial"/>
          <w:color w:val="010000"/>
          <w:sz w:val="20"/>
        </w:rPr>
        <w:t>0301/HDVC/PT-VTT/2024 dated January 3, 2024, between the Company and Phuong Trang Marine Transport Company Limited.</w:t>
      </w:r>
    </w:p>
    <w:p w14:paraId="00000039" w14:textId="7597AC37" w:rsidR="000B44EA" w:rsidRPr="006C3D2D" w:rsidRDefault="00DA3598" w:rsidP="006C3D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Approve coal transportation contract in 2024 and 2025 </w:t>
      </w:r>
      <w:r w:rsidR="00A30CCF" w:rsidRPr="006C3D2D">
        <w:rPr>
          <w:rFonts w:ascii="Arial" w:hAnsi="Arial" w:cs="Arial"/>
          <w:color w:val="010000"/>
          <w:sz w:val="20"/>
        </w:rPr>
        <w:t>with</w:t>
      </w:r>
      <w:r w:rsidRPr="006C3D2D">
        <w:rPr>
          <w:rFonts w:ascii="Arial" w:hAnsi="Arial" w:cs="Arial"/>
          <w:color w:val="010000"/>
          <w:sz w:val="20"/>
        </w:rPr>
        <w:t xml:space="preserve"> affiliated persons</w:t>
      </w:r>
      <w:r w:rsidR="00A30CCF" w:rsidRPr="006C3D2D">
        <w:rPr>
          <w:rFonts w:ascii="Arial" w:hAnsi="Arial" w:cs="Arial"/>
          <w:color w:val="010000"/>
          <w:sz w:val="20"/>
        </w:rPr>
        <w:t>,</w:t>
      </w:r>
      <w:r w:rsidRPr="006C3D2D">
        <w:rPr>
          <w:rFonts w:ascii="Arial" w:hAnsi="Arial" w:cs="Arial"/>
          <w:color w:val="010000"/>
          <w:sz w:val="20"/>
        </w:rPr>
        <w:t xml:space="preserve"> </w:t>
      </w:r>
      <w:r w:rsidR="00960D16" w:rsidRPr="006C3D2D">
        <w:rPr>
          <w:rFonts w:ascii="Arial" w:hAnsi="Arial" w:cs="Arial"/>
          <w:color w:val="010000"/>
          <w:sz w:val="20"/>
          <w:lang w:val="vi-VN"/>
        </w:rPr>
        <w:t xml:space="preserve">No. </w:t>
      </w:r>
      <w:r w:rsidRPr="006C3D2D">
        <w:rPr>
          <w:rFonts w:ascii="Arial" w:hAnsi="Arial" w:cs="Arial"/>
          <w:color w:val="010000"/>
          <w:sz w:val="20"/>
        </w:rPr>
        <w:t xml:space="preserve">0205/2024/HDVC/PT-VTT dated May 2, 2024, between the Company and </w:t>
      </w:r>
      <w:r w:rsidR="00CB5135" w:rsidRPr="006C3D2D">
        <w:rPr>
          <w:rFonts w:ascii="Arial" w:hAnsi="Arial" w:cs="Arial"/>
          <w:color w:val="010000"/>
          <w:sz w:val="20"/>
        </w:rPr>
        <w:t xml:space="preserve">Phuong Trang Marine Transport Company </w:t>
      </w:r>
      <w:r w:rsidR="00CB5135" w:rsidRPr="006C3D2D">
        <w:rPr>
          <w:rFonts w:ascii="Arial" w:hAnsi="Arial" w:cs="Arial"/>
          <w:color w:val="010000"/>
          <w:sz w:val="20"/>
          <w:lang w:val="vi-VN"/>
        </w:rPr>
        <w:t>Limited</w:t>
      </w:r>
    </w:p>
    <w:p w14:paraId="0000003A" w14:textId="338EF3DC" w:rsidR="000B44EA" w:rsidRPr="006C3D2D" w:rsidRDefault="00DA3598" w:rsidP="006C3D2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>‎‎Article 5. Terms enforcement</w:t>
      </w:r>
    </w:p>
    <w:p w14:paraId="0000003B" w14:textId="000BF835" w:rsidR="000B44EA" w:rsidRPr="006C3D2D" w:rsidRDefault="00DA3598" w:rsidP="006C3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This General Mandate </w:t>
      </w:r>
      <w:r w:rsidR="00960D16" w:rsidRPr="006C3D2D">
        <w:rPr>
          <w:rFonts w:ascii="Arial" w:hAnsi="Arial" w:cs="Arial"/>
          <w:color w:val="010000"/>
          <w:sz w:val="20"/>
          <w:lang w:val="vi-VN"/>
        </w:rPr>
        <w:t>takes</w:t>
      </w:r>
      <w:r w:rsidRPr="006C3D2D">
        <w:rPr>
          <w:rFonts w:ascii="Arial" w:hAnsi="Arial" w:cs="Arial"/>
          <w:color w:val="010000"/>
          <w:sz w:val="20"/>
        </w:rPr>
        <w:t xml:space="preserve"> effect from June 7, 2024.</w:t>
      </w:r>
    </w:p>
    <w:p w14:paraId="0000003C" w14:textId="51E1BC42" w:rsidR="000B44EA" w:rsidRPr="006C3D2D" w:rsidRDefault="00DA3598" w:rsidP="006C3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1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D2D">
        <w:rPr>
          <w:rFonts w:ascii="Arial" w:hAnsi="Arial" w:cs="Arial"/>
          <w:color w:val="010000"/>
          <w:sz w:val="20"/>
        </w:rPr>
        <w:t xml:space="preserve">The Extraordinary General Meeting of Shareholders 2024 of Vinacomin waterway transport joint stock company </w:t>
      </w:r>
      <w:r w:rsidR="00224907" w:rsidRPr="006C3D2D">
        <w:rPr>
          <w:rFonts w:ascii="Arial" w:hAnsi="Arial" w:cs="Arial"/>
          <w:color w:val="010000"/>
          <w:sz w:val="20"/>
          <w:lang w:val="vi-VN"/>
        </w:rPr>
        <w:t>authorizes</w:t>
      </w:r>
      <w:r w:rsidR="00960D16" w:rsidRPr="006C3D2D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6C3D2D">
        <w:rPr>
          <w:rFonts w:ascii="Arial" w:hAnsi="Arial" w:cs="Arial"/>
          <w:color w:val="010000"/>
          <w:sz w:val="20"/>
        </w:rPr>
        <w:t>Mr. Pham The Trong Toan - Chair, member of the Board of Direct</w:t>
      </w:r>
      <w:r w:rsidR="00960D16" w:rsidRPr="006C3D2D">
        <w:rPr>
          <w:rFonts w:ascii="Arial" w:hAnsi="Arial" w:cs="Arial"/>
          <w:color w:val="010000"/>
          <w:sz w:val="20"/>
        </w:rPr>
        <w:t xml:space="preserve">ors of the Company to sign the </w:t>
      </w:r>
      <w:r w:rsidR="00960D16" w:rsidRPr="006C3D2D">
        <w:rPr>
          <w:rFonts w:ascii="Arial" w:hAnsi="Arial" w:cs="Arial"/>
          <w:color w:val="010000"/>
          <w:sz w:val="20"/>
          <w:lang w:val="vi-VN"/>
        </w:rPr>
        <w:t>D</w:t>
      </w:r>
      <w:r w:rsidRPr="006C3D2D">
        <w:rPr>
          <w:rFonts w:ascii="Arial" w:hAnsi="Arial" w:cs="Arial"/>
          <w:color w:val="010000"/>
          <w:sz w:val="20"/>
        </w:rPr>
        <w:t xml:space="preserve">ecisions </w:t>
      </w:r>
      <w:r w:rsidR="00960D16" w:rsidRPr="006C3D2D">
        <w:rPr>
          <w:rFonts w:ascii="Arial" w:hAnsi="Arial" w:cs="Arial"/>
          <w:color w:val="010000"/>
          <w:sz w:val="20"/>
          <w:lang w:val="vi-VN"/>
        </w:rPr>
        <w:t xml:space="preserve">approved in </w:t>
      </w:r>
      <w:r w:rsidRPr="006C3D2D">
        <w:rPr>
          <w:rFonts w:ascii="Arial" w:hAnsi="Arial" w:cs="Arial"/>
          <w:color w:val="010000"/>
          <w:sz w:val="20"/>
        </w:rPr>
        <w:t xml:space="preserve">the contents of this General Mandate, ensuring the </w:t>
      </w:r>
      <w:r w:rsidR="00960D16" w:rsidRPr="006C3D2D">
        <w:rPr>
          <w:rFonts w:ascii="Arial" w:hAnsi="Arial" w:cs="Arial"/>
          <w:color w:val="010000"/>
          <w:sz w:val="20"/>
          <w:lang w:val="vi-VN"/>
        </w:rPr>
        <w:t xml:space="preserve">benefits </w:t>
      </w:r>
      <w:r w:rsidRPr="006C3D2D">
        <w:rPr>
          <w:rFonts w:ascii="Arial" w:hAnsi="Arial" w:cs="Arial"/>
          <w:color w:val="010000"/>
          <w:sz w:val="20"/>
        </w:rPr>
        <w:t xml:space="preserve">of shareholders, </w:t>
      </w:r>
      <w:r w:rsidR="00960D16" w:rsidRPr="006C3D2D">
        <w:rPr>
          <w:rFonts w:ascii="Arial" w:hAnsi="Arial" w:cs="Arial"/>
          <w:color w:val="010000"/>
          <w:sz w:val="20"/>
          <w:lang w:val="vi-VN"/>
        </w:rPr>
        <w:t>the Company</w:t>
      </w:r>
      <w:r w:rsidRPr="006C3D2D">
        <w:rPr>
          <w:rFonts w:ascii="Arial" w:hAnsi="Arial" w:cs="Arial"/>
          <w:color w:val="010000"/>
          <w:sz w:val="20"/>
        </w:rPr>
        <w:t xml:space="preserve">, and compliance with </w:t>
      </w:r>
      <w:r w:rsidR="00960D16" w:rsidRPr="006C3D2D">
        <w:rPr>
          <w:rFonts w:ascii="Arial" w:hAnsi="Arial" w:cs="Arial"/>
          <w:color w:val="010000"/>
          <w:sz w:val="20"/>
          <w:lang w:val="vi-VN"/>
        </w:rPr>
        <w:t>the provisions of law.</w:t>
      </w:r>
      <w:bookmarkEnd w:id="0"/>
    </w:p>
    <w:sectPr w:rsidR="000B44EA" w:rsidRPr="006C3D2D" w:rsidSect="006C3D2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F6684" w14:textId="77777777" w:rsidR="006C15B9" w:rsidRDefault="006C15B9" w:rsidP="00CB5135">
      <w:r>
        <w:separator/>
      </w:r>
    </w:p>
  </w:endnote>
  <w:endnote w:type="continuationSeparator" w:id="0">
    <w:p w14:paraId="2C122F00" w14:textId="77777777" w:rsidR="006C15B9" w:rsidRDefault="006C15B9" w:rsidP="00CB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A2BBE" w14:textId="77777777" w:rsidR="006C15B9" w:rsidRDefault="006C15B9" w:rsidP="00CB5135">
      <w:r>
        <w:separator/>
      </w:r>
    </w:p>
  </w:footnote>
  <w:footnote w:type="continuationSeparator" w:id="0">
    <w:p w14:paraId="059BDE45" w14:textId="77777777" w:rsidR="006C15B9" w:rsidRDefault="006C15B9" w:rsidP="00CB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9A7"/>
    <w:multiLevelType w:val="multilevel"/>
    <w:tmpl w:val="06F68E3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DF7A91"/>
    <w:multiLevelType w:val="multilevel"/>
    <w:tmpl w:val="6476893C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035BEC"/>
    <w:multiLevelType w:val="multilevel"/>
    <w:tmpl w:val="8C8A21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49652D"/>
    <w:multiLevelType w:val="multilevel"/>
    <w:tmpl w:val="9DE60450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413959"/>
    <w:multiLevelType w:val="multilevel"/>
    <w:tmpl w:val="C2EA35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29A7EBF"/>
    <w:multiLevelType w:val="multilevel"/>
    <w:tmpl w:val="CEA89CF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A"/>
    <w:rsid w:val="000226C1"/>
    <w:rsid w:val="000B44EA"/>
    <w:rsid w:val="00141BBF"/>
    <w:rsid w:val="00153326"/>
    <w:rsid w:val="00224907"/>
    <w:rsid w:val="00254D1E"/>
    <w:rsid w:val="002A79F5"/>
    <w:rsid w:val="00393ABB"/>
    <w:rsid w:val="005C21F4"/>
    <w:rsid w:val="006C15B9"/>
    <w:rsid w:val="006C3D2D"/>
    <w:rsid w:val="00715BD5"/>
    <w:rsid w:val="00852C68"/>
    <w:rsid w:val="008A3743"/>
    <w:rsid w:val="009342A5"/>
    <w:rsid w:val="00941B1C"/>
    <w:rsid w:val="00960D16"/>
    <w:rsid w:val="00A30CCF"/>
    <w:rsid w:val="00A67CD5"/>
    <w:rsid w:val="00C014D6"/>
    <w:rsid w:val="00C5290A"/>
    <w:rsid w:val="00CB5135"/>
    <w:rsid w:val="00CF0608"/>
    <w:rsid w:val="00DA3598"/>
    <w:rsid w:val="00EB6CDE"/>
    <w:rsid w:val="00F2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8E7B4"/>
  <w15:docId w15:val="{980E5355-378C-4BE2-B28B-9959544D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E6578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6693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color w:val="DE6578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Times New Roman" w:eastAsia="Times New Roman" w:hAnsi="Times New Roman" w:cs="Times New Roman"/>
      <w:color w:val="936693"/>
      <w:sz w:val="19"/>
      <w:szCs w:val="19"/>
    </w:rPr>
  </w:style>
  <w:style w:type="paragraph" w:customStyle="1" w:styleId="Bodytext40">
    <w:name w:val="Body text (4)"/>
    <w:basedOn w:val="Normal"/>
    <w:link w:val="Bodytext4"/>
    <w:pPr>
      <w:ind w:firstLine="700"/>
    </w:pPr>
    <w:rPr>
      <w:rFonts w:ascii="Arial" w:eastAsia="Arial" w:hAnsi="Arial" w:cs="Arial"/>
      <w:sz w:val="38"/>
      <w:szCs w:val="38"/>
    </w:rPr>
  </w:style>
  <w:style w:type="paragraph" w:styleId="NormalWeb">
    <w:name w:val="Normal (Web)"/>
    <w:basedOn w:val="Normal"/>
    <w:uiPriority w:val="99"/>
    <w:unhideWhenUsed/>
    <w:rsid w:val="009C31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B5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135"/>
    <w:rPr>
      <w:noProof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5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135"/>
    <w:rPr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pPGEkzMMHHy99KwdXuFA/DCF2w==">CgMxLjA4AHIhMURMX19ucUh2ME9ZZkZzQnlOWlNMZ05IWjhjYXZCUmtU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696</Words>
  <Characters>3678</Characters>
  <Application>Microsoft Office Word</Application>
  <DocSecurity>0</DocSecurity>
  <Lines>81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16</cp:revision>
  <dcterms:created xsi:type="dcterms:W3CDTF">2024-06-11T04:11:00Z</dcterms:created>
  <dcterms:modified xsi:type="dcterms:W3CDTF">2024-06-13T01:42:00Z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dc31c7e98f41615aa8ed153ea2342f941b32ca26d7a199d12c1f5a8c100cbbc2</vt:lpwstr>
  </property>
</Properties>
</file>