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F73" w:rsidRDefault="006D31D9" w:rsidP="00A27F73">
      <w:pPr>
        <w:jc w:val="both"/>
        <w:rPr>
          <w:rFonts w:ascii="Times New Roman" w:eastAsia="Times New Roman" w:hAnsi="Times New Roman" w:cs="Times New Roman"/>
          <w:color w:val="000000" w:themeColor="text1"/>
          <w:sz w:val="28"/>
          <w:szCs w:val="28"/>
          <w:lang w:eastAsia="en-US"/>
        </w:rPr>
      </w:pPr>
      <w:r w:rsidRPr="006D31D9">
        <w:rPr>
          <w:rFonts w:ascii="Times New Roman" w:eastAsia="Times New Roman" w:hAnsi="Times New Roman" w:cs="Times New Roman"/>
          <w:color w:val="000000" w:themeColor="text1"/>
          <w:sz w:val="28"/>
          <w:szCs w:val="28"/>
          <w:lang w:eastAsia="en-US"/>
        </w:rPr>
        <w:t xml:space="preserve">On </w:t>
      </w:r>
      <w:r>
        <w:rPr>
          <w:rFonts w:ascii="Times New Roman" w:eastAsia="Times New Roman" w:hAnsi="Times New Roman" w:cs="Times New Roman"/>
          <w:color w:val="000000" w:themeColor="text1"/>
          <w:sz w:val="28"/>
          <w:szCs w:val="28"/>
          <w:lang w:eastAsia="en-US"/>
        </w:rPr>
        <w:t>June 10</w:t>
      </w:r>
      <w:r w:rsidRPr="006D31D9">
        <w:rPr>
          <w:rFonts w:ascii="Times New Roman" w:eastAsia="Times New Roman" w:hAnsi="Times New Roman" w:cs="Times New Roman"/>
          <w:color w:val="000000" w:themeColor="text1"/>
          <w:sz w:val="28"/>
          <w:szCs w:val="28"/>
          <w:lang w:eastAsia="en-US"/>
        </w:rPr>
        <w:t xml:space="preserve">, 2024, the State Securities Commission announced Notice No. </w:t>
      </w:r>
      <w:r>
        <w:rPr>
          <w:rFonts w:ascii="Times New Roman" w:eastAsia="Times New Roman" w:hAnsi="Times New Roman" w:cs="Times New Roman"/>
          <w:color w:val="000000" w:themeColor="text1"/>
          <w:sz w:val="28"/>
          <w:szCs w:val="28"/>
          <w:lang w:eastAsia="en-US"/>
        </w:rPr>
        <w:t>3662</w:t>
      </w:r>
      <w:r w:rsidRPr="006D31D9">
        <w:rPr>
          <w:rFonts w:ascii="Times New Roman" w:eastAsia="Times New Roman" w:hAnsi="Times New Roman" w:cs="Times New Roman"/>
          <w:color w:val="000000" w:themeColor="text1"/>
          <w:sz w:val="28"/>
          <w:szCs w:val="28"/>
          <w:lang w:eastAsia="en-US"/>
        </w:rPr>
        <w:t>/UBCK-PTTT on the dossier announcing the maximum foreign ownership rate of </w:t>
      </w:r>
      <w:r w:rsidRPr="006D31D9">
        <w:rPr>
          <w:rFonts w:ascii="Times New Roman" w:eastAsia="Times New Roman" w:hAnsi="Times New Roman" w:cs="Times New Roman"/>
          <w:color w:val="000000" w:themeColor="text1"/>
          <w:sz w:val="28"/>
          <w:szCs w:val="28"/>
          <w:lang w:eastAsia="en-US"/>
        </w:rPr>
        <w:t>Vinaship Joint Stock Company</w:t>
      </w:r>
      <w:r w:rsidRPr="006D31D9">
        <w:rPr>
          <w:rFonts w:ascii="Times New Roman" w:eastAsia="Times New Roman" w:hAnsi="Times New Roman" w:cs="Times New Roman"/>
          <w:color w:val="000000" w:themeColor="text1"/>
          <w:sz w:val="28"/>
          <w:szCs w:val="28"/>
          <w:lang w:eastAsia="en-US"/>
        </w:rPr>
        <w:t xml:space="preserve"> as follows:</w:t>
      </w:r>
    </w:p>
    <w:p w:rsidR="00A27F73" w:rsidRDefault="006D31D9" w:rsidP="00A27F73">
      <w:pPr>
        <w:jc w:val="both"/>
        <w:rPr>
          <w:rFonts w:ascii="Times New Roman" w:eastAsia="Times New Roman" w:hAnsi="Times New Roman" w:cs="Times New Roman"/>
          <w:color w:val="000000" w:themeColor="text1"/>
          <w:sz w:val="28"/>
          <w:szCs w:val="28"/>
          <w:lang w:eastAsia="en-US"/>
        </w:rPr>
      </w:pPr>
      <w:r w:rsidRPr="006D31D9">
        <w:rPr>
          <w:rFonts w:ascii="Times New Roman" w:eastAsia="Times New Roman" w:hAnsi="Times New Roman" w:cs="Times New Roman"/>
          <w:color w:val="000000" w:themeColor="text1"/>
          <w:sz w:val="28"/>
          <w:szCs w:val="28"/>
          <w:lang w:eastAsia="en-US"/>
        </w:rPr>
        <w:t>The State Securities Commission has received a dossier announcing the maximum foreign holding rate at </w:t>
      </w:r>
      <w:r w:rsidRPr="006D31D9">
        <w:rPr>
          <w:rFonts w:ascii="Times New Roman" w:eastAsia="Times New Roman" w:hAnsi="Times New Roman" w:cs="Times New Roman"/>
          <w:color w:val="000000" w:themeColor="text1"/>
          <w:sz w:val="28"/>
          <w:szCs w:val="28"/>
          <w:lang w:eastAsia="en-US"/>
        </w:rPr>
        <w:t xml:space="preserve">Vinaship Joint Stock Company </w:t>
      </w:r>
      <w:r w:rsidRPr="006D31D9">
        <w:rPr>
          <w:rFonts w:ascii="Times New Roman" w:eastAsia="Times New Roman" w:hAnsi="Times New Roman" w:cs="Times New Roman"/>
          <w:color w:val="000000" w:themeColor="text1"/>
          <w:sz w:val="28"/>
          <w:szCs w:val="28"/>
          <w:lang w:eastAsia="en-US"/>
        </w:rPr>
        <w:t xml:space="preserve">(the Company) </w:t>
      </w:r>
      <w:r>
        <w:rPr>
          <w:rFonts w:ascii="Times New Roman" w:eastAsia="Times New Roman" w:hAnsi="Times New Roman" w:cs="Times New Roman"/>
          <w:color w:val="000000" w:themeColor="text1"/>
          <w:sz w:val="28"/>
          <w:szCs w:val="28"/>
          <w:lang w:eastAsia="en-US"/>
        </w:rPr>
        <w:t>(HNX: VNA</w:t>
      </w:r>
      <w:r w:rsidRPr="006D31D9">
        <w:rPr>
          <w:rFonts w:ascii="Times New Roman" w:eastAsia="Times New Roman" w:hAnsi="Times New Roman" w:cs="Times New Roman"/>
          <w:color w:val="000000" w:themeColor="text1"/>
          <w:sz w:val="28"/>
          <w:szCs w:val="28"/>
          <w:lang w:eastAsia="en-US"/>
        </w:rPr>
        <w:t xml:space="preserve">) at </w:t>
      </w:r>
      <w:r>
        <w:rPr>
          <w:rFonts w:ascii="Times New Roman" w:eastAsia="Times New Roman" w:hAnsi="Times New Roman" w:cs="Times New Roman"/>
          <w:color w:val="000000" w:themeColor="text1"/>
          <w:sz w:val="28"/>
          <w:szCs w:val="28"/>
          <w:lang w:eastAsia="en-US"/>
        </w:rPr>
        <w:t>0</w:t>
      </w:r>
      <w:r w:rsidRPr="006D31D9">
        <w:rPr>
          <w:rFonts w:ascii="Times New Roman" w:eastAsia="Times New Roman" w:hAnsi="Times New Roman" w:cs="Times New Roman"/>
          <w:color w:val="000000" w:themeColor="text1"/>
          <w:sz w:val="28"/>
          <w:szCs w:val="28"/>
          <w:lang w:eastAsia="en-US"/>
        </w:rPr>
        <w:t>%, fully and validly per the regulations of Decree No. 155/2020/ND-CP dated December 31, 2020, of the Government of the detailed regulations to implement several articles of the Securities Law (Decree No. 155/2020/ND-CP).</w:t>
      </w:r>
    </w:p>
    <w:p w:rsidR="00A27F73" w:rsidRDefault="006D31D9" w:rsidP="00A27F73">
      <w:pPr>
        <w:jc w:val="both"/>
        <w:rPr>
          <w:rFonts w:ascii="Times New Roman" w:eastAsia="Times New Roman" w:hAnsi="Times New Roman" w:cs="Times New Roman"/>
          <w:color w:val="000000" w:themeColor="text1"/>
          <w:sz w:val="28"/>
          <w:szCs w:val="28"/>
          <w:lang w:eastAsia="en-US"/>
        </w:rPr>
      </w:pPr>
      <w:r w:rsidRPr="006D31D9">
        <w:rPr>
          <w:rFonts w:ascii="Times New Roman" w:eastAsia="Times New Roman" w:hAnsi="Times New Roman" w:cs="Times New Roman"/>
          <w:color w:val="000000" w:themeColor="text1"/>
          <w:sz w:val="28"/>
          <w:szCs w:val="28"/>
          <w:lang w:eastAsia="en-US"/>
        </w:rPr>
        <w:t>Request the Company to disclose information on the maximum foreign ownership rate as prescribed in Clause No. 2, Article 13 of Circular No. 96/2020/TT-BTC dated November 16, 2020, of the Minister of Finance, guiding the information disclosure on the securities market, exercising business activities per the scope of business registration and relevant legal regulations to ensure compliance with regulations on the foreign ownership rate on the securities market of Vietnam</w:t>
      </w:r>
      <w:r w:rsidR="00A27F73">
        <w:rPr>
          <w:rFonts w:ascii="Times New Roman" w:eastAsia="Times New Roman" w:hAnsi="Times New Roman" w:cs="Times New Roman"/>
          <w:color w:val="000000" w:themeColor="text1"/>
          <w:sz w:val="28"/>
          <w:szCs w:val="28"/>
          <w:lang w:eastAsia="en-US"/>
        </w:rPr>
        <w:t>.</w:t>
      </w:r>
      <w:bookmarkStart w:id="0" w:name="_GoBack"/>
      <w:bookmarkEnd w:id="0"/>
    </w:p>
    <w:p w:rsidR="0000551D" w:rsidRPr="006D31D9" w:rsidRDefault="006D31D9" w:rsidP="00A27F73">
      <w:pPr>
        <w:jc w:val="both"/>
        <w:rPr>
          <w:rFonts w:ascii="Times New Roman" w:eastAsia="Times New Roman" w:hAnsi="Times New Roman" w:cs="Times New Roman"/>
          <w:color w:val="000000" w:themeColor="text1"/>
          <w:sz w:val="28"/>
          <w:szCs w:val="28"/>
          <w:lang w:eastAsia="en-US"/>
        </w:rPr>
      </w:pPr>
      <w:r w:rsidRPr="006D31D9">
        <w:rPr>
          <w:rFonts w:ascii="Times New Roman" w:eastAsia="Times New Roman" w:hAnsi="Times New Roman" w:cs="Times New Roman"/>
          <w:color w:val="000000" w:themeColor="text1"/>
          <w:sz w:val="28"/>
          <w:szCs w:val="28"/>
          <w:lang w:eastAsia="en-US"/>
        </w:rPr>
        <w:t>Request the Vietnam Securities Depository to update and adjust the system on the maximum foreign ownership rate at the Company per the regulations of Clause No. 4, Article 142 of Decree No. 155/2020/ND-CP.</w:t>
      </w:r>
    </w:p>
    <w:sectPr w:rsidR="0000551D" w:rsidRPr="006D3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1D"/>
    <w:rsid w:val="0000551D"/>
    <w:rsid w:val="00136CC6"/>
    <w:rsid w:val="003507D4"/>
    <w:rsid w:val="006D31D9"/>
    <w:rsid w:val="00A27F73"/>
    <w:rsid w:val="00D53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65F8F-CA44-4839-A815-3161E60D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Bich Thuy</dc:creator>
  <cp:keywords/>
  <dc:description/>
  <cp:lastModifiedBy>Nguyen Bich Thuy</cp:lastModifiedBy>
  <cp:revision>1</cp:revision>
  <dcterms:created xsi:type="dcterms:W3CDTF">2024-06-14T06:42:00Z</dcterms:created>
  <dcterms:modified xsi:type="dcterms:W3CDTF">2024-06-14T07:16:00Z</dcterms:modified>
</cp:coreProperties>
</file>