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5437" w14:textId="77777777" w:rsidR="00FF5371" w:rsidRPr="005E174A" w:rsidRDefault="00F61925" w:rsidP="00660B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174A">
        <w:rPr>
          <w:rFonts w:ascii="Arial" w:hAnsi="Arial" w:cs="Arial"/>
          <w:b/>
          <w:bCs/>
          <w:color w:val="010000"/>
          <w:sz w:val="20"/>
        </w:rPr>
        <w:t>VND122014:</w:t>
      </w:r>
      <w:r w:rsidRPr="005E174A">
        <w:rPr>
          <w:rFonts w:ascii="Arial" w:hAnsi="Arial" w:cs="Arial"/>
          <w:b/>
          <w:color w:val="010000"/>
          <w:sz w:val="20"/>
        </w:rPr>
        <w:t xml:space="preserve"> VNDIRECT announces adjustment of </w:t>
      </w:r>
      <w:r w:rsidR="00FD6296" w:rsidRPr="005E174A">
        <w:rPr>
          <w:rFonts w:ascii="Arial" w:hAnsi="Arial" w:cs="Arial"/>
          <w:b/>
          <w:color w:val="010000"/>
          <w:sz w:val="20"/>
        </w:rPr>
        <w:t xml:space="preserve">the </w:t>
      </w:r>
      <w:r w:rsidRPr="005E174A">
        <w:rPr>
          <w:rFonts w:ascii="Arial" w:hAnsi="Arial" w:cs="Arial"/>
          <w:b/>
          <w:color w:val="010000"/>
          <w:sz w:val="20"/>
        </w:rPr>
        <w:t>exercise price and conversion rate for warrant codes CFPT2316 and CFPT2317</w:t>
      </w:r>
    </w:p>
    <w:p w14:paraId="041E96E1" w14:textId="77777777" w:rsidR="00FF5371" w:rsidRPr="005E174A" w:rsidRDefault="00F61925" w:rsidP="00660B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 xml:space="preserve">On June 12, 2024, VNDIRECT Securities Corporation announced Official Dispatch No. </w:t>
      </w:r>
      <w:r w:rsidR="00B95BEE" w:rsidRPr="005E174A">
        <w:rPr>
          <w:rFonts w:ascii="Arial" w:hAnsi="Arial" w:cs="Arial"/>
          <w:color w:val="010000"/>
          <w:sz w:val="20"/>
        </w:rPr>
        <w:t>522</w:t>
      </w:r>
      <w:r w:rsidRPr="005E174A">
        <w:rPr>
          <w:rFonts w:ascii="Arial" w:hAnsi="Arial" w:cs="Arial"/>
          <w:color w:val="010000"/>
          <w:sz w:val="20"/>
        </w:rPr>
        <w:t>/2024/</w:t>
      </w:r>
      <w:r w:rsidR="00624ADA" w:rsidRPr="005E174A">
        <w:rPr>
          <w:rFonts w:ascii="Arial" w:hAnsi="Arial" w:cs="Arial"/>
          <w:color w:val="010000"/>
          <w:sz w:val="20"/>
        </w:rPr>
        <w:t>CV-VNDS</w:t>
      </w:r>
      <w:r w:rsidRPr="005E174A">
        <w:rPr>
          <w:rFonts w:ascii="Arial" w:hAnsi="Arial" w:cs="Arial"/>
          <w:color w:val="010000"/>
          <w:sz w:val="20"/>
        </w:rPr>
        <w:t xml:space="preserve"> as follows: </w:t>
      </w:r>
    </w:p>
    <w:p w14:paraId="248EE180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Issuer: VNDIRECT Securities Corporation</w:t>
      </w:r>
    </w:p>
    <w:p w14:paraId="186DA1FA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Warrant name:</w:t>
      </w:r>
      <w:r w:rsidR="00B95BEE" w:rsidRPr="005E174A">
        <w:rPr>
          <w:rFonts w:ascii="Arial" w:hAnsi="Arial" w:cs="Arial"/>
          <w:color w:val="010000"/>
          <w:sz w:val="20"/>
        </w:rPr>
        <w:t xml:space="preserve"> Chung </w:t>
      </w:r>
      <w:proofErr w:type="gramStart"/>
      <w:r w:rsidR="00B95BEE" w:rsidRPr="005E174A">
        <w:rPr>
          <w:rFonts w:ascii="Arial" w:hAnsi="Arial" w:cs="Arial"/>
          <w:color w:val="010000"/>
          <w:sz w:val="20"/>
        </w:rPr>
        <w:t>quyen</w:t>
      </w:r>
      <w:r w:rsidRPr="005E174A">
        <w:rPr>
          <w:rFonts w:ascii="Arial" w:hAnsi="Arial" w:cs="Arial"/>
          <w:color w:val="010000"/>
          <w:sz w:val="20"/>
        </w:rPr>
        <w:t>.FPT.VND.M.CA.T.</w:t>
      </w:r>
      <w:proofErr w:type="gramEnd"/>
      <w:r w:rsidRPr="005E174A">
        <w:rPr>
          <w:rFonts w:ascii="Arial" w:hAnsi="Arial" w:cs="Arial"/>
          <w:color w:val="010000"/>
          <w:sz w:val="20"/>
        </w:rPr>
        <w:t>2023.4</w:t>
      </w:r>
    </w:p>
    <w:p w14:paraId="40EBA952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Warrant code: CFPT2317</w:t>
      </w:r>
    </w:p>
    <w:p w14:paraId="2BCB7CCA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Underlying securities code: FPT</w:t>
      </w:r>
    </w:p>
    <w:p w14:paraId="387F2E98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Warrant type: Purchase</w:t>
      </w:r>
    </w:p>
    <w:p w14:paraId="022B5590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Implementation type: European</w:t>
      </w:r>
    </w:p>
    <w:p w14:paraId="537E2EB5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Payment method for exercising rights: Cash payment (VND)</w:t>
      </w:r>
    </w:p>
    <w:p w14:paraId="2AD2B4D8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Duration: 12 months</w:t>
      </w:r>
    </w:p>
    <w:p w14:paraId="707079D7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Expiry date: November 21, 2024</w:t>
      </w:r>
    </w:p>
    <w:p w14:paraId="25FF0FDD" w14:textId="77777777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Adjustment date: June 12, 2024</w:t>
      </w:r>
    </w:p>
    <w:p w14:paraId="45105459" w14:textId="08FCF9B4" w:rsidR="00FF5371" w:rsidRPr="005E174A" w:rsidRDefault="00F61925" w:rsidP="00660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 xml:space="preserve">Reason for adjustments: FPT Corporation - Securities code FPT pays the remaining </w:t>
      </w:r>
      <w:r w:rsidR="00660B3B">
        <w:rPr>
          <w:rFonts w:ascii="Arial" w:hAnsi="Arial" w:cs="Arial"/>
          <w:color w:val="010000"/>
          <w:sz w:val="20"/>
        </w:rPr>
        <w:t>dividend</w:t>
      </w:r>
      <w:r w:rsidRPr="005E174A">
        <w:rPr>
          <w:rFonts w:ascii="Arial" w:hAnsi="Arial" w:cs="Arial"/>
          <w:color w:val="010000"/>
          <w:sz w:val="20"/>
        </w:rPr>
        <w:t xml:space="preserve"> in 2023 in cash and issues shares to increase share capital </w:t>
      </w:r>
      <w:r w:rsidR="00660B3B">
        <w:rPr>
          <w:rFonts w:ascii="Arial" w:hAnsi="Arial" w:cs="Arial"/>
          <w:color w:val="010000"/>
          <w:sz w:val="20"/>
        </w:rPr>
        <w:t>out of owner’s equity</w:t>
      </w:r>
      <w:r w:rsidRPr="005E174A">
        <w:rPr>
          <w:rFonts w:ascii="Arial" w:hAnsi="Arial" w:cs="Arial"/>
          <w:color w:val="010000"/>
          <w:sz w:val="20"/>
        </w:rPr>
        <w:t xml:space="preserve"> according to Notice No. 1099/TB-SGDHCM dated June 06, 2024 of Ho Chi Minh City Stock Exchange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57"/>
        <w:gridCol w:w="1895"/>
        <w:gridCol w:w="2065"/>
      </w:tblGrid>
      <w:tr w:rsidR="00FF5371" w:rsidRPr="005E174A" w14:paraId="32D5E3A6" w14:textId="77777777" w:rsidTr="00043970">
        <w:tc>
          <w:tcPr>
            <w:tcW w:w="2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0A39D" w14:textId="77777777" w:rsidR="00FF5371" w:rsidRPr="005E174A" w:rsidRDefault="00624ADA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Previous exercise price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18A3D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11595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VND 101,000</w:t>
            </w:r>
          </w:p>
        </w:tc>
      </w:tr>
      <w:tr w:rsidR="00FF5371" w:rsidRPr="005E174A" w14:paraId="67904102" w14:textId="77777777" w:rsidTr="00043970">
        <w:tc>
          <w:tcPr>
            <w:tcW w:w="2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B2E12" w14:textId="77777777" w:rsidR="00FF5371" w:rsidRPr="005E174A" w:rsidRDefault="00624ADA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Previous conversion rate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34F6A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A7E69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15:1</w:t>
            </w:r>
          </w:p>
        </w:tc>
      </w:tr>
      <w:tr w:rsidR="00FF5371" w:rsidRPr="005E174A" w14:paraId="0D82EE99" w14:textId="77777777" w:rsidTr="00043970">
        <w:tc>
          <w:tcPr>
            <w:tcW w:w="2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AD2C7" w14:textId="77777777" w:rsidR="00FF5371" w:rsidRPr="005E174A" w:rsidRDefault="00624ADA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Unadjusted reference price of the underlying assets on the ex-Dividend Date.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4E918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F1E87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VND 146,500</w:t>
            </w:r>
          </w:p>
        </w:tc>
      </w:tr>
      <w:tr w:rsidR="00FF5371" w:rsidRPr="005E174A" w14:paraId="196CF690" w14:textId="77777777" w:rsidTr="00043970">
        <w:tc>
          <w:tcPr>
            <w:tcW w:w="2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816FB" w14:textId="77777777" w:rsidR="00FF5371" w:rsidRPr="005E174A" w:rsidRDefault="00624ADA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Adjusted reference price of the underlying assets on ex-Dividend Date.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68C41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F50D6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VND 126,500</w:t>
            </w:r>
          </w:p>
        </w:tc>
      </w:tr>
      <w:tr w:rsidR="00FF5371" w:rsidRPr="005E174A" w14:paraId="348E489F" w14:textId="77777777" w:rsidTr="00043970">
        <w:tc>
          <w:tcPr>
            <w:tcW w:w="2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BBD78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New exercise price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05F31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(5)=(1)x[(4)/(3)]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08FEC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VND 87,212</w:t>
            </w:r>
          </w:p>
        </w:tc>
      </w:tr>
      <w:tr w:rsidR="00FF5371" w:rsidRPr="005E174A" w14:paraId="79280F33" w14:textId="77777777" w:rsidTr="00043970">
        <w:tc>
          <w:tcPr>
            <w:tcW w:w="2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4DE4B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New conversion rate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0B79D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(6)=(2)x[(4)/(3)]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0F01B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12.9522:1</w:t>
            </w:r>
          </w:p>
        </w:tc>
      </w:tr>
    </w:tbl>
    <w:p w14:paraId="7E5FD146" w14:textId="77777777" w:rsidR="005E174A" w:rsidRPr="005E174A" w:rsidRDefault="005E174A" w:rsidP="0004397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/>
        <w:contextualSpacing w:val="0"/>
        <w:rPr>
          <w:rFonts w:ascii="Arial" w:hAnsi="Arial" w:cs="Arial"/>
          <w:color w:val="010000"/>
          <w:sz w:val="20"/>
        </w:rPr>
      </w:pPr>
    </w:p>
    <w:p w14:paraId="55AC71F6" w14:textId="539CCD7F" w:rsidR="005E174A" w:rsidRPr="005E174A" w:rsidRDefault="005E174A" w:rsidP="00043970">
      <w:pPr>
        <w:pStyle w:val="ListParagraph"/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ind w:left="0"/>
        <w:contextualSpacing w:val="0"/>
        <w:rPr>
          <w:rFonts w:ascii="Arial" w:hAnsi="Arial" w:cs="Arial"/>
          <w:color w:val="010000"/>
          <w:sz w:val="20"/>
        </w:rPr>
      </w:pPr>
    </w:p>
    <w:p w14:paraId="677B879C" w14:textId="227AA22E" w:rsidR="00624ADA" w:rsidRPr="005E174A" w:rsidRDefault="00624ADA" w:rsidP="00043970">
      <w:pPr>
        <w:pStyle w:val="ListParagraph"/>
        <w:pBdr>
          <w:left w:val="nil"/>
          <w:bottom w:val="nil"/>
          <w:right w:val="nil"/>
          <w:between w:val="nil"/>
        </w:pBdr>
        <w:spacing w:after="120" w:line="360" w:lineRule="auto"/>
        <w:ind w:left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 xml:space="preserve">On June 12, 2024, VNDIRECT Securities Corporation announced Official Dispatch No. 521/2024/CV-VNDS as follows: </w:t>
      </w:r>
    </w:p>
    <w:p w14:paraId="090E6668" w14:textId="77777777" w:rsidR="00FF5371" w:rsidRPr="005E174A" w:rsidRDefault="00F61925" w:rsidP="00043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Issuer: VNDIRECT Securities Corporation</w:t>
      </w:r>
    </w:p>
    <w:p w14:paraId="087B6B7E" w14:textId="77777777" w:rsidR="00FF5371" w:rsidRPr="005E174A" w:rsidRDefault="00F61925" w:rsidP="00043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 xml:space="preserve">Warrant name: </w:t>
      </w:r>
      <w:r w:rsidR="00624ADA" w:rsidRPr="005E174A">
        <w:rPr>
          <w:rFonts w:ascii="Arial" w:hAnsi="Arial" w:cs="Arial"/>
          <w:color w:val="010000"/>
          <w:sz w:val="20"/>
        </w:rPr>
        <w:t xml:space="preserve">Chung </w:t>
      </w:r>
      <w:proofErr w:type="gramStart"/>
      <w:r w:rsidR="00624ADA" w:rsidRPr="005E174A">
        <w:rPr>
          <w:rFonts w:ascii="Arial" w:hAnsi="Arial" w:cs="Arial"/>
          <w:color w:val="010000"/>
          <w:sz w:val="20"/>
        </w:rPr>
        <w:t>quyen.</w:t>
      </w:r>
      <w:r w:rsidRPr="005E174A">
        <w:rPr>
          <w:rFonts w:ascii="Arial" w:hAnsi="Arial" w:cs="Arial"/>
          <w:color w:val="010000"/>
          <w:sz w:val="20"/>
        </w:rPr>
        <w:t>FPT.VND.M.CA.T.</w:t>
      </w:r>
      <w:proofErr w:type="gramEnd"/>
      <w:r w:rsidRPr="005E174A">
        <w:rPr>
          <w:rFonts w:ascii="Arial" w:hAnsi="Arial" w:cs="Arial"/>
          <w:color w:val="010000"/>
          <w:sz w:val="20"/>
        </w:rPr>
        <w:t>2023.3</w:t>
      </w:r>
    </w:p>
    <w:p w14:paraId="01D76DBC" w14:textId="77777777" w:rsidR="00FF5371" w:rsidRPr="005E174A" w:rsidRDefault="00F61925" w:rsidP="00043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Warrant code: CFPT2316</w:t>
      </w:r>
    </w:p>
    <w:p w14:paraId="4099782C" w14:textId="77777777" w:rsidR="00FF5371" w:rsidRPr="005E174A" w:rsidRDefault="00F61925" w:rsidP="00660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lastRenderedPageBreak/>
        <w:t>Underlying securities code: FPT</w:t>
      </w:r>
    </w:p>
    <w:p w14:paraId="5AA416A3" w14:textId="77777777" w:rsidR="00FF5371" w:rsidRPr="005E174A" w:rsidRDefault="00F61925" w:rsidP="00660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Warrant type: Purchase</w:t>
      </w:r>
    </w:p>
    <w:p w14:paraId="64055636" w14:textId="77777777" w:rsidR="00FF5371" w:rsidRPr="005E174A" w:rsidRDefault="00F61925" w:rsidP="00660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Implementation type: European</w:t>
      </w:r>
    </w:p>
    <w:p w14:paraId="3BC93E25" w14:textId="77777777" w:rsidR="00FF5371" w:rsidRPr="005E174A" w:rsidRDefault="00F61925" w:rsidP="00660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Payment method for exercising rights: Cash payment (VND)</w:t>
      </w:r>
    </w:p>
    <w:p w14:paraId="3261D3D4" w14:textId="77777777" w:rsidR="00FF5371" w:rsidRPr="005E174A" w:rsidRDefault="00F61925" w:rsidP="00660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Duration: 08 months</w:t>
      </w:r>
    </w:p>
    <w:p w14:paraId="6E08434E" w14:textId="77777777" w:rsidR="00FF5371" w:rsidRPr="005E174A" w:rsidRDefault="00F61925" w:rsidP="00660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Expiry date: July 22, 2024</w:t>
      </w:r>
    </w:p>
    <w:p w14:paraId="4E0AF8A1" w14:textId="77777777" w:rsidR="00FF5371" w:rsidRPr="005E174A" w:rsidRDefault="00F61925" w:rsidP="00660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>Adjustment date: June 12, 2024</w:t>
      </w:r>
    </w:p>
    <w:p w14:paraId="15F1048B" w14:textId="771DE199" w:rsidR="00FF5371" w:rsidRPr="005E174A" w:rsidRDefault="00F61925" w:rsidP="00660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174A">
        <w:rPr>
          <w:rFonts w:ascii="Arial" w:hAnsi="Arial" w:cs="Arial"/>
          <w:color w:val="010000"/>
          <w:sz w:val="20"/>
        </w:rPr>
        <w:t xml:space="preserve">Reason for adjustments: FPT Corporation - Securities code FPT pays the remaining </w:t>
      </w:r>
      <w:r w:rsidR="00660B3B">
        <w:rPr>
          <w:rFonts w:ascii="Arial" w:hAnsi="Arial" w:cs="Arial"/>
          <w:color w:val="010000"/>
          <w:sz w:val="20"/>
        </w:rPr>
        <w:t>dividend</w:t>
      </w:r>
      <w:r w:rsidRPr="005E174A">
        <w:rPr>
          <w:rFonts w:ascii="Arial" w:hAnsi="Arial" w:cs="Arial"/>
          <w:color w:val="010000"/>
          <w:sz w:val="20"/>
        </w:rPr>
        <w:t xml:space="preserve"> in 2023 in cash and issues shares to increase share capital </w:t>
      </w:r>
      <w:bookmarkStart w:id="0" w:name="_GoBack"/>
      <w:r w:rsidR="00660B3B">
        <w:rPr>
          <w:rFonts w:ascii="Arial" w:hAnsi="Arial" w:cs="Arial"/>
          <w:color w:val="010000"/>
          <w:sz w:val="20"/>
        </w:rPr>
        <w:t>out of owner’s equity</w:t>
      </w:r>
      <w:bookmarkEnd w:id="0"/>
      <w:r w:rsidRPr="005E174A">
        <w:rPr>
          <w:rFonts w:ascii="Arial" w:hAnsi="Arial" w:cs="Arial"/>
          <w:color w:val="010000"/>
          <w:sz w:val="20"/>
        </w:rPr>
        <w:t xml:space="preserve"> according to Notice No. 1099/TB-SGDHCM dated June 06, 2024 of Ho Chi Minh City Stock Exchange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54"/>
        <w:gridCol w:w="1895"/>
        <w:gridCol w:w="2068"/>
      </w:tblGrid>
      <w:tr w:rsidR="00FF5371" w:rsidRPr="005E174A" w14:paraId="19694562" w14:textId="77777777" w:rsidTr="00043970"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809FB" w14:textId="77777777" w:rsidR="00FF5371" w:rsidRPr="005E174A" w:rsidRDefault="00624ADA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5E174A">
              <w:rPr>
                <w:rFonts w:ascii="Arial" w:hAnsi="Arial" w:cs="Arial"/>
                <w:color w:val="010000"/>
                <w:sz w:val="20"/>
              </w:rPr>
              <w:t>Previous exercise price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3D8F3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691EF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VND 82,000</w:t>
            </w:r>
          </w:p>
        </w:tc>
      </w:tr>
      <w:tr w:rsidR="00FF5371" w:rsidRPr="005E174A" w14:paraId="2A8FE053" w14:textId="77777777" w:rsidTr="00043970"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785FB" w14:textId="77777777" w:rsidR="00FF5371" w:rsidRPr="005E174A" w:rsidRDefault="00624ADA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Previous conversion rate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BF608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A5085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10:1</w:t>
            </w:r>
          </w:p>
        </w:tc>
      </w:tr>
      <w:tr w:rsidR="00FF5371" w:rsidRPr="005E174A" w14:paraId="6B3D5263" w14:textId="77777777" w:rsidTr="00043970"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D9A1B" w14:textId="77777777" w:rsidR="00FF5371" w:rsidRPr="005E174A" w:rsidRDefault="00624ADA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Unadjusted reference price of the underlying assets on the ex-Dividend Date.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DE25C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1DAA1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VND 146,500</w:t>
            </w:r>
          </w:p>
        </w:tc>
      </w:tr>
      <w:tr w:rsidR="00FF5371" w:rsidRPr="005E174A" w14:paraId="775964D1" w14:textId="77777777" w:rsidTr="00043970"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EA291" w14:textId="77777777" w:rsidR="00FF5371" w:rsidRPr="005E174A" w:rsidRDefault="00624ADA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Adjusted reference price of the underlying assets on ex-Dividend Date.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F5F3B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52A02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VND 126,500</w:t>
            </w:r>
          </w:p>
        </w:tc>
      </w:tr>
      <w:tr w:rsidR="00FF5371" w:rsidRPr="005E174A" w14:paraId="309AF3A1" w14:textId="77777777" w:rsidTr="00043970"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D9AD1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New exercise price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90530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(5)=(1)x[(4)/(3)]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8E44B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VND 70,805</w:t>
            </w:r>
          </w:p>
        </w:tc>
      </w:tr>
      <w:tr w:rsidR="00FF5371" w:rsidRPr="005E174A" w14:paraId="14C3FDBA" w14:textId="77777777" w:rsidTr="00043970"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12DEC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9"/>
                <w:tab w:val="left" w:pos="51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New conversion rate</w:t>
            </w:r>
            <w:r w:rsidR="005D6A26" w:rsidRPr="005E174A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B86AF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(6)=(2)x[(4)/(3)]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ABA26" w14:textId="77777777" w:rsidR="00FF5371" w:rsidRPr="005E174A" w:rsidRDefault="00F61925" w:rsidP="000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174A">
              <w:rPr>
                <w:rFonts w:ascii="Arial" w:hAnsi="Arial" w:cs="Arial"/>
                <w:color w:val="010000"/>
                <w:sz w:val="20"/>
              </w:rPr>
              <w:t>8.6348:1</w:t>
            </w:r>
          </w:p>
        </w:tc>
      </w:tr>
    </w:tbl>
    <w:p w14:paraId="3DE98BB5" w14:textId="77777777" w:rsidR="00FF5371" w:rsidRPr="005E174A" w:rsidRDefault="00FF5371" w:rsidP="00043970">
      <w:p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F5371" w:rsidRPr="005E174A" w:rsidSect="0004397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7D30"/>
    <w:multiLevelType w:val="multilevel"/>
    <w:tmpl w:val="D8385E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F303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5D4990"/>
    <w:multiLevelType w:val="multilevel"/>
    <w:tmpl w:val="B3A656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1"/>
    <w:rsid w:val="00043970"/>
    <w:rsid w:val="002B4549"/>
    <w:rsid w:val="005D6A26"/>
    <w:rsid w:val="005E174A"/>
    <w:rsid w:val="00624ADA"/>
    <w:rsid w:val="00660B3B"/>
    <w:rsid w:val="009A7744"/>
    <w:rsid w:val="00B95BEE"/>
    <w:rsid w:val="00F61925"/>
    <w:rsid w:val="00FD6296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C4172"/>
  <w15:docId w15:val="{916493D1-1170-455A-80EA-2B5B64D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4ADA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2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B17688"/>
      <w:w w:val="8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6" w:lineRule="auto"/>
    </w:pPr>
    <w:rPr>
      <w:rFonts w:ascii="Times New Roman" w:eastAsia="Times New Roman" w:hAnsi="Times New Roman" w:cs="Times New Roman"/>
      <w:color w:val="1D1D20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194" w:lineRule="auto"/>
    </w:pPr>
    <w:rPr>
      <w:rFonts w:ascii="Arial" w:eastAsia="Arial" w:hAnsi="Arial" w:cs="Arial"/>
      <w:sz w:val="8"/>
      <w:szCs w:val="8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ind w:firstLine="260"/>
    </w:pPr>
    <w:rPr>
      <w:rFonts w:ascii="Arial" w:eastAsia="Arial" w:hAnsi="Arial" w:cs="Arial"/>
      <w:sz w:val="14"/>
      <w:szCs w:val="14"/>
    </w:rPr>
  </w:style>
  <w:style w:type="paragraph" w:customStyle="1" w:styleId="Vnbnnidung30">
    <w:name w:val="Văn bản nội dung (3)"/>
    <w:basedOn w:val="Normal"/>
    <w:link w:val="Vnbnnidung3"/>
    <w:pPr>
      <w:spacing w:line="242" w:lineRule="auto"/>
      <w:ind w:firstLine="140"/>
    </w:pPr>
    <w:rPr>
      <w:rFonts w:ascii="Cambria" w:eastAsia="Cambria" w:hAnsi="Cambria" w:cs="Cambria"/>
      <w:color w:val="B17688"/>
      <w:w w:val="80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ind w:left="34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F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F5"/>
    <w:rPr>
      <w:color w:val="000000"/>
    </w:rPr>
  </w:style>
  <w:style w:type="character" w:customStyle="1" w:styleId="Khc">
    <w:name w:val="Khác_"/>
    <w:basedOn w:val="DefaultParagraphFont"/>
    <w:link w:val="Khc0"/>
    <w:rsid w:val="005D2FF5"/>
    <w:rPr>
      <w:rFonts w:ascii="Times New Roman" w:eastAsia="Times New Roman" w:hAnsi="Times New Roman" w:cs="Times New Roman"/>
      <w:color w:val="17181A"/>
    </w:rPr>
  </w:style>
  <w:style w:type="paragraph" w:customStyle="1" w:styleId="Khc0">
    <w:name w:val="Khác"/>
    <w:basedOn w:val="Normal"/>
    <w:link w:val="Khc"/>
    <w:rsid w:val="005D2FF5"/>
    <w:pPr>
      <w:spacing w:line="264" w:lineRule="auto"/>
      <w:ind w:firstLine="170"/>
    </w:pPr>
    <w:rPr>
      <w:rFonts w:ascii="Times New Roman" w:eastAsia="Times New Roman" w:hAnsi="Times New Roman" w:cs="Times New Roman"/>
      <w:color w:val="17181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62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X0z2XcxVfI8i5XciRvuiqNG3lA==">CgMxLjAyCGguZ2pkZ3hzOAByITFyZHlVcXFDZ3JIU09odlY2Y3RvbkpVYzdnbm83ek5Weg==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2024-06-14T03:54:00Z</dcterms:created>
  <dcterms:modified xsi:type="dcterms:W3CDTF">2024-06-14T03:54:00Z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034bba90586272a61bc8e808166e3b56eef54036ec2333d9e0baadd0d35eec4f</vt:lpwstr>
  </property>
</Properties>
</file>