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9D1E6" w14:textId="77777777" w:rsidR="0001010A" w:rsidRPr="00D16445" w:rsidRDefault="007816A7" w:rsidP="00AA1A48">
      <w:pPr>
        <w:keepNext/>
        <w:pBdr>
          <w:top w:val="nil"/>
          <w:left w:val="nil"/>
          <w:bottom w:val="nil"/>
          <w:right w:val="nil"/>
          <w:between w:val="nil"/>
        </w:pBdr>
        <w:spacing w:after="120" w:line="360" w:lineRule="auto"/>
        <w:jc w:val="both"/>
        <w:rPr>
          <w:rFonts w:ascii="Arial" w:eastAsia="Arial" w:hAnsi="Arial" w:cs="Arial"/>
          <w:b/>
          <w:color w:val="010000"/>
          <w:sz w:val="20"/>
          <w:szCs w:val="20"/>
        </w:rPr>
      </w:pPr>
      <w:r w:rsidRPr="00D16445">
        <w:rPr>
          <w:rFonts w:ascii="Arial" w:hAnsi="Arial" w:cs="Arial"/>
          <w:b/>
          <w:color w:val="010000"/>
          <w:sz w:val="20"/>
        </w:rPr>
        <w:t>VTZ: Board Resolution</w:t>
      </w:r>
    </w:p>
    <w:p w14:paraId="6D461F4C" w14:textId="786BF134" w:rsidR="0001010A" w:rsidRPr="00D16445" w:rsidRDefault="007816A7" w:rsidP="00AA1A48">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D16445">
        <w:rPr>
          <w:rFonts w:ascii="Arial" w:hAnsi="Arial" w:cs="Arial"/>
          <w:color w:val="010000"/>
          <w:sz w:val="20"/>
        </w:rPr>
        <w:t xml:space="preserve">On June 12, 2024, Viet Thanh Plastic Trading </w:t>
      </w:r>
      <w:proofErr w:type="gramStart"/>
      <w:r w:rsidRPr="00D16445">
        <w:rPr>
          <w:rFonts w:ascii="Arial" w:hAnsi="Arial" w:cs="Arial"/>
          <w:color w:val="010000"/>
          <w:sz w:val="20"/>
        </w:rPr>
        <w:t>And</w:t>
      </w:r>
      <w:proofErr w:type="gramEnd"/>
      <w:r w:rsidRPr="00D16445">
        <w:rPr>
          <w:rFonts w:ascii="Arial" w:hAnsi="Arial" w:cs="Arial"/>
          <w:color w:val="010000"/>
          <w:sz w:val="20"/>
        </w:rPr>
        <w:t xml:space="preserve"> Manufacturing Joint Stock Company announced Resolution No. 12/2024/VTZ/NQ-HDQT on approving the implementation of the plan to issue shares to pay </w:t>
      </w:r>
      <w:r w:rsidR="00C42FC5">
        <w:rPr>
          <w:rFonts w:ascii="Arial" w:hAnsi="Arial" w:cs="Arial"/>
          <w:color w:val="010000"/>
          <w:sz w:val="20"/>
        </w:rPr>
        <w:t xml:space="preserve">2023 </w:t>
      </w:r>
      <w:bookmarkStart w:id="0" w:name="_GoBack"/>
      <w:bookmarkEnd w:id="0"/>
      <w:r w:rsidR="00AA1A48">
        <w:rPr>
          <w:rFonts w:ascii="Arial" w:hAnsi="Arial" w:cs="Arial"/>
          <w:color w:val="010000"/>
          <w:sz w:val="20"/>
        </w:rPr>
        <w:t>dividend</w:t>
      </w:r>
      <w:r w:rsidRPr="00D16445">
        <w:rPr>
          <w:rFonts w:ascii="Arial" w:hAnsi="Arial" w:cs="Arial"/>
          <w:color w:val="010000"/>
          <w:sz w:val="20"/>
        </w:rPr>
        <w:t xml:space="preserve"> as follows:</w:t>
      </w:r>
    </w:p>
    <w:p w14:paraId="362B9009" w14:textId="14621BD6" w:rsidR="0001010A" w:rsidRPr="00D16445" w:rsidRDefault="007816A7" w:rsidP="00AA1A48">
      <w:pPr>
        <w:pBdr>
          <w:top w:val="nil"/>
          <w:left w:val="nil"/>
          <w:bottom w:val="nil"/>
          <w:right w:val="nil"/>
          <w:between w:val="nil"/>
        </w:pBdr>
        <w:spacing w:after="120" w:line="360" w:lineRule="auto"/>
        <w:jc w:val="both"/>
        <w:rPr>
          <w:rFonts w:ascii="Arial" w:eastAsia="Arial" w:hAnsi="Arial" w:cs="Arial"/>
          <w:color w:val="010000"/>
          <w:sz w:val="20"/>
          <w:szCs w:val="20"/>
        </w:rPr>
      </w:pPr>
      <w:r w:rsidRPr="00D16445">
        <w:rPr>
          <w:rFonts w:ascii="Arial" w:hAnsi="Arial" w:cs="Arial"/>
          <w:color w:val="010000"/>
          <w:sz w:val="20"/>
        </w:rPr>
        <w:t xml:space="preserve">Article 1: Approve the implementation of the plan to issue shares to pay </w:t>
      </w:r>
      <w:r w:rsidR="00AA1A48">
        <w:rPr>
          <w:rFonts w:ascii="Arial" w:hAnsi="Arial" w:cs="Arial"/>
          <w:color w:val="010000"/>
          <w:sz w:val="20"/>
        </w:rPr>
        <w:t>dividend</w:t>
      </w:r>
      <w:r w:rsidRPr="00D16445">
        <w:rPr>
          <w:rFonts w:ascii="Arial" w:hAnsi="Arial" w:cs="Arial"/>
          <w:color w:val="010000"/>
          <w:sz w:val="20"/>
        </w:rPr>
        <w:t xml:space="preserve"> for 2023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52"/>
        <w:gridCol w:w="22"/>
        <w:gridCol w:w="5993"/>
        <w:gridCol w:w="50"/>
      </w:tblGrid>
      <w:tr w:rsidR="0001010A" w:rsidRPr="00D16445" w14:paraId="407129EA" w14:textId="77777777" w:rsidTr="00B61279">
        <w:tc>
          <w:tcPr>
            <w:tcW w:w="1649" w:type="pct"/>
            <w:gridSpan w:val="2"/>
            <w:shd w:val="clear" w:color="auto" w:fill="auto"/>
            <w:tcMar>
              <w:top w:w="0" w:type="dxa"/>
              <w:bottom w:w="0" w:type="dxa"/>
            </w:tcMar>
            <w:vAlign w:val="center"/>
          </w:tcPr>
          <w:p w14:paraId="404172A0" w14:textId="7777777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Share name</w:t>
            </w:r>
          </w:p>
        </w:tc>
        <w:tc>
          <w:tcPr>
            <w:tcW w:w="3351" w:type="pct"/>
            <w:gridSpan w:val="2"/>
            <w:shd w:val="clear" w:color="auto" w:fill="auto"/>
            <w:tcMar>
              <w:top w:w="0" w:type="dxa"/>
              <w:bottom w:w="0" w:type="dxa"/>
            </w:tcMar>
            <w:vAlign w:val="center"/>
          </w:tcPr>
          <w:p w14:paraId="29D7374C" w14:textId="7777777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Shares of Viet Thanh Plastic Trading And Manufacturing Joint Stock Company</w:t>
            </w:r>
          </w:p>
        </w:tc>
      </w:tr>
      <w:tr w:rsidR="0001010A" w:rsidRPr="00D16445" w14:paraId="77716682" w14:textId="77777777" w:rsidTr="00B61279">
        <w:tc>
          <w:tcPr>
            <w:tcW w:w="1649" w:type="pct"/>
            <w:gridSpan w:val="2"/>
            <w:shd w:val="clear" w:color="auto" w:fill="auto"/>
            <w:tcMar>
              <w:top w:w="0" w:type="dxa"/>
              <w:bottom w:w="0" w:type="dxa"/>
            </w:tcMar>
            <w:vAlign w:val="center"/>
          </w:tcPr>
          <w:p w14:paraId="5061BE8A" w14:textId="7777777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Share type</w:t>
            </w:r>
          </w:p>
        </w:tc>
        <w:tc>
          <w:tcPr>
            <w:tcW w:w="3351" w:type="pct"/>
            <w:gridSpan w:val="2"/>
            <w:shd w:val="clear" w:color="auto" w:fill="auto"/>
            <w:tcMar>
              <w:top w:w="0" w:type="dxa"/>
              <w:bottom w:w="0" w:type="dxa"/>
            </w:tcMar>
            <w:vAlign w:val="center"/>
          </w:tcPr>
          <w:p w14:paraId="50D78761" w14:textId="7777777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Common share</w:t>
            </w:r>
          </w:p>
        </w:tc>
      </w:tr>
      <w:tr w:rsidR="0001010A" w:rsidRPr="00D16445" w14:paraId="26C73D62" w14:textId="77777777" w:rsidTr="00B61279">
        <w:tc>
          <w:tcPr>
            <w:tcW w:w="1649" w:type="pct"/>
            <w:gridSpan w:val="2"/>
            <w:shd w:val="clear" w:color="auto" w:fill="auto"/>
            <w:tcMar>
              <w:top w:w="0" w:type="dxa"/>
              <w:bottom w:w="0" w:type="dxa"/>
            </w:tcMar>
            <w:vAlign w:val="center"/>
          </w:tcPr>
          <w:p w14:paraId="54767400" w14:textId="7777777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Par value</w:t>
            </w:r>
          </w:p>
        </w:tc>
        <w:tc>
          <w:tcPr>
            <w:tcW w:w="3351" w:type="pct"/>
            <w:gridSpan w:val="2"/>
            <w:shd w:val="clear" w:color="auto" w:fill="auto"/>
            <w:tcMar>
              <w:top w:w="0" w:type="dxa"/>
              <w:bottom w:w="0" w:type="dxa"/>
            </w:tcMar>
            <w:vAlign w:val="center"/>
          </w:tcPr>
          <w:p w14:paraId="5F4CF7B1" w14:textId="7777777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VND 10,000</w:t>
            </w:r>
          </w:p>
        </w:tc>
      </w:tr>
      <w:tr w:rsidR="0001010A" w:rsidRPr="00D16445" w14:paraId="172C0FF8" w14:textId="77777777" w:rsidTr="00B61279">
        <w:tc>
          <w:tcPr>
            <w:tcW w:w="1649" w:type="pct"/>
            <w:gridSpan w:val="2"/>
            <w:shd w:val="clear" w:color="auto" w:fill="auto"/>
            <w:tcMar>
              <w:top w:w="0" w:type="dxa"/>
              <w:bottom w:w="0" w:type="dxa"/>
            </w:tcMar>
            <w:vAlign w:val="center"/>
          </w:tcPr>
          <w:p w14:paraId="448AAAA6" w14:textId="7777777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Number of outstanding shares</w:t>
            </w:r>
          </w:p>
        </w:tc>
        <w:tc>
          <w:tcPr>
            <w:tcW w:w="3351" w:type="pct"/>
            <w:gridSpan w:val="2"/>
            <w:shd w:val="clear" w:color="auto" w:fill="auto"/>
            <w:tcMar>
              <w:top w:w="0" w:type="dxa"/>
              <w:bottom w:w="0" w:type="dxa"/>
            </w:tcMar>
            <w:vAlign w:val="center"/>
          </w:tcPr>
          <w:p w14:paraId="16C1782D" w14:textId="7777777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43,000,000 shares.</w:t>
            </w:r>
          </w:p>
        </w:tc>
      </w:tr>
      <w:tr w:rsidR="0001010A" w:rsidRPr="00D16445" w14:paraId="3D10F559" w14:textId="77777777" w:rsidTr="00B61279">
        <w:tc>
          <w:tcPr>
            <w:tcW w:w="1649" w:type="pct"/>
            <w:gridSpan w:val="2"/>
            <w:shd w:val="clear" w:color="auto" w:fill="auto"/>
            <w:tcMar>
              <w:top w:w="0" w:type="dxa"/>
              <w:bottom w:w="0" w:type="dxa"/>
            </w:tcMar>
            <w:vAlign w:val="center"/>
          </w:tcPr>
          <w:p w14:paraId="106D6AB9" w14:textId="7777777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Expected number of additional shares to be issued</w:t>
            </w:r>
          </w:p>
        </w:tc>
        <w:tc>
          <w:tcPr>
            <w:tcW w:w="3351" w:type="pct"/>
            <w:gridSpan w:val="2"/>
            <w:shd w:val="clear" w:color="auto" w:fill="auto"/>
            <w:tcMar>
              <w:top w:w="0" w:type="dxa"/>
              <w:bottom w:w="0" w:type="dxa"/>
            </w:tcMar>
            <w:vAlign w:val="center"/>
          </w:tcPr>
          <w:p w14:paraId="50A3F593" w14:textId="7777777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5,160,000 shares</w:t>
            </w:r>
          </w:p>
        </w:tc>
      </w:tr>
      <w:tr w:rsidR="0001010A" w:rsidRPr="00D16445" w14:paraId="625FFA84" w14:textId="77777777" w:rsidTr="00B61279">
        <w:tc>
          <w:tcPr>
            <w:tcW w:w="1649" w:type="pct"/>
            <w:gridSpan w:val="2"/>
            <w:shd w:val="clear" w:color="auto" w:fill="auto"/>
            <w:tcMar>
              <w:top w:w="0" w:type="dxa"/>
              <w:bottom w:w="0" w:type="dxa"/>
            </w:tcMar>
            <w:vAlign w:val="center"/>
          </w:tcPr>
          <w:p w14:paraId="4EA13537" w14:textId="7777777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Total value of shares expected to be issued at par value</w:t>
            </w:r>
          </w:p>
        </w:tc>
        <w:tc>
          <w:tcPr>
            <w:tcW w:w="3351" w:type="pct"/>
            <w:gridSpan w:val="2"/>
            <w:shd w:val="clear" w:color="auto" w:fill="auto"/>
            <w:tcMar>
              <w:top w:w="0" w:type="dxa"/>
              <w:bottom w:w="0" w:type="dxa"/>
            </w:tcMar>
            <w:vAlign w:val="center"/>
          </w:tcPr>
          <w:p w14:paraId="19836FAD" w14:textId="7777777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VND 51,600,000,000</w:t>
            </w:r>
          </w:p>
        </w:tc>
      </w:tr>
      <w:tr w:rsidR="0001010A" w:rsidRPr="00D16445" w14:paraId="662CE7AF" w14:textId="77777777" w:rsidTr="00B61279">
        <w:tc>
          <w:tcPr>
            <w:tcW w:w="1649" w:type="pct"/>
            <w:gridSpan w:val="2"/>
            <w:shd w:val="clear" w:color="auto" w:fill="auto"/>
            <w:tcMar>
              <w:top w:w="0" w:type="dxa"/>
              <w:bottom w:w="0" w:type="dxa"/>
            </w:tcMar>
            <w:vAlign w:val="center"/>
          </w:tcPr>
          <w:p w14:paraId="171A7C69" w14:textId="0FDD7F8E"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 xml:space="preserve">Share </w:t>
            </w:r>
            <w:r w:rsidR="00AA1A48">
              <w:rPr>
                <w:rFonts w:ascii="Arial" w:hAnsi="Arial" w:cs="Arial"/>
                <w:color w:val="010000"/>
                <w:sz w:val="20"/>
              </w:rPr>
              <w:t>issue</w:t>
            </w:r>
            <w:r w:rsidRPr="00D16445">
              <w:rPr>
                <w:rFonts w:ascii="Arial" w:hAnsi="Arial" w:cs="Arial"/>
                <w:color w:val="010000"/>
                <w:sz w:val="20"/>
              </w:rPr>
              <w:t xml:space="preserve"> rate to pay </w:t>
            </w:r>
            <w:r w:rsidR="00AA1A48">
              <w:rPr>
                <w:rFonts w:ascii="Arial" w:hAnsi="Arial" w:cs="Arial"/>
                <w:color w:val="010000"/>
                <w:sz w:val="20"/>
              </w:rPr>
              <w:t>dividend</w:t>
            </w:r>
          </w:p>
        </w:tc>
        <w:tc>
          <w:tcPr>
            <w:tcW w:w="3351" w:type="pct"/>
            <w:gridSpan w:val="2"/>
            <w:shd w:val="clear" w:color="auto" w:fill="auto"/>
            <w:tcMar>
              <w:top w:w="0" w:type="dxa"/>
              <w:bottom w:w="0" w:type="dxa"/>
            </w:tcMar>
            <w:vAlign w:val="center"/>
          </w:tcPr>
          <w:p w14:paraId="6E23958B" w14:textId="6E396A22"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12%</w:t>
            </w:r>
            <w:r w:rsidR="005C58D8" w:rsidRPr="00D16445">
              <w:rPr>
                <w:rFonts w:ascii="Arial" w:hAnsi="Arial" w:cs="Arial"/>
                <w:color w:val="010000"/>
                <w:sz w:val="20"/>
              </w:rPr>
              <w:t>,</w:t>
            </w:r>
            <w:r w:rsidRPr="00D16445">
              <w:rPr>
                <w:rFonts w:ascii="Arial" w:hAnsi="Arial" w:cs="Arial"/>
                <w:color w:val="010000"/>
                <w:sz w:val="20"/>
              </w:rPr>
              <w:t xml:space="preserve"> equivalent to 100:12 (shareholders who own 100 shares at the record date for</w:t>
            </w:r>
            <w:r w:rsidR="005C58D8" w:rsidRPr="00D16445">
              <w:rPr>
                <w:rFonts w:ascii="Arial" w:hAnsi="Arial" w:cs="Arial"/>
                <w:color w:val="010000"/>
                <w:sz w:val="20"/>
              </w:rPr>
              <w:t xml:space="preserve"> the list of shareholders having the rights to receive </w:t>
            </w:r>
            <w:r w:rsidR="00AA1A48">
              <w:rPr>
                <w:rFonts w:ascii="Arial" w:hAnsi="Arial" w:cs="Arial"/>
                <w:color w:val="010000"/>
                <w:sz w:val="20"/>
              </w:rPr>
              <w:t>dividend</w:t>
            </w:r>
            <w:r w:rsidRPr="00D16445">
              <w:rPr>
                <w:rFonts w:ascii="Arial" w:hAnsi="Arial" w:cs="Arial"/>
                <w:color w:val="010000"/>
                <w:sz w:val="20"/>
              </w:rPr>
              <w:t xml:space="preserve"> will receive an additional </w:t>
            </w:r>
            <w:r w:rsidR="005C58D8" w:rsidRPr="00D16445">
              <w:rPr>
                <w:rFonts w:ascii="Arial" w:hAnsi="Arial" w:cs="Arial"/>
                <w:color w:val="010000"/>
                <w:sz w:val="20"/>
              </w:rPr>
              <w:t xml:space="preserve">of </w:t>
            </w:r>
            <w:r w:rsidRPr="00D16445">
              <w:rPr>
                <w:rFonts w:ascii="Arial" w:hAnsi="Arial" w:cs="Arial"/>
                <w:color w:val="010000"/>
                <w:sz w:val="20"/>
              </w:rPr>
              <w:t>12 new shares)</w:t>
            </w:r>
          </w:p>
        </w:tc>
      </w:tr>
      <w:tr w:rsidR="0001010A" w:rsidRPr="00D16445" w14:paraId="72CC4A2D" w14:textId="77777777" w:rsidTr="00B61279">
        <w:tc>
          <w:tcPr>
            <w:tcW w:w="1649" w:type="pct"/>
            <w:gridSpan w:val="2"/>
            <w:shd w:val="clear" w:color="auto" w:fill="auto"/>
            <w:tcMar>
              <w:top w:w="0" w:type="dxa"/>
              <w:bottom w:w="0" w:type="dxa"/>
            </w:tcMar>
            <w:vAlign w:val="center"/>
          </w:tcPr>
          <w:p w14:paraId="63C11DE2" w14:textId="4165DA2E"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 xml:space="preserve">Source of the </w:t>
            </w:r>
            <w:r w:rsidR="00AA1A48">
              <w:rPr>
                <w:rFonts w:ascii="Arial" w:hAnsi="Arial" w:cs="Arial"/>
                <w:color w:val="010000"/>
                <w:sz w:val="20"/>
              </w:rPr>
              <w:t>issue</w:t>
            </w:r>
          </w:p>
        </w:tc>
        <w:tc>
          <w:tcPr>
            <w:tcW w:w="3351" w:type="pct"/>
            <w:gridSpan w:val="2"/>
            <w:shd w:val="clear" w:color="auto" w:fill="auto"/>
            <w:tcMar>
              <w:top w:w="0" w:type="dxa"/>
              <w:bottom w:w="0" w:type="dxa"/>
            </w:tcMar>
            <w:vAlign w:val="center"/>
          </w:tcPr>
          <w:p w14:paraId="02A443DE" w14:textId="7777777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Undistributed profits after tax as of December 31, 2023 according to the Audited Consolidated Financial Statements 2023</w:t>
            </w:r>
          </w:p>
        </w:tc>
      </w:tr>
      <w:tr w:rsidR="0001010A" w:rsidRPr="00D16445" w14:paraId="13247203" w14:textId="77777777" w:rsidTr="00B61279">
        <w:tc>
          <w:tcPr>
            <w:tcW w:w="1649" w:type="pct"/>
            <w:gridSpan w:val="2"/>
            <w:shd w:val="clear" w:color="auto" w:fill="auto"/>
            <w:tcMar>
              <w:top w:w="0" w:type="dxa"/>
              <w:bottom w:w="0" w:type="dxa"/>
            </w:tcMar>
            <w:vAlign w:val="center"/>
          </w:tcPr>
          <w:p w14:paraId="224698D6" w14:textId="0E7AD945" w:rsidR="0001010A" w:rsidRPr="00D16445" w:rsidRDefault="00AA1A48" w:rsidP="00B6127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Issue</w:t>
            </w:r>
            <w:r w:rsidR="007816A7" w:rsidRPr="00D16445">
              <w:rPr>
                <w:rFonts w:ascii="Arial" w:hAnsi="Arial" w:cs="Arial"/>
                <w:color w:val="010000"/>
                <w:sz w:val="20"/>
              </w:rPr>
              <w:t xml:space="preserve"> form</w:t>
            </w:r>
          </w:p>
        </w:tc>
        <w:tc>
          <w:tcPr>
            <w:tcW w:w="3351" w:type="pct"/>
            <w:gridSpan w:val="2"/>
            <w:shd w:val="clear" w:color="auto" w:fill="auto"/>
            <w:tcMar>
              <w:top w:w="0" w:type="dxa"/>
              <w:bottom w:w="0" w:type="dxa"/>
            </w:tcMar>
            <w:vAlign w:val="center"/>
          </w:tcPr>
          <w:p w14:paraId="0962174C" w14:textId="7777777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For dividend payment</w:t>
            </w:r>
          </w:p>
        </w:tc>
      </w:tr>
      <w:tr w:rsidR="0001010A" w:rsidRPr="00D16445" w14:paraId="3BDA55D4" w14:textId="77777777" w:rsidTr="00B61279">
        <w:trPr>
          <w:gridAfter w:val="1"/>
          <w:wAfter w:w="28" w:type="pct"/>
        </w:trPr>
        <w:tc>
          <w:tcPr>
            <w:tcW w:w="1637" w:type="pct"/>
            <w:shd w:val="clear" w:color="auto" w:fill="auto"/>
            <w:tcMar>
              <w:top w:w="0" w:type="dxa"/>
              <w:bottom w:w="0" w:type="dxa"/>
            </w:tcMar>
            <w:vAlign w:val="center"/>
          </w:tcPr>
          <w:p w14:paraId="7836A7CA" w14:textId="7777777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Eligible buyers</w:t>
            </w:r>
          </w:p>
        </w:tc>
        <w:tc>
          <w:tcPr>
            <w:tcW w:w="3335" w:type="pct"/>
            <w:gridSpan w:val="2"/>
            <w:shd w:val="clear" w:color="auto" w:fill="auto"/>
            <w:tcMar>
              <w:top w:w="0" w:type="dxa"/>
              <w:bottom w:w="0" w:type="dxa"/>
            </w:tcMar>
            <w:vAlign w:val="center"/>
          </w:tcPr>
          <w:p w14:paraId="63CFF441" w14:textId="252AC4DE"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 xml:space="preserve">Existing shareholders on the list at the record date for the list of shareholders who are entitled to receive </w:t>
            </w:r>
            <w:r w:rsidR="00AA1A48">
              <w:rPr>
                <w:rFonts w:ascii="Arial" w:hAnsi="Arial" w:cs="Arial"/>
                <w:color w:val="010000"/>
                <w:sz w:val="20"/>
              </w:rPr>
              <w:t>dividend</w:t>
            </w:r>
            <w:r w:rsidRPr="00D16445">
              <w:rPr>
                <w:rFonts w:ascii="Arial" w:hAnsi="Arial" w:cs="Arial"/>
                <w:color w:val="010000"/>
                <w:sz w:val="20"/>
              </w:rPr>
              <w:t xml:space="preserve"> in shares.</w:t>
            </w:r>
          </w:p>
        </w:tc>
      </w:tr>
      <w:tr w:rsidR="0001010A" w:rsidRPr="00D16445" w14:paraId="73822E89" w14:textId="77777777" w:rsidTr="00B61279">
        <w:trPr>
          <w:gridAfter w:val="1"/>
          <w:wAfter w:w="28" w:type="pct"/>
        </w:trPr>
        <w:tc>
          <w:tcPr>
            <w:tcW w:w="1637" w:type="pct"/>
            <w:shd w:val="clear" w:color="auto" w:fill="auto"/>
            <w:tcMar>
              <w:top w:w="0" w:type="dxa"/>
              <w:bottom w:w="0" w:type="dxa"/>
            </w:tcMar>
            <w:vAlign w:val="center"/>
          </w:tcPr>
          <w:p w14:paraId="421B754A" w14:textId="7777777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Plan on handling fractional share</w:t>
            </w:r>
          </w:p>
        </w:tc>
        <w:tc>
          <w:tcPr>
            <w:tcW w:w="3335" w:type="pct"/>
            <w:gridSpan w:val="2"/>
            <w:shd w:val="clear" w:color="auto" w:fill="auto"/>
            <w:tcMar>
              <w:top w:w="0" w:type="dxa"/>
              <w:bottom w:w="0" w:type="dxa"/>
            </w:tcMar>
            <w:vAlign w:val="center"/>
          </w:tcPr>
          <w:p w14:paraId="326F7877" w14:textId="453999BA"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 xml:space="preserve">The number of shares issued to pay </w:t>
            </w:r>
            <w:r w:rsidR="00AA1A48">
              <w:rPr>
                <w:rFonts w:ascii="Arial" w:hAnsi="Arial" w:cs="Arial"/>
                <w:color w:val="010000"/>
                <w:sz w:val="20"/>
              </w:rPr>
              <w:t>dividend</w:t>
            </w:r>
            <w:r w:rsidRPr="00D16445">
              <w:rPr>
                <w:rFonts w:ascii="Arial" w:hAnsi="Arial" w:cs="Arial"/>
                <w:color w:val="010000"/>
                <w:sz w:val="20"/>
              </w:rPr>
              <w:t xml:space="preserve"> is rounded down to the unit. The fractional shares (if any) resulting </w:t>
            </w:r>
            <w:r w:rsidR="00AA1A48">
              <w:rPr>
                <w:rFonts w:ascii="Arial" w:hAnsi="Arial" w:cs="Arial"/>
                <w:color w:val="010000"/>
                <w:sz w:val="20"/>
              </w:rPr>
              <w:t>from the rounding down will be disposed of</w:t>
            </w:r>
            <w:r w:rsidRPr="00D16445">
              <w:rPr>
                <w:rFonts w:ascii="Arial" w:hAnsi="Arial" w:cs="Arial"/>
                <w:color w:val="010000"/>
                <w:sz w:val="20"/>
              </w:rPr>
              <w:t>.</w:t>
            </w:r>
          </w:p>
          <w:p w14:paraId="796D4C3D" w14:textId="7777777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For example: The shareholder owns 108 shares as of the record date, the number of shares to be received is temporarily calculated as: 108 X 12/100 = 12.96 shares.</w:t>
            </w:r>
          </w:p>
          <w:p w14:paraId="7112A649" w14:textId="30A49D3D" w:rsidR="0001010A" w:rsidRPr="00D16445" w:rsidRDefault="007816A7" w:rsidP="00AA1A48">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 xml:space="preserve">The number of shares the shareholder receives is 12 shares; 0.96 shares will be </w:t>
            </w:r>
            <w:r w:rsidR="00AA1A48">
              <w:rPr>
                <w:rFonts w:ascii="Arial" w:hAnsi="Arial" w:cs="Arial"/>
                <w:color w:val="010000"/>
                <w:sz w:val="20"/>
              </w:rPr>
              <w:t>disposed of</w:t>
            </w:r>
            <w:r w:rsidRPr="00D16445">
              <w:rPr>
                <w:rFonts w:ascii="Arial" w:hAnsi="Arial" w:cs="Arial"/>
                <w:color w:val="010000"/>
                <w:sz w:val="20"/>
              </w:rPr>
              <w:t>.</w:t>
            </w:r>
          </w:p>
        </w:tc>
      </w:tr>
      <w:tr w:rsidR="0001010A" w:rsidRPr="00D16445" w14:paraId="5D199B2D" w14:textId="77777777" w:rsidTr="00B61279">
        <w:trPr>
          <w:gridAfter w:val="1"/>
          <w:wAfter w:w="28" w:type="pct"/>
        </w:trPr>
        <w:tc>
          <w:tcPr>
            <w:tcW w:w="1637" w:type="pct"/>
            <w:shd w:val="clear" w:color="auto" w:fill="auto"/>
            <w:tcMar>
              <w:top w:w="0" w:type="dxa"/>
              <w:bottom w:w="0" w:type="dxa"/>
            </w:tcMar>
            <w:vAlign w:val="center"/>
          </w:tcPr>
          <w:p w14:paraId="64402CE3" w14:textId="7777777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Capital use purposes</w:t>
            </w:r>
          </w:p>
        </w:tc>
        <w:tc>
          <w:tcPr>
            <w:tcW w:w="3335" w:type="pct"/>
            <w:gridSpan w:val="2"/>
            <w:shd w:val="clear" w:color="auto" w:fill="auto"/>
            <w:tcMar>
              <w:top w:w="0" w:type="dxa"/>
              <w:bottom w:w="0" w:type="dxa"/>
            </w:tcMar>
            <w:vAlign w:val="center"/>
          </w:tcPr>
          <w:p w14:paraId="0D06E8B2" w14:textId="77777777" w:rsidR="0001010A" w:rsidRPr="00D16445" w:rsidRDefault="005C58D8"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Supplement working capital</w:t>
            </w:r>
          </w:p>
        </w:tc>
      </w:tr>
      <w:tr w:rsidR="0001010A" w:rsidRPr="00D16445" w14:paraId="3E23713A" w14:textId="77777777" w:rsidTr="00B61279">
        <w:trPr>
          <w:gridAfter w:val="1"/>
          <w:wAfter w:w="28" w:type="pct"/>
        </w:trPr>
        <w:tc>
          <w:tcPr>
            <w:tcW w:w="1637" w:type="pct"/>
            <w:shd w:val="clear" w:color="auto" w:fill="auto"/>
            <w:tcMar>
              <w:top w:w="0" w:type="dxa"/>
              <w:bottom w:w="0" w:type="dxa"/>
            </w:tcMar>
            <w:vAlign w:val="center"/>
          </w:tcPr>
          <w:p w14:paraId="3A62F520" w14:textId="7777777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Transfer conditions</w:t>
            </w:r>
          </w:p>
        </w:tc>
        <w:tc>
          <w:tcPr>
            <w:tcW w:w="3335" w:type="pct"/>
            <w:gridSpan w:val="2"/>
            <w:shd w:val="clear" w:color="auto" w:fill="auto"/>
            <w:tcMar>
              <w:top w:w="0" w:type="dxa"/>
              <w:bottom w:w="0" w:type="dxa"/>
            </w:tcMar>
            <w:vAlign w:val="center"/>
          </w:tcPr>
          <w:p w14:paraId="0162960F" w14:textId="7777777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The issued shares are not subject to transfer restrictions, and shareholders are not allowed to transfer their rights to third parties.</w:t>
            </w:r>
          </w:p>
        </w:tc>
      </w:tr>
      <w:tr w:rsidR="0001010A" w:rsidRPr="00D16445" w14:paraId="7B57A566" w14:textId="77777777" w:rsidTr="00B61279">
        <w:trPr>
          <w:gridAfter w:val="1"/>
          <w:wAfter w:w="28" w:type="pct"/>
        </w:trPr>
        <w:tc>
          <w:tcPr>
            <w:tcW w:w="1637" w:type="pct"/>
            <w:shd w:val="clear" w:color="auto" w:fill="auto"/>
            <w:tcMar>
              <w:top w:w="0" w:type="dxa"/>
              <w:bottom w:w="0" w:type="dxa"/>
            </w:tcMar>
            <w:vAlign w:val="center"/>
          </w:tcPr>
          <w:p w14:paraId="70BB8540" w14:textId="11CC7DD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lastRenderedPageBreak/>
              <w:t xml:space="preserve">Time of the </w:t>
            </w:r>
            <w:r w:rsidR="00AA1A48">
              <w:rPr>
                <w:rFonts w:ascii="Arial" w:hAnsi="Arial" w:cs="Arial"/>
                <w:color w:val="010000"/>
                <w:sz w:val="20"/>
              </w:rPr>
              <w:t>issue</w:t>
            </w:r>
          </w:p>
        </w:tc>
        <w:tc>
          <w:tcPr>
            <w:tcW w:w="3335" w:type="pct"/>
            <w:gridSpan w:val="2"/>
            <w:shd w:val="clear" w:color="auto" w:fill="auto"/>
            <w:tcMar>
              <w:top w:w="0" w:type="dxa"/>
              <w:bottom w:w="0" w:type="dxa"/>
            </w:tcMar>
            <w:vAlign w:val="center"/>
          </w:tcPr>
          <w:p w14:paraId="64F3E2FB" w14:textId="59EB8CC6"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 xml:space="preserve">In 2024, before the private placement and after receiving written approval from the State Securities Commission allowing </w:t>
            </w:r>
            <w:r w:rsidR="00AA1A48">
              <w:rPr>
                <w:rFonts w:ascii="Arial" w:hAnsi="Arial" w:cs="Arial"/>
                <w:color w:val="010000"/>
                <w:sz w:val="20"/>
              </w:rPr>
              <w:t>issue</w:t>
            </w:r>
            <w:r w:rsidRPr="00D16445">
              <w:rPr>
                <w:rFonts w:ascii="Arial" w:hAnsi="Arial" w:cs="Arial"/>
                <w:color w:val="010000"/>
                <w:sz w:val="20"/>
              </w:rPr>
              <w:t>.</w:t>
            </w:r>
          </w:p>
        </w:tc>
      </w:tr>
      <w:tr w:rsidR="0001010A" w:rsidRPr="00D16445" w14:paraId="793CB7AF" w14:textId="77777777" w:rsidTr="00B61279">
        <w:trPr>
          <w:gridAfter w:val="1"/>
          <w:wAfter w:w="28" w:type="pct"/>
        </w:trPr>
        <w:tc>
          <w:tcPr>
            <w:tcW w:w="1637" w:type="pct"/>
            <w:shd w:val="clear" w:color="auto" w:fill="auto"/>
            <w:tcMar>
              <w:top w:w="0" w:type="dxa"/>
              <w:bottom w:w="0" w:type="dxa"/>
            </w:tcMar>
            <w:vAlign w:val="center"/>
          </w:tcPr>
          <w:p w14:paraId="6C7141AC" w14:textId="7777777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Additional depository and listing registration</w:t>
            </w:r>
          </w:p>
        </w:tc>
        <w:tc>
          <w:tcPr>
            <w:tcW w:w="3335" w:type="pct"/>
            <w:gridSpan w:val="2"/>
            <w:shd w:val="clear" w:color="auto" w:fill="auto"/>
            <w:tcMar>
              <w:top w:w="0" w:type="dxa"/>
              <w:bottom w:w="0" w:type="dxa"/>
            </w:tcMar>
            <w:vAlign w:val="center"/>
          </w:tcPr>
          <w:p w14:paraId="4FF15AFF" w14:textId="1850A0A3" w:rsidR="0001010A" w:rsidRPr="00D16445" w:rsidRDefault="007816A7" w:rsidP="00AA1A48">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 xml:space="preserve">The shares issued to pay </w:t>
            </w:r>
            <w:r w:rsidR="00AA1A48">
              <w:rPr>
                <w:rFonts w:ascii="Arial" w:hAnsi="Arial" w:cs="Arial"/>
                <w:color w:val="010000"/>
                <w:sz w:val="20"/>
              </w:rPr>
              <w:t>dividend</w:t>
            </w:r>
            <w:r w:rsidRPr="00D16445">
              <w:rPr>
                <w:rFonts w:ascii="Arial" w:hAnsi="Arial" w:cs="Arial"/>
                <w:color w:val="010000"/>
                <w:sz w:val="20"/>
              </w:rPr>
              <w:t xml:space="preserve"> to existing shareholders will be registered for deposit and listed at the Vietnam Securities Depository and Clearing Corporation (VSDC) and the Hanoi Stock Exchange (HNX) immediately after the completion of the </w:t>
            </w:r>
            <w:r w:rsidR="00AA1A48">
              <w:rPr>
                <w:rFonts w:ascii="Arial" w:hAnsi="Arial" w:cs="Arial"/>
                <w:color w:val="010000"/>
                <w:sz w:val="20"/>
              </w:rPr>
              <w:t>issue as per</w:t>
            </w:r>
            <w:r w:rsidRPr="00D16445">
              <w:rPr>
                <w:rFonts w:ascii="Arial" w:hAnsi="Arial" w:cs="Arial"/>
                <w:color w:val="010000"/>
                <w:sz w:val="20"/>
              </w:rPr>
              <w:t xml:space="preserve"> regulations.</w:t>
            </w:r>
          </w:p>
        </w:tc>
      </w:tr>
      <w:tr w:rsidR="0001010A" w:rsidRPr="00D16445" w14:paraId="53F2FA86" w14:textId="77777777" w:rsidTr="00B61279">
        <w:trPr>
          <w:gridAfter w:val="1"/>
          <w:wAfter w:w="28" w:type="pct"/>
        </w:trPr>
        <w:tc>
          <w:tcPr>
            <w:tcW w:w="1637" w:type="pct"/>
            <w:shd w:val="clear" w:color="auto" w:fill="auto"/>
            <w:tcMar>
              <w:top w:w="0" w:type="dxa"/>
              <w:bottom w:w="0" w:type="dxa"/>
            </w:tcMar>
            <w:vAlign w:val="center"/>
          </w:tcPr>
          <w:p w14:paraId="295FA69E" w14:textId="71FC8390"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 xml:space="preserve">Personal income tax arising from the receipt of </w:t>
            </w:r>
            <w:r w:rsidR="00AA1A48">
              <w:rPr>
                <w:rFonts w:ascii="Arial" w:hAnsi="Arial" w:cs="Arial"/>
                <w:color w:val="010000"/>
                <w:sz w:val="20"/>
              </w:rPr>
              <w:t>dividend</w:t>
            </w:r>
            <w:r w:rsidRPr="00D16445">
              <w:rPr>
                <w:rFonts w:ascii="Arial" w:hAnsi="Arial" w:cs="Arial"/>
                <w:color w:val="010000"/>
                <w:sz w:val="20"/>
              </w:rPr>
              <w:t xml:space="preserve"> in the form of shares</w:t>
            </w:r>
          </w:p>
        </w:tc>
        <w:tc>
          <w:tcPr>
            <w:tcW w:w="3335" w:type="pct"/>
            <w:gridSpan w:val="2"/>
            <w:shd w:val="clear" w:color="auto" w:fill="auto"/>
            <w:tcMar>
              <w:top w:w="0" w:type="dxa"/>
              <w:bottom w:w="0" w:type="dxa"/>
            </w:tcMar>
            <w:vAlign w:val="center"/>
          </w:tcPr>
          <w:p w14:paraId="5587C08E" w14:textId="77777777" w:rsidR="0001010A" w:rsidRPr="00D16445" w:rsidRDefault="007816A7" w:rsidP="00B61279">
            <w:pPr>
              <w:pBdr>
                <w:top w:val="nil"/>
                <w:left w:val="nil"/>
                <w:bottom w:val="nil"/>
                <w:right w:val="nil"/>
                <w:between w:val="nil"/>
              </w:pBdr>
              <w:spacing w:after="120" w:line="360" w:lineRule="auto"/>
              <w:rPr>
                <w:rFonts w:ascii="Arial" w:eastAsia="Arial" w:hAnsi="Arial" w:cs="Arial"/>
                <w:color w:val="010000"/>
                <w:sz w:val="20"/>
                <w:szCs w:val="20"/>
              </w:rPr>
            </w:pPr>
            <w:r w:rsidRPr="00D16445">
              <w:rPr>
                <w:rFonts w:ascii="Arial" w:hAnsi="Arial" w:cs="Arial"/>
                <w:color w:val="010000"/>
                <w:sz w:val="20"/>
              </w:rPr>
              <w:t>Implemented in accordance with Decree No. 126/2020/ND-CP dated October 19, 2020 detailing some articles of the Tax Administration Law and related legal documents.</w:t>
            </w:r>
          </w:p>
        </w:tc>
      </w:tr>
    </w:tbl>
    <w:p w14:paraId="2B81D8F2" w14:textId="4CDDFC4D" w:rsidR="0001010A" w:rsidRPr="00D16445" w:rsidRDefault="007816A7" w:rsidP="00AA1A48">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D16445">
        <w:rPr>
          <w:rFonts w:ascii="Arial" w:hAnsi="Arial" w:cs="Arial"/>
          <w:color w:val="010000"/>
          <w:sz w:val="20"/>
        </w:rPr>
        <w:t xml:space="preserve">Article 2: Approve the plan to ensure the foreign ownership rate of the share </w:t>
      </w:r>
      <w:r w:rsidR="00AA1A48">
        <w:rPr>
          <w:rFonts w:ascii="Arial" w:hAnsi="Arial" w:cs="Arial"/>
          <w:color w:val="010000"/>
          <w:sz w:val="20"/>
        </w:rPr>
        <w:t>issue</w:t>
      </w:r>
      <w:r w:rsidRPr="00D16445">
        <w:rPr>
          <w:rFonts w:ascii="Arial" w:hAnsi="Arial" w:cs="Arial"/>
          <w:color w:val="010000"/>
          <w:sz w:val="20"/>
        </w:rPr>
        <w:t>;</w:t>
      </w:r>
    </w:p>
    <w:p w14:paraId="2F6C95D4" w14:textId="77777777" w:rsidR="0001010A" w:rsidRPr="00D16445" w:rsidRDefault="007816A7" w:rsidP="00AA1A48">
      <w:pPr>
        <w:pBdr>
          <w:top w:val="nil"/>
          <w:left w:val="nil"/>
          <w:bottom w:val="nil"/>
          <w:right w:val="nil"/>
          <w:between w:val="nil"/>
        </w:pBdr>
        <w:spacing w:after="120" w:line="360" w:lineRule="auto"/>
        <w:jc w:val="both"/>
        <w:rPr>
          <w:rFonts w:ascii="Arial" w:eastAsia="Arial" w:hAnsi="Arial" w:cs="Arial"/>
          <w:color w:val="010000"/>
          <w:sz w:val="20"/>
          <w:szCs w:val="20"/>
        </w:rPr>
      </w:pPr>
      <w:r w:rsidRPr="00D16445">
        <w:rPr>
          <w:rFonts w:ascii="Arial" w:hAnsi="Arial" w:cs="Arial"/>
          <w:color w:val="010000"/>
          <w:sz w:val="20"/>
        </w:rPr>
        <w:t>The maximum foreign ownership rate of the Company is 51% according to Official Dispatch No. 5844/UBCK-PTTT of the State Securities Commission issued on October 4, 2021.</w:t>
      </w:r>
    </w:p>
    <w:p w14:paraId="73BCBEA7" w14:textId="77777777" w:rsidR="0001010A" w:rsidRPr="00D16445" w:rsidRDefault="007816A7" w:rsidP="00AA1A48">
      <w:pPr>
        <w:pBdr>
          <w:top w:val="nil"/>
          <w:left w:val="nil"/>
          <w:bottom w:val="nil"/>
          <w:right w:val="nil"/>
          <w:between w:val="nil"/>
        </w:pBdr>
        <w:spacing w:after="120" w:line="360" w:lineRule="auto"/>
        <w:jc w:val="both"/>
        <w:rPr>
          <w:rFonts w:ascii="Arial" w:eastAsia="Arial" w:hAnsi="Arial" w:cs="Arial"/>
          <w:color w:val="010000"/>
          <w:sz w:val="20"/>
          <w:szCs w:val="20"/>
        </w:rPr>
      </w:pPr>
      <w:r w:rsidRPr="00D16445">
        <w:rPr>
          <w:rFonts w:ascii="Arial" w:hAnsi="Arial" w:cs="Arial"/>
          <w:color w:val="010000"/>
          <w:sz w:val="20"/>
        </w:rPr>
        <w:t>According to the list of shareholders as of March 6, 2024, the ownership rate of foreign investors is 0.08%, corresponding to 34,850 shares.</w:t>
      </w:r>
    </w:p>
    <w:p w14:paraId="2AEB084D" w14:textId="52E2D24E" w:rsidR="0001010A" w:rsidRPr="00D16445" w:rsidRDefault="007816A7" w:rsidP="00AA1A48">
      <w:pPr>
        <w:pBdr>
          <w:top w:val="nil"/>
          <w:left w:val="nil"/>
          <w:bottom w:val="nil"/>
          <w:right w:val="nil"/>
          <w:between w:val="nil"/>
        </w:pBdr>
        <w:spacing w:after="120" w:line="360" w:lineRule="auto"/>
        <w:jc w:val="both"/>
        <w:rPr>
          <w:rFonts w:ascii="Arial" w:eastAsia="Arial" w:hAnsi="Arial" w:cs="Arial"/>
          <w:color w:val="010000"/>
          <w:sz w:val="20"/>
          <w:szCs w:val="20"/>
        </w:rPr>
      </w:pPr>
      <w:r w:rsidRPr="00D16445">
        <w:rPr>
          <w:rFonts w:ascii="Arial" w:hAnsi="Arial" w:cs="Arial"/>
          <w:color w:val="010000"/>
          <w:sz w:val="20"/>
        </w:rPr>
        <w:t xml:space="preserve">In this </w:t>
      </w:r>
      <w:r w:rsidR="00AA1A48">
        <w:rPr>
          <w:rFonts w:ascii="Arial" w:hAnsi="Arial" w:cs="Arial"/>
          <w:color w:val="010000"/>
          <w:sz w:val="20"/>
        </w:rPr>
        <w:t>issue</w:t>
      </w:r>
      <w:r w:rsidRPr="00D16445">
        <w:rPr>
          <w:rFonts w:ascii="Arial" w:hAnsi="Arial" w:cs="Arial"/>
          <w:color w:val="010000"/>
          <w:sz w:val="20"/>
        </w:rPr>
        <w:t xml:space="preserve"> of shares to pay </w:t>
      </w:r>
      <w:r w:rsidR="00AA1A48">
        <w:rPr>
          <w:rFonts w:ascii="Arial" w:hAnsi="Arial" w:cs="Arial"/>
          <w:color w:val="010000"/>
          <w:sz w:val="20"/>
        </w:rPr>
        <w:t>dividend</w:t>
      </w:r>
      <w:r w:rsidRPr="00D16445">
        <w:rPr>
          <w:rFonts w:ascii="Arial" w:hAnsi="Arial" w:cs="Arial"/>
          <w:color w:val="010000"/>
          <w:sz w:val="20"/>
        </w:rPr>
        <w:t xml:space="preserve">, the Company will issue additional shares at 100:12, and the number of shares issued to pay </w:t>
      </w:r>
      <w:r w:rsidR="00AA1A48">
        <w:rPr>
          <w:rFonts w:ascii="Arial" w:hAnsi="Arial" w:cs="Arial"/>
          <w:color w:val="010000"/>
          <w:sz w:val="20"/>
        </w:rPr>
        <w:t>dividend</w:t>
      </w:r>
      <w:r w:rsidRPr="00D16445">
        <w:rPr>
          <w:rFonts w:ascii="Arial" w:hAnsi="Arial" w:cs="Arial"/>
          <w:color w:val="010000"/>
          <w:sz w:val="20"/>
        </w:rPr>
        <w:t xml:space="preserve"> will be rounded down to the unit. The fractional shares (if any) resulting from the rounding down will be cancelled, thus ensuring that the maximum foreign ownership rate does not exceed the prescribed rate. The company commits to strictly comply with the regulations on the maximum foreign ownership rate.</w:t>
      </w:r>
    </w:p>
    <w:p w14:paraId="15AA40BA" w14:textId="3C6E3496" w:rsidR="0001010A" w:rsidRPr="00D16445" w:rsidRDefault="007816A7" w:rsidP="00AA1A48">
      <w:pPr>
        <w:pBdr>
          <w:top w:val="nil"/>
          <w:left w:val="nil"/>
          <w:bottom w:val="nil"/>
          <w:right w:val="nil"/>
          <w:between w:val="nil"/>
        </w:pBdr>
        <w:spacing w:after="120" w:line="360" w:lineRule="auto"/>
        <w:jc w:val="both"/>
        <w:rPr>
          <w:rFonts w:ascii="Arial" w:eastAsia="Arial" w:hAnsi="Arial" w:cs="Arial"/>
          <w:color w:val="010000"/>
          <w:sz w:val="20"/>
          <w:szCs w:val="20"/>
        </w:rPr>
      </w:pPr>
      <w:r w:rsidRPr="00D16445">
        <w:rPr>
          <w:rFonts w:ascii="Arial" w:hAnsi="Arial" w:cs="Arial"/>
          <w:color w:val="010000"/>
          <w:sz w:val="20"/>
        </w:rPr>
        <w:t xml:space="preserve">Article 3: Authorize the Chair of the Board of Directors and </w:t>
      </w:r>
      <w:r w:rsidR="00AA1A48">
        <w:rPr>
          <w:rFonts w:ascii="Arial" w:hAnsi="Arial" w:cs="Arial"/>
          <w:color w:val="010000"/>
          <w:sz w:val="20"/>
        </w:rPr>
        <w:t>Managing Director</w:t>
      </w:r>
      <w:r w:rsidR="00C42FC5">
        <w:rPr>
          <w:rFonts w:ascii="Arial" w:hAnsi="Arial" w:cs="Arial"/>
          <w:color w:val="010000"/>
          <w:sz w:val="20"/>
        </w:rPr>
        <w:t xml:space="preserve"> to</w:t>
      </w:r>
      <w:r w:rsidRPr="00D16445">
        <w:rPr>
          <w:rFonts w:ascii="Arial" w:hAnsi="Arial" w:cs="Arial"/>
          <w:color w:val="010000"/>
          <w:sz w:val="20"/>
        </w:rPr>
        <w:t>:</w:t>
      </w:r>
    </w:p>
    <w:p w14:paraId="3F81CF60" w14:textId="4CF12729" w:rsidR="0001010A" w:rsidRPr="00D16445" w:rsidRDefault="007816A7" w:rsidP="00AA1A48">
      <w:pPr>
        <w:pStyle w:val="ListParagraph"/>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bookmarkStart w:id="1" w:name="_heading=h.gjdgxs"/>
      <w:bookmarkEnd w:id="1"/>
      <w:r w:rsidRPr="00D16445">
        <w:rPr>
          <w:rFonts w:ascii="Arial" w:hAnsi="Arial" w:cs="Arial"/>
          <w:color w:val="010000"/>
          <w:sz w:val="20"/>
        </w:rPr>
        <w:t xml:space="preserve">Actively build, amend, supplement and explain the share </w:t>
      </w:r>
      <w:r w:rsidR="00AA1A48">
        <w:rPr>
          <w:rFonts w:ascii="Arial" w:hAnsi="Arial" w:cs="Arial"/>
          <w:color w:val="010000"/>
          <w:sz w:val="20"/>
        </w:rPr>
        <w:t>issue</w:t>
      </w:r>
      <w:r w:rsidRPr="00D16445">
        <w:rPr>
          <w:rFonts w:ascii="Arial" w:hAnsi="Arial" w:cs="Arial"/>
          <w:color w:val="010000"/>
          <w:sz w:val="20"/>
        </w:rPr>
        <w:t xml:space="preserve"> dossier to the State Securities Commission</w:t>
      </w:r>
    </w:p>
    <w:p w14:paraId="71FD6B5E" w14:textId="4E3F2A78" w:rsidR="0001010A" w:rsidRPr="00D16445" w:rsidRDefault="007816A7" w:rsidP="00AA1A48">
      <w:pPr>
        <w:pStyle w:val="ListParagraph"/>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16445">
        <w:rPr>
          <w:rFonts w:ascii="Arial" w:hAnsi="Arial" w:cs="Arial"/>
          <w:color w:val="010000"/>
          <w:sz w:val="20"/>
        </w:rPr>
        <w:t xml:space="preserve">Select the appropriate </w:t>
      </w:r>
      <w:r w:rsidR="005C58D8" w:rsidRPr="00D16445">
        <w:rPr>
          <w:rFonts w:ascii="Arial" w:hAnsi="Arial" w:cs="Arial"/>
          <w:color w:val="010000"/>
          <w:sz w:val="20"/>
        </w:rPr>
        <w:t>time</w:t>
      </w:r>
      <w:r w:rsidRPr="00D16445">
        <w:rPr>
          <w:rFonts w:ascii="Arial" w:hAnsi="Arial" w:cs="Arial"/>
          <w:color w:val="010000"/>
          <w:sz w:val="20"/>
        </w:rPr>
        <w:t xml:space="preserve"> to implement the share </w:t>
      </w:r>
      <w:r w:rsidR="00AA1A48">
        <w:rPr>
          <w:rFonts w:ascii="Arial" w:hAnsi="Arial" w:cs="Arial"/>
          <w:color w:val="010000"/>
          <w:sz w:val="20"/>
        </w:rPr>
        <w:t>issue</w:t>
      </w:r>
      <w:r w:rsidRPr="00D16445">
        <w:rPr>
          <w:rFonts w:ascii="Arial" w:hAnsi="Arial" w:cs="Arial"/>
          <w:color w:val="010000"/>
          <w:sz w:val="20"/>
        </w:rPr>
        <w:t xml:space="preserve"> after receiving the approval letter from the State Securities Commission.</w:t>
      </w:r>
    </w:p>
    <w:p w14:paraId="220CD8A8" w14:textId="71CAC082" w:rsidR="0001010A" w:rsidRPr="00D16445" w:rsidRDefault="007816A7" w:rsidP="00AA1A48">
      <w:pPr>
        <w:pStyle w:val="ListParagraph"/>
        <w:numPr>
          <w:ilvl w:val="0"/>
          <w:numId w:val="1"/>
        </w:numPr>
        <w:pBdr>
          <w:top w:val="nil"/>
          <w:left w:val="nil"/>
          <w:bottom w:val="nil"/>
          <w:right w:val="nil"/>
          <w:between w:val="nil"/>
        </w:pBdr>
        <w:tabs>
          <w:tab w:val="left" w:pos="432"/>
          <w:tab w:val="left" w:pos="7973"/>
        </w:tabs>
        <w:spacing w:after="120" w:line="360" w:lineRule="auto"/>
        <w:ind w:left="0" w:firstLine="0"/>
        <w:jc w:val="both"/>
        <w:rPr>
          <w:rFonts w:ascii="Arial" w:eastAsia="Arial" w:hAnsi="Arial" w:cs="Arial"/>
          <w:color w:val="010000"/>
          <w:sz w:val="20"/>
          <w:szCs w:val="20"/>
        </w:rPr>
      </w:pPr>
      <w:r w:rsidRPr="00D16445">
        <w:rPr>
          <w:rFonts w:ascii="Arial" w:hAnsi="Arial" w:cs="Arial"/>
          <w:color w:val="010000"/>
          <w:sz w:val="20"/>
        </w:rPr>
        <w:t xml:space="preserve">Carry out other tasks related to the implementation of the </w:t>
      </w:r>
      <w:r w:rsidR="00AA1A48">
        <w:rPr>
          <w:rFonts w:ascii="Arial" w:hAnsi="Arial" w:cs="Arial"/>
          <w:color w:val="010000"/>
          <w:sz w:val="20"/>
        </w:rPr>
        <w:t>issue</w:t>
      </w:r>
      <w:r w:rsidRPr="00D16445">
        <w:rPr>
          <w:rFonts w:ascii="Arial" w:hAnsi="Arial" w:cs="Arial"/>
          <w:color w:val="010000"/>
          <w:sz w:val="20"/>
        </w:rPr>
        <w:t xml:space="preserve"> plan. </w:t>
      </w:r>
    </w:p>
    <w:p w14:paraId="61E060E6" w14:textId="15402C84" w:rsidR="0001010A" w:rsidRPr="00D16445" w:rsidRDefault="007816A7" w:rsidP="00AA1A48">
      <w:pPr>
        <w:pBdr>
          <w:top w:val="nil"/>
          <w:left w:val="nil"/>
          <w:bottom w:val="nil"/>
          <w:right w:val="nil"/>
          <w:between w:val="nil"/>
        </w:pBdr>
        <w:tabs>
          <w:tab w:val="left" w:pos="7973"/>
        </w:tabs>
        <w:spacing w:after="120" w:line="360" w:lineRule="auto"/>
        <w:jc w:val="both"/>
        <w:rPr>
          <w:rFonts w:ascii="Arial" w:eastAsia="Arial" w:hAnsi="Arial" w:cs="Arial"/>
          <w:color w:val="010000"/>
          <w:sz w:val="20"/>
          <w:szCs w:val="20"/>
        </w:rPr>
      </w:pPr>
      <w:r w:rsidRPr="00D16445">
        <w:rPr>
          <w:rFonts w:ascii="Arial" w:hAnsi="Arial" w:cs="Arial"/>
          <w:color w:val="010000"/>
          <w:sz w:val="20"/>
        </w:rPr>
        <w:t>Article 4. This Board Resolution takes effect on the date of its signing</w:t>
      </w:r>
      <w:r w:rsidR="005C58D8" w:rsidRPr="00D16445">
        <w:rPr>
          <w:rFonts w:ascii="Arial" w:hAnsi="Arial" w:cs="Arial"/>
          <w:color w:val="010000"/>
          <w:sz w:val="20"/>
        </w:rPr>
        <w:t>.</w:t>
      </w:r>
      <w:r w:rsidRPr="00D16445">
        <w:rPr>
          <w:rFonts w:ascii="Arial" w:hAnsi="Arial" w:cs="Arial"/>
          <w:color w:val="010000"/>
          <w:sz w:val="20"/>
        </w:rPr>
        <w:t xml:space="preserve"> Mem</w:t>
      </w:r>
      <w:r w:rsidR="00AA1A48">
        <w:rPr>
          <w:rFonts w:ascii="Arial" w:hAnsi="Arial" w:cs="Arial"/>
          <w:color w:val="010000"/>
          <w:sz w:val="20"/>
        </w:rPr>
        <w:t xml:space="preserve">bers of the Board of Directors and Executive Board </w:t>
      </w:r>
      <w:r w:rsidRPr="00D16445">
        <w:rPr>
          <w:rFonts w:ascii="Arial" w:hAnsi="Arial" w:cs="Arial"/>
          <w:color w:val="010000"/>
          <w:sz w:val="20"/>
        </w:rPr>
        <w:t xml:space="preserve">and related departments are responsible for implementing this Resolution. </w:t>
      </w:r>
    </w:p>
    <w:sectPr w:rsidR="0001010A" w:rsidRPr="00D16445" w:rsidSect="00B6127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B7751"/>
    <w:multiLevelType w:val="hybridMultilevel"/>
    <w:tmpl w:val="651095CE"/>
    <w:lvl w:ilvl="0" w:tplc="722A3ABC">
      <w:start w:val="1"/>
      <w:numFmt w:val="bullet"/>
      <w:lvlText w:val="-"/>
      <w:lvlJc w:val="left"/>
      <w:pPr>
        <w:ind w:left="720" w:hanging="360"/>
      </w:pPr>
      <w:rPr>
        <w:rFonts w:ascii="Arial" w:hAnsi="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0A"/>
    <w:rsid w:val="0001010A"/>
    <w:rsid w:val="005C58D8"/>
    <w:rsid w:val="006D5B36"/>
    <w:rsid w:val="007816A7"/>
    <w:rsid w:val="00AA1A48"/>
    <w:rsid w:val="00B61279"/>
    <w:rsid w:val="00C42FC5"/>
    <w:rsid w:val="00CF2FCA"/>
    <w:rsid w:val="00D1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E58B3"/>
  <w15:docId w15:val="{047C2BB2-B158-4068-853F-DBD31FF2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D2285B"/>
      <w:w w:val="70"/>
      <w:sz w:val="16"/>
      <w:szCs w:val="16"/>
      <w:u w:val="none"/>
      <w:shd w:val="clear" w:color="auto" w:fill="auto"/>
    </w:rPr>
  </w:style>
  <w:style w:type="paragraph" w:customStyle="1" w:styleId="Vnbnnidung0">
    <w:name w:val="Văn bản nội dung"/>
    <w:basedOn w:val="Normal"/>
    <w:link w:val="Vnbnnidung"/>
    <w:pPr>
      <w:spacing w:line="324" w:lineRule="auto"/>
    </w:pPr>
    <w:rPr>
      <w:rFonts w:ascii="Times New Roman" w:eastAsia="Times New Roman" w:hAnsi="Times New Roman" w:cs="Times New Roman"/>
      <w:sz w:val="22"/>
      <w:szCs w:val="22"/>
    </w:rPr>
  </w:style>
  <w:style w:type="paragraph" w:customStyle="1" w:styleId="Tiu10">
    <w:name w:val="Tiêu đề #1"/>
    <w:basedOn w:val="Normal"/>
    <w:link w:val="Tiu1"/>
    <w:pPr>
      <w:spacing w:line="314" w:lineRule="auto"/>
      <w:jc w:val="center"/>
      <w:outlineLvl w:val="0"/>
    </w:pPr>
    <w:rPr>
      <w:rFonts w:ascii="Times New Roman" w:eastAsia="Times New Roman" w:hAnsi="Times New Roman" w:cs="Times New Roman"/>
      <w:b/>
      <w:bCs/>
      <w:sz w:val="22"/>
      <w:szCs w:val="22"/>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Vnbnnidung30">
    <w:name w:val="Văn bản nội dung (3)"/>
    <w:basedOn w:val="Normal"/>
    <w:link w:val="Vnbnnidung3"/>
    <w:pPr>
      <w:jc w:val="center"/>
    </w:pPr>
    <w:rPr>
      <w:rFonts w:ascii="Arial" w:eastAsia="Arial" w:hAnsi="Arial" w:cs="Arial"/>
    </w:rPr>
  </w:style>
  <w:style w:type="paragraph" w:customStyle="1" w:styleId="Vnbnnidung20">
    <w:name w:val="Văn bản nội dung (2)"/>
    <w:basedOn w:val="Normal"/>
    <w:link w:val="Vnbnnidung2"/>
    <w:pPr>
      <w:spacing w:line="257" w:lineRule="auto"/>
    </w:pPr>
    <w:rPr>
      <w:rFonts w:ascii="Arial" w:eastAsia="Arial" w:hAnsi="Arial" w:cs="Arial"/>
      <w:sz w:val="8"/>
      <w:szCs w:val="8"/>
    </w:rPr>
  </w:style>
  <w:style w:type="paragraph" w:customStyle="1" w:styleId="Vnbnnidung40">
    <w:name w:val="Văn bản nội dung (4)"/>
    <w:basedOn w:val="Normal"/>
    <w:link w:val="Vnbnnidung4"/>
    <w:rPr>
      <w:rFonts w:ascii="Arial" w:eastAsia="Arial" w:hAnsi="Arial" w:cs="Arial"/>
      <w:color w:val="D2285B"/>
      <w:w w:val="70"/>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D16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244bK5lFj+C46uEM5G5zTEWyXA==">CgMxLjAyCGguZ2pkZ3hzOAByITFBYXp0TWc5c29aRndqcWNrQnZRcUhuS1puR2Z0NzlLLQ==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2024-06-14T04:05:00Z</dcterms:created>
  <dcterms:modified xsi:type="dcterms:W3CDTF">2024-06-14T04:05:00Z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7370f51717f32adec4836fd28b1942e5a14d5c1c795df8dd5ddc36c55cd13380</vt:lpwstr>
  </property>
</Properties>
</file>