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DC0B76">
        <w:rPr>
          <w:rFonts w:ascii="Arial" w:hAnsi="Arial" w:cs="Arial"/>
          <w:b/>
          <w:color w:val="010000"/>
          <w:sz w:val="20"/>
        </w:rPr>
        <w:t>DXP: Board Resolution</w:t>
      </w:r>
    </w:p>
    <w:p w14:paraId="00000002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On June 13, 2024, Doan Xa Port JSC announced Resolution No. 23/2024/DXP/NQ-HDQT as follows:</w:t>
      </w:r>
    </w:p>
    <w:p w14:paraId="00000003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Article 1: Approve the recording of the list of shareholders to pay dividends 2023 in cash, specifically as follows:</w:t>
      </w:r>
    </w:p>
    <w:p w14:paraId="00000005" w14:textId="0FD0C893" w:rsidR="00794ABA" w:rsidRPr="00DC0B76" w:rsidRDefault="003164AB" w:rsidP="00AD0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The record date of the list of shareholders to pay dividends 2023 in cash:</w:t>
      </w:r>
      <w:r w:rsidR="00DC0B76" w:rsidRPr="00DC0B76">
        <w:rPr>
          <w:rFonts w:ascii="Arial" w:hAnsi="Arial" w:cs="Arial"/>
          <w:color w:val="010000"/>
          <w:sz w:val="20"/>
        </w:rPr>
        <w:t xml:space="preserve"> </w:t>
      </w:r>
      <w:r w:rsidRPr="00DC0B76">
        <w:rPr>
          <w:rFonts w:ascii="Arial" w:hAnsi="Arial" w:cs="Arial"/>
          <w:color w:val="010000"/>
          <w:sz w:val="20"/>
        </w:rPr>
        <w:t xml:space="preserve"> June 27, 2024</w:t>
      </w:r>
      <w:r w:rsidRPr="00DC0B76">
        <w:rPr>
          <w:rFonts w:ascii="Arial" w:hAnsi="Arial" w:cs="Arial"/>
          <w:color w:val="010000"/>
          <w:sz w:val="20"/>
        </w:rPr>
        <w:tab/>
      </w:r>
    </w:p>
    <w:p w14:paraId="00000006" w14:textId="77777777" w:rsidR="00794ABA" w:rsidRPr="00DC0B76" w:rsidRDefault="003164AB" w:rsidP="00AD0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 xml:space="preserve">Exercise </w:t>
      </w:r>
      <w:bookmarkStart w:id="0" w:name="_GoBack"/>
      <w:bookmarkEnd w:id="0"/>
      <w:r w:rsidRPr="00DC0B76">
        <w:rPr>
          <w:rFonts w:ascii="Arial" w:hAnsi="Arial" w:cs="Arial"/>
          <w:color w:val="010000"/>
          <w:sz w:val="20"/>
        </w:rPr>
        <w:t>rate: 5% (shareholders receive VND 500 for every share they own)</w:t>
      </w:r>
    </w:p>
    <w:p w14:paraId="00000007" w14:textId="77777777" w:rsidR="00794ABA" w:rsidRPr="00DC0B76" w:rsidRDefault="003164AB" w:rsidP="00AD0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Payment date: July 05, 2024</w:t>
      </w:r>
    </w:p>
    <w:p w14:paraId="00000008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Article 2: Assign the Company's Executive Board to organize and direct the implementation of this Resolution, ensuring that the dividend payment is carried out in accordance with the provisions of law.</w:t>
      </w:r>
    </w:p>
    <w:p w14:paraId="00000009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Article 3: Terms of enforcement</w:t>
      </w:r>
    </w:p>
    <w:p w14:paraId="0000000A" w14:textId="77777777" w:rsidR="00794ABA" w:rsidRPr="00DC0B76" w:rsidRDefault="003164AB" w:rsidP="00AD0441">
      <w:pPr>
        <w:pBdr>
          <w:top w:val="nil"/>
          <w:left w:val="nil"/>
          <w:bottom w:val="nil"/>
          <w:right w:val="nil"/>
          <w:between w:val="nil"/>
        </w:pBdr>
        <w:tabs>
          <w:tab w:val="left" w:pos="7958"/>
          <w:tab w:val="left" w:pos="86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DC0B76">
        <w:rPr>
          <w:rFonts w:ascii="Arial" w:hAnsi="Arial" w:cs="Arial"/>
          <w:color w:val="010000"/>
          <w:sz w:val="20"/>
        </w:rPr>
        <w:t>Affiliated Departments, divisions, and individuals are responsible for the implementation of this Resolution in accordance with the provisions of law and the Company's Charter.</w:t>
      </w:r>
    </w:p>
    <w:p w14:paraId="1FF3E6D8" w14:textId="70B5671A" w:rsidR="00A2094C" w:rsidRPr="00DC0B76" w:rsidRDefault="003164AB" w:rsidP="00AD0441">
      <w:pP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DC0B76">
        <w:rPr>
          <w:rFonts w:ascii="Arial" w:hAnsi="Arial" w:cs="Arial"/>
          <w:color w:val="010000"/>
          <w:sz w:val="20"/>
        </w:rPr>
        <w:t>This Resolution takes effect from the date of its signing. This Resolution will replace Resolution No. 19/2024/DXP/NQ-HDQT dated June 07, 2024.</w:t>
      </w:r>
    </w:p>
    <w:sectPr w:rsidR="00A2094C" w:rsidRPr="00DC0B76" w:rsidSect="00321C20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297"/>
    <w:multiLevelType w:val="multilevel"/>
    <w:tmpl w:val="6510A2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BA"/>
    <w:rsid w:val="0018357E"/>
    <w:rsid w:val="003164AB"/>
    <w:rsid w:val="00321C20"/>
    <w:rsid w:val="00794ABA"/>
    <w:rsid w:val="00856822"/>
    <w:rsid w:val="00A2094C"/>
    <w:rsid w:val="00AD0441"/>
    <w:rsid w:val="00D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F81C"/>
  <w15:docId w15:val="{E5AF0143-0501-46DF-96AA-5707339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21213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21213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981032"/>
      <w:sz w:val="18"/>
      <w:szCs w:val="18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121213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mallCaps/>
      <w:color w:val="121213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329" w:lineRule="auto"/>
      <w:jc w:val="center"/>
    </w:pPr>
    <w:rPr>
      <w:rFonts w:ascii="Arial" w:eastAsia="Arial" w:hAnsi="Arial" w:cs="Arial"/>
      <w:color w:val="98103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A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A8"/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fKTmabOu9k6CGWN0DKEnQSgflQ==">CgMxLjA4AHIhMWFTc0c1TlBYY3IyUEl4bW9qUzR5Y1ExN0JSMDBEcVE5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2024-06-14T04:13:00Z</dcterms:created>
  <dcterms:modified xsi:type="dcterms:W3CDTF">2024-06-17T03:51:00Z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6efb7c417b52deafd444a886841a6cad20c2653f4aee88039b051d6414d5897b</vt:lpwstr>
  </property>
</Properties>
</file>