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A73D5A" w:rsidR="006B2A13" w:rsidRPr="00285AAD" w:rsidRDefault="001B6A76" w:rsidP="00C55C75">
      <w:pPr>
        <w:widowControl/>
        <w:pBdr>
          <w:top w:val="nil"/>
          <w:left w:val="nil"/>
          <w:bottom w:val="nil"/>
          <w:right w:val="nil"/>
          <w:between w:val="nil"/>
        </w:pBdr>
        <w:tabs>
          <w:tab w:val="left" w:pos="720"/>
        </w:tabs>
        <w:spacing w:after="120" w:line="360" w:lineRule="auto"/>
        <w:jc w:val="both"/>
        <w:rPr>
          <w:rFonts w:ascii="Arial" w:eastAsia="Times New Roman" w:hAnsi="Arial" w:cs="Arial"/>
          <w:b/>
          <w:color w:val="010000"/>
          <w:sz w:val="20"/>
        </w:rPr>
      </w:pPr>
      <w:r w:rsidRPr="00285AAD">
        <w:rPr>
          <w:rFonts w:ascii="Arial" w:hAnsi="Arial" w:cs="Arial"/>
          <w:b/>
          <w:color w:val="010000"/>
          <w:sz w:val="20"/>
        </w:rPr>
        <w:t xml:space="preserve">HMG: Information disclosure on signing </w:t>
      </w:r>
      <w:r w:rsidR="00C55C75">
        <w:rPr>
          <w:rFonts w:ascii="Arial" w:hAnsi="Arial" w:cs="Arial"/>
          <w:b/>
          <w:color w:val="010000"/>
          <w:sz w:val="20"/>
        </w:rPr>
        <w:t>line of credit</w:t>
      </w:r>
      <w:bookmarkStart w:id="0" w:name="_GoBack"/>
      <w:bookmarkEnd w:id="0"/>
      <w:r w:rsidRPr="00285AAD">
        <w:rPr>
          <w:rFonts w:ascii="Arial" w:hAnsi="Arial" w:cs="Arial"/>
          <w:b/>
          <w:color w:val="010000"/>
          <w:sz w:val="20"/>
        </w:rPr>
        <w:t xml:space="preserve"> loan contract with Vietnam Joint Stock Commercial Bank for Industry and Trade</w:t>
      </w:r>
    </w:p>
    <w:p w14:paraId="00000002" w14:textId="77777777" w:rsidR="006B2A13" w:rsidRPr="00285AAD" w:rsidRDefault="001B6A76" w:rsidP="00C55C75">
      <w:pPr>
        <w:widowControl/>
        <w:pBdr>
          <w:top w:val="nil"/>
          <w:left w:val="nil"/>
          <w:bottom w:val="nil"/>
          <w:right w:val="nil"/>
          <w:between w:val="nil"/>
        </w:pBdr>
        <w:tabs>
          <w:tab w:val="left" w:pos="720"/>
        </w:tabs>
        <w:spacing w:after="120" w:line="360" w:lineRule="auto"/>
        <w:jc w:val="both"/>
        <w:rPr>
          <w:rFonts w:ascii="Arial" w:eastAsia="Times New Roman" w:hAnsi="Arial" w:cs="Arial"/>
          <w:color w:val="010000"/>
          <w:sz w:val="20"/>
        </w:rPr>
      </w:pPr>
      <w:r w:rsidRPr="00285AAD">
        <w:rPr>
          <w:rFonts w:ascii="Arial" w:hAnsi="Arial" w:cs="Arial"/>
          <w:color w:val="010000"/>
          <w:sz w:val="20"/>
        </w:rPr>
        <w:t>On June 13, 2024, VNSTEEL - HANOI STEEL CORPORATION announced Official Dispatch No. 925/CBTT-HNS on signing a limit loan contract with Vietnam Joint Stock Commercial Bank for Industry and Trade as follows:</w:t>
      </w:r>
    </w:p>
    <w:p w14:paraId="00000003" w14:textId="77777777" w:rsidR="006B2A13" w:rsidRPr="00285AAD" w:rsidRDefault="001B6A76" w:rsidP="00C55C75">
      <w:pPr>
        <w:numPr>
          <w:ilvl w:val="1"/>
          <w:numId w:val="1"/>
        </w:numPr>
        <w:pBdr>
          <w:top w:val="nil"/>
          <w:left w:val="nil"/>
          <w:bottom w:val="nil"/>
          <w:right w:val="nil"/>
          <w:between w:val="nil"/>
        </w:pBdr>
        <w:tabs>
          <w:tab w:val="left" w:pos="720"/>
          <w:tab w:val="left" w:pos="1814"/>
        </w:tabs>
        <w:spacing w:after="120" w:line="360" w:lineRule="auto"/>
        <w:jc w:val="both"/>
        <w:rPr>
          <w:rFonts w:ascii="Arial" w:eastAsia="Arial" w:hAnsi="Arial" w:cs="Arial"/>
          <w:color w:val="010000"/>
          <w:sz w:val="20"/>
          <w:szCs w:val="20"/>
        </w:rPr>
      </w:pPr>
      <w:r w:rsidRPr="00285AAD">
        <w:rPr>
          <w:rFonts w:ascii="Arial" w:hAnsi="Arial" w:cs="Arial"/>
          <w:color w:val="010000"/>
          <w:sz w:val="20"/>
        </w:rPr>
        <w:t>On April 24, 2024, the Board of Directors of VNSTEEL - HANOI STEEL CORPORATION voted to approve the policy of continuing to mortgage assets and sign line of credit contracts with credit institutions (The company announced the information on April 24, 2024).</w:t>
      </w:r>
    </w:p>
    <w:p w14:paraId="00000004" w14:textId="35EEA166" w:rsidR="006B2A13" w:rsidRPr="00285AAD" w:rsidRDefault="001B6A76" w:rsidP="00C55C75">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85AAD">
        <w:rPr>
          <w:rFonts w:ascii="Arial" w:hAnsi="Arial" w:cs="Arial"/>
          <w:color w:val="010000"/>
          <w:sz w:val="20"/>
        </w:rPr>
        <w:t xml:space="preserve">Up to now, VNSTEEL - HANOI STEEL CORPORATION and </w:t>
      </w:r>
      <w:r w:rsidR="007B43C6" w:rsidRPr="00285AAD">
        <w:rPr>
          <w:rFonts w:ascii="Arial" w:hAnsi="Arial" w:cs="Arial"/>
          <w:color w:val="010000"/>
          <w:sz w:val="20"/>
        </w:rPr>
        <w:t xml:space="preserve">Vietnam </w:t>
      </w:r>
      <w:r w:rsidRPr="00285AAD">
        <w:rPr>
          <w:rFonts w:ascii="Arial" w:hAnsi="Arial" w:cs="Arial"/>
          <w:color w:val="010000"/>
          <w:sz w:val="20"/>
        </w:rPr>
        <w:t>Joint Stock Commercial Bank for Industry and Trade - Ba Dinh Branch have signed a limit loan contract No. 164/2024/HDCVHM/NHCT124-HNS on June 13, 2024 with a limit of VND 100 billion.</w:t>
      </w:r>
    </w:p>
    <w:p w14:paraId="00000005" w14:textId="1EB2A2D1" w:rsidR="006B2A13" w:rsidRPr="00285AAD" w:rsidRDefault="001B6A76" w:rsidP="00C55C75">
      <w:pPr>
        <w:numPr>
          <w:ilvl w:val="1"/>
          <w:numId w:val="1"/>
        </w:numPr>
        <w:pBdr>
          <w:top w:val="nil"/>
          <w:left w:val="nil"/>
          <w:bottom w:val="nil"/>
          <w:right w:val="nil"/>
          <w:between w:val="nil"/>
        </w:pBdr>
        <w:tabs>
          <w:tab w:val="left" w:pos="720"/>
          <w:tab w:val="left" w:pos="1809"/>
        </w:tabs>
        <w:spacing w:after="120" w:line="360" w:lineRule="auto"/>
        <w:jc w:val="both"/>
        <w:rPr>
          <w:rFonts w:ascii="Arial" w:eastAsia="Arial" w:hAnsi="Arial" w:cs="Arial"/>
          <w:color w:val="010000"/>
          <w:sz w:val="20"/>
          <w:szCs w:val="20"/>
        </w:rPr>
      </w:pPr>
      <w:r w:rsidRPr="00285AAD">
        <w:rPr>
          <w:rFonts w:ascii="Arial" w:hAnsi="Arial" w:cs="Arial"/>
          <w:color w:val="010000"/>
          <w:sz w:val="20"/>
        </w:rPr>
        <w:t>Use purposes</w:t>
      </w:r>
      <w:r w:rsidR="007B43C6" w:rsidRPr="00285AAD">
        <w:rPr>
          <w:rFonts w:ascii="Arial" w:hAnsi="Arial" w:cs="Arial"/>
          <w:color w:val="010000"/>
          <w:sz w:val="20"/>
        </w:rPr>
        <w:t>:</w:t>
      </w:r>
      <w:r w:rsidRPr="00285AAD">
        <w:rPr>
          <w:rFonts w:ascii="Arial" w:hAnsi="Arial" w:cs="Arial"/>
          <w:color w:val="010000"/>
          <w:sz w:val="20"/>
        </w:rPr>
        <w:t xml:space="preserve"> Supplement working capital to serve the business activities of VNSTEEL - HANOI STEEL CORPORATION.</w:t>
      </w:r>
    </w:p>
    <w:sectPr w:rsidR="006B2A13" w:rsidRPr="00285AAD" w:rsidSect="001F425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F5006"/>
    <w:multiLevelType w:val="multilevel"/>
    <w:tmpl w:val="385A4C88"/>
    <w:lvl w:ilvl="0">
      <w:start w:val="1"/>
      <w:numFmt w:val="decimal"/>
      <w:lvlText w:val="%1."/>
      <w:lvlJc w:val="left"/>
      <w:pPr>
        <w:ind w:left="0" w:firstLine="0"/>
      </w:pPr>
      <w:rPr>
        <w:rFonts w:ascii="Times New Roman" w:eastAsia="Times New Roman" w:hAnsi="Times New Roman" w:cs="Times New Roman"/>
        <w:b w:val="0"/>
        <w:i w:val="0"/>
        <w:smallCaps w:val="0"/>
        <w:strike w:val="0"/>
        <w:color w:val="1E2021"/>
        <w:sz w:val="20"/>
        <w:szCs w:val="28"/>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E2021"/>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13"/>
    <w:rsid w:val="001B6A76"/>
    <w:rsid w:val="001F4250"/>
    <w:rsid w:val="00262466"/>
    <w:rsid w:val="00285AAD"/>
    <w:rsid w:val="00521FBA"/>
    <w:rsid w:val="006B2A13"/>
    <w:rsid w:val="007B43C6"/>
    <w:rsid w:val="00C5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221E7"/>
  <w15:docId w15:val="{407F2969-2B21-4146-A25A-4A34D9C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E2021"/>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E2021"/>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1E2021"/>
      <w:sz w:val="22"/>
      <w:szCs w:val="22"/>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color w:val="1E2021"/>
      <w:sz w:val="26"/>
      <w:szCs w:val="26"/>
    </w:rPr>
  </w:style>
  <w:style w:type="paragraph" w:styleId="NormalWeb">
    <w:name w:val="Normal (Web)"/>
    <w:basedOn w:val="Normal"/>
    <w:uiPriority w:val="99"/>
    <w:unhideWhenUsed/>
    <w:rsid w:val="00CD3695"/>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xi9soRfqKWo0ovVEEyXNcP0eMw==">CgMxLjA4AHIhMU15VUg2emJhS1NPTkhlLUx5UnhYVkRGWjFNa1pvMUQx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2024-06-17T02:28:00Z</dcterms:created>
  <dcterms:modified xsi:type="dcterms:W3CDTF">2024-06-17T02:28:00Z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a3b05a1165816c58ceea956424116d6b4e283487fbc4d8bb552326ac6805e1fa</vt:lpwstr>
  </property>
</Properties>
</file>