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F0EB" w14:textId="77777777" w:rsidR="00A121E2" w:rsidRPr="006A0168" w:rsidRDefault="00FB25CB" w:rsidP="006669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A0168">
        <w:rPr>
          <w:rFonts w:ascii="Arial" w:hAnsi="Arial" w:cs="Arial"/>
          <w:b/>
          <w:color w:val="010000"/>
          <w:sz w:val="20"/>
        </w:rPr>
        <w:t>NBP: Annual General Manda</w:t>
      </w:r>
      <w:bookmarkStart w:id="0" w:name="_GoBack"/>
      <w:bookmarkEnd w:id="0"/>
      <w:r w:rsidRPr="006A0168">
        <w:rPr>
          <w:rFonts w:ascii="Arial" w:hAnsi="Arial" w:cs="Arial"/>
          <w:b/>
          <w:color w:val="010000"/>
          <w:sz w:val="20"/>
        </w:rPr>
        <w:t>te 2024</w:t>
      </w:r>
    </w:p>
    <w:p w14:paraId="043D28DD" w14:textId="77777777" w:rsidR="00A121E2" w:rsidRPr="006A0168" w:rsidRDefault="00FB25CB" w:rsidP="006669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 xml:space="preserve">On June 7, 2024, </w:t>
      </w:r>
      <w:proofErr w:type="spellStart"/>
      <w:r w:rsidRPr="006A0168">
        <w:rPr>
          <w:rFonts w:ascii="Arial" w:hAnsi="Arial" w:cs="Arial"/>
          <w:color w:val="010000"/>
          <w:sz w:val="20"/>
        </w:rPr>
        <w:t>Ninhbinh</w:t>
      </w:r>
      <w:proofErr w:type="spellEnd"/>
      <w:r w:rsidRPr="006A0168">
        <w:rPr>
          <w:rFonts w:ascii="Arial" w:hAnsi="Arial" w:cs="Arial"/>
          <w:color w:val="010000"/>
          <w:sz w:val="20"/>
        </w:rPr>
        <w:t xml:space="preserve"> Thermal Power JSC announced General Mandate No. 304/NQ-DHDCD-NBTPC as follows:</w:t>
      </w:r>
    </w:p>
    <w:p w14:paraId="39555052" w14:textId="77777777" w:rsidR="00A121E2" w:rsidRPr="006A0168" w:rsidRDefault="00FB25CB" w:rsidP="006669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 xml:space="preserve">‎‎Article 1. The Annual General Meeting of Shareholders 2024 of </w:t>
      </w:r>
      <w:proofErr w:type="spellStart"/>
      <w:r w:rsidRPr="006A0168">
        <w:rPr>
          <w:rFonts w:ascii="Arial" w:hAnsi="Arial" w:cs="Arial"/>
          <w:color w:val="010000"/>
          <w:sz w:val="20"/>
        </w:rPr>
        <w:t>Ninhbinh</w:t>
      </w:r>
      <w:proofErr w:type="spellEnd"/>
      <w:r w:rsidRPr="006A0168">
        <w:rPr>
          <w:rFonts w:ascii="Arial" w:hAnsi="Arial" w:cs="Arial"/>
          <w:color w:val="010000"/>
          <w:sz w:val="20"/>
        </w:rPr>
        <w:t xml:space="preserve"> Thermal Power JSC </w:t>
      </w:r>
      <w:r w:rsidR="00915E4C" w:rsidRPr="006A0168">
        <w:rPr>
          <w:rFonts w:ascii="Arial" w:hAnsi="Arial" w:cs="Arial"/>
          <w:color w:val="010000"/>
          <w:sz w:val="20"/>
          <w:lang w:val="vi-VN"/>
        </w:rPr>
        <w:t>approved</w:t>
      </w:r>
      <w:r w:rsidRPr="006A0168">
        <w:rPr>
          <w:rFonts w:ascii="Arial" w:hAnsi="Arial" w:cs="Arial"/>
          <w:color w:val="010000"/>
          <w:sz w:val="20"/>
        </w:rPr>
        <w:t xml:space="preserve"> the following contents:</w:t>
      </w:r>
    </w:p>
    <w:p w14:paraId="18F72FCF" w14:textId="77777777" w:rsidR="00A121E2" w:rsidRPr="006A0168" w:rsidRDefault="00FB25CB" w:rsidP="006669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 xml:space="preserve">Production and business results in 2023 and </w:t>
      </w:r>
      <w:r w:rsidR="00915E4C" w:rsidRPr="006A0168">
        <w:rPr>
          <w:rFonts w:ascii="Arial" w:hAnsi="Arial" w:cs="Arial"/>
          <w:color w:val="010000"/>
          <w:sz w:val="20"/>
          <w:lang w:val="vi-VN"/>
        </w:rPr>
        <w:t>the p</w:t>
      </w:r>
      <w:proofErr w:type="spellStart"/>
      <w:r w:rsidRPr="006A0168">
        <w:rPr>
          <w:rFonts w:ascii="Arial" w:hAnsi="Arial" w:cs="Arial"/>
          <w:color w:val="010000"/>
          <w:sz w:val="20"/>
        </w:rPr>
        <w:t>lan</w:t>
      </w:r>
      <w:proofErr w:type="spellEnd"/>
      <w:r w:rsidRPr="006A0168">
        <w:rPr>
          <w:rFonts w:ascii="Arial" w:hAnsi="Arial" w:cs="Arial"/>
          <w:color w:val="010000"/>
          <w:sz w:val="20"/>
        </w:rPr>
        <w:t xml:space="preserve"> for </w:t>
      </w:r>
      <w:r w:rsidR="00915E4C" w:rsidRPr="006A0168">
        <w:rPr>
          <w:rFonts w:ascii="Arial" w:hAnsi="Arial" w:cs="Arial"/>
          <w:color w:val="010000"/>
          <w:sz w:val="20"/>
          <w:lang w:val="vi-VN"/>
        </w:rPr>
        <w:t>2024.</w:t>
      </w:r>
    </w:p>
    <w:p w14:paraId="5DF1DFC1" w14:textId="77777777" w:rsidR="00A121E2" w:rsidRPr="006A0168" w:rsidRDefault="00FB25CB" w:rsidP="006669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>1.1 Production and business results in 2023.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4"/>
        <w:gridCol w:w="2950"/>
        <w:gridCol w:w="1232"/>
        <w:gridCol w:w="1511"/>
        <w:gridCol w:w="1392"/>
        <w:gridCol w:w="1167"/>
      </w:tblGrid>
      <w:tr w:rsidR="00A121E2" w:rsidRPr="006A0168" w14:paraId="4FFBC549" w14:textId="77777777" w:rsidTr="006A0168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1DADD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60B67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05453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FA8D5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Plan 2023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C9B19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6BC89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A121E2" w:rsidRPr="006A0168" w14:paraId="73CB4CA9" w14:textId="77777777" w:rsidTr="006A0168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C627B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ABDCF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Electricity output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07FB8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Million kWh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0A7A8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360.00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CD4F0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404.89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1CD3B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112.47</w:t>
            </w:r>
          </w:p>
        </w:tc>
      </w:tr>
      <w:tr w:rsidR="00A121E2" w:rsidRPr="006A0168" w14:paraId="42278DC2" w14:textId="77777777" w:rsidTr="006A0168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8F5BD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847B9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46BE8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C8C1B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853,694.13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7C612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942,713.61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6675A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110.43</w:t>
            </w:r>
          </w:p>
        </w:tc>
      </w:tr>
      <w:tr w:rsidR="00A121E2" w:rsidRPr="006A0168" w14:paraId="6D8EFD54" w14:textId="77777777" w:rsidTr="006A0168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62FD0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4E262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D7656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F19C92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844,080.13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067B4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931,541.43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735FE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110.36</w:t>
            </w:r>
          </w:p>
        </w:tc>
      </w:tr>
      <w:tr w:rsidR="00A121E2" w:rsidRPr="006A0168" w14:paraId="5A7934AC" w14:textId="77777777" w:rsidTr="006A0168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9783A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61487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E2F25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38FCE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9,614.10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0CB38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11,172.18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10712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116.21</w:t>
            </w:r>
          </w:p>
        </w:tc>
      </w:tr>
      <w:tr w:rsidR="00A121E2" w:rsidRPr="006A0168" w14:paraId="627F271F" w14:textId="77777777" w:rsidTr="006A0168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6A37E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B0007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In which: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CCBB5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FBD51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E88E5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68312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121E2" w:rsidRPr="006A0168" w14:paraId="7B1F3368" w14:textId="77777777" w:rsidTr="006A0168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CCB72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59F91" w14:textId="77777777" w:rsidR="00A121E2" w:rsidRPr="006A0168" w:rsidRDefault="00915E4C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Profit from electricity production and business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75EA1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64857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9,198.17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20334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9,578.91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1B450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104.14</w:t>
            </w:r>
          </w:p>
        </w:tc>
      </w:tr>
      <w:tr w:rsidR="00A121E2" w:rsidRPr="006A0168" w14:paraId="51CD2C2C" w14:textId="77777777" w:rsidTr="006A0168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40E85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DFA53" w14:textId="77777777" w:rsidR="00A121E2" w:rsidRPr="006A0168" w:rsidRDefault="00915E4C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Profit from financial activity and other activities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945A7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1E91D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415.93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8E863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1,593.27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7D257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383.06</w:t>
            </w:r>
          </w:p>
        </w:tc>
      </w:tr>
      <w:tr w:rsidR="00A121E2" w:rsidRPr="006A0168" w14:paraId="5FC09A10" w14:textId="77777777" w:rsidTr="006A0168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46249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B5D3D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4DB61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0F97F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7,691.28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04E22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8,639.22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255C1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112.32</w:t>
            </w:r>
          </w:p>
        </w:tc>
      </w:tr>
      <w:tr w:rsidR="00A121E2" w:rsidRPr="006A0168" w14:paraId="51A82438" w14:textId="77777777" w:rsidTr="006A0168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3468E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6A141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Profit after tax/charter capital rate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53B92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AF462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5.98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E0AC0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6.72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F3599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112.37</w:t>
            </w:r>
          </w:p>
        </w:tc>
      </w:tr>
    </w:tbl>
    <w:p w14:paraId="3A825914" w14:textId="77777777" w:rsidR="00A121E2" w:rsidRPr="006A0168" w:rsidRDefault="00FB25CB" w:rsidP="006669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>1.2 Production and business plan for 2024.</w:t>
      </w:r>
    </w:p>
    <w:p w14:paraId="35A01AD9" w14:textId="77777777" w:rsidR="00A121E2" w:rsidRPr="006A0168" w:rsidRDefault="00FB25CB" w:rsidP="006669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>a) Targets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71"/>
        <w:gridCol w:w="4218"/>
        <w:gridCol w:w="1569"/>
        <w:gridCol w:w="2158"/>
      </w:tblGrid>
      <w:tr w:rsidR="00A121E2" w:rsidRPr="006A0168" w14:paraId="27362CFE" w14:textId="77777777" w:rsidTr="006A0168"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2D4B7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7612C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7B603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E99FD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A121E2" w:rsidRPr="006A0168" w14:paraId="7D107D64" w14:textId="77777777" w:rsidTr="006A0168"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8DAF2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46B7A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Electricity output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C00F0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Million kWh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CB3F4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425.00</w:t>
            </w:r>
          </w:p>
        </w:tc>
      </w:tr>
      <w:tr w:rsidR="00A121E2" w:rsidRPr="006A0168" w14:paraId="7E9BA017" w14:textId="77777777" w:rsidTr="006A0168"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758CA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63A24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13B2F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87E8C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987,422.46</w:t>
            </w:r>
          </w:p>
        </w:tc>
      </w:tr>
      <w:tr w:rsidR="00A121E2" w:rsidRPr="006A0168" w14:paraId="550B1263" w14:textId="77777777" w:rsidTr="006A0168"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98D64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1F2B3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86770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5062F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978,999.45</w:t>
            </w:r>
          </w:p>
        </w:tc>
      </w:tr>
      <w:tr w:rsidR="00A121E2" w:rsidRPr="006A0168" w14:paraId="04C35B2B" w14:textId="77777777" w:rsidTr="006A0168"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D4D96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6435D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338C1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5023B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8,423.01</w:t>
            </w:r>
          </w:p>
        </w:tc>
      </w:tr>
      <w:tr w:rsidR="00A121E2" w:rsidRPr="006A0168" w14:paraId="2ABF7BED" w14:textId="77777777" w:rsidTr="006A0168"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D29E8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D8658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In which: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7A860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32C83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121E2" w:rsidRPr="006A0168" w14:paraId="1F0DFC3B" w14:textId="77777777" w:rsidTr="006A0168"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200E0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859AE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Electric profit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54CEB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48BA5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6,370.68</w:t>
            </w:r>
          </w:p>
        </w:tc>
      </w:tr>
      <w:tr w:rsidR="00A121E2" w:rsidRPr="006A0168" w14:paraId="5EE18D52" w14:textId="77777777" w:rsidTr="006A0168"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21B41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C72D0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 xml:space="preserve">Financial and other </w:t>
            </w:r>
            <w:r w:rsidR="00915E4C" w:rsidRPr="006A0168">
              <w:rPr>
                <w:rFonts w:ascii="Arial" w:hAnsi="Arial" w:cs="Arial"/>
                <w:color w:val="010000"/>
                <w:sz w:val="20"/>
              </w:rPr>
              <w:t>activities</w:t>
            </w:r>
            <w:r w:rsidRPr="006A0168">
              <w:rPr>
                <w:rFonts w:ascii="Arial" w:hAnsi="Arial" w:cs="Arial"/>
                <w:color w:val="010000"/>
                <w:sz w:val="20"/>
              </w:rPr>
              <w:t xml:space="preserve"> profits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D8C79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2E1E9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2,052.33</w:t>
            </w:r>
          </w:p>
        </w:tc>
      </w:tr>
      <w:tr w:rsidR="00A121E2" w:rsidRPr="006A0168" w14:paraId="7C9D3017" w14:textId="77777777" w:rsidTr="006A0168"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76F4A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51DF5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B230E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CD53B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6,738.41</w:t>
            </w:r>
          </w:p>
        </w:tc>
      </w:tr>
      <w:tr w:rsidR="00A121E2" w:rsidRPr="006A0168" w14:paraId="5EAE7425" w14:textId="77777777" w:rsidTr="006A0168"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AE5B5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B1444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Profit after tax/charter capital rate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5416E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BF2CD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5.24</w:t>
            </w:r>
          </w:p>
        </w:tc>
      </w:tr>
      <w:tr w:rsidR="00A121E2" w:rsidRPr="006A0168" w14:paraId="23054E44" w14:textId="77777777" w:rsidTr="006A0168"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A88D4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0219A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Dividend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6030F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048CB" w14:textId="77777777" w:rsidR="00A121E2" w:rsidRPr="006A0168" w:rsidRDefault="00915E4C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≥</w:t>
            </w:r>
            <w:r w:rsidR="00FB25CB" w:rsidRPr="006A016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</w:tr>
    </w:tbl>
    <w:p w14:paraId="1D985B3A" w14:textId="77777777" w:rsidR="00A121E2" w:rsidRPr="006A0168" w:rsidRDefault="00FB25CB" w:rsidP="006669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>b) Construction investment work: Flexible power plant project:</w:t>
      </w:r>
    </w:p>
    <w:p w14:paraId="78F07DBC" w14:textId="77777777" w:rsidR="00A121E2" w:rsidRPr="006A0168" w:rsidRDefault="00FB25CB" w:rsidP="006669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 xml:space="preserve"> Agree on the policy of promoting flexible investment procedures for gas power plant projects with the investor, </w:t>
      </w:r>
      <w:proofErr w:type="spellStart"/>
      <w:r w:rsidR="0089233A" w:rsidRPr="006A0168">
        <w:rPr>
          <w:rFonts w:ascii="Arial" w:hAnsi="Arial" w:cs="Arial"/>
          <w:color w:val="010000"/>
          <w:sz w:val="20"/>
        </w:rPr>
        <w:t>Ninhbinh</w:t>
      </w:r>
      <w:proofErr w:type="spellEnd"/>
      <w:r w:rsidR="0089233A" w:rsidRPr="006A0168">
        <w:rPr>
          <w:rFonts w:ascii="Arial" w:hAnsi="Arial" w:cs="Arial"/>
          <w:color w:val="010000"/>
          <w:sz w:val="20"/>
        </w:rPr>
        <w:t xml:space="preserve"> Thermal Power JSC</w:t>
      </w:r>
      <w:r w:rsidRPr="006A0168">
        <w:rPr>
          <w:rFonts w:ascii="Arial" w:hAnsi="Arial" w:cs="Arial"/>
          <w:color w:val="010000"/>
          <w:sz w:val="20"/>
        </w:rPr>
        <w:t xml:space="preserve">, associated with the </w:t>
      </w:r>
      <w:r w:rsidR="0089233A" w:rsidRPr="006A0168">
        <w:rPr>
          <w:rFonts w:ascii="Arial" w:hAnsi="Arial" w:cs="Arial"/>
          <w:color w:val="010000"/>
          <w:sz w:val="20"/>
        </w:rPr>
        <w:t>route</w:t>
      </w:r>
      <w:r w:rsidRPr="006A0168">
        <w:rPr>
          <w:rFonts w:ascii="Arial" w:hAnsi="Arial" w:cs="Arial"/>
          <w:color w:val="010000"/>
          <w:sz w:val="20"/>
        </w:rPr>
        <w:t xml:space="preserve"> to stop </w:t>
      </w:r>
      <w:proofErr w:type="spellStart"/>
      <w:r w:rsidRPr="006A0168">
        <w:rPr>
          <w:rFonts w:ascii="Arial" w:hAnsi="Arial" w:cs="Arial"/>
          <w:color w:val="010000"/>
          <w:sz w:val="20"/>
        </w:rPr>
        <w:t>Ninh</w:t>
      </w:r>
      <w:proofErr w:type="spellEnd"/>
      <w:r w:rsidRPr="006A016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A0168">
        <w:rPr>
          <w:rFonts w:ascii="Arial" w:hAnsi="Arial" w:cs="Arial"/>
          <w:color w:val="010000"/>
          <w:sz w:val="20"/>
        </w:rPr>
        <w:t>Binh</w:t>
      </w:r>
      <w:proofErr w:type="spellEnd"/>
      <w:r w:rsidRPr="006A0168">
        <w:rPr>
          <w:rFonts w:ascii="Arial" w:hAnsi="Arial" w:cs="Arial"/>
          <w:color w:val="010000"/>
          <w:sz w:val="20"/>
        </w:rPr>
        <w:t xml:space="preserve"> </w:t>
      </w:r>
      <w:r w:rsidR="0089233A" w:rsidRPr="006A0168">
        <w:rPr>
          <w:rFonts w:ascii="Arial" w:hAnsi="Arial" w:cs="Arial"/>
          <w:color w:val="010000"/>
          <w:sz w:val="20"/>
          <w:lang w:val="vi-VN"/>
        </w:rPr>
        <w:t>T</w:t>
      </w:r>
      <w:proofErr w:type="spellStart"/>
      <w:r w:rsidRPr="006A0168">
        <w:rPr>
          <w:rFonts w:ascii="Arial" w:hAnsi="Arial" w:cs="Arial"/>
          <w:color w:val="010000"/>
          <w:sz w:val="20"/>
        </w:rPr>
        <w:t>hermal</w:t>
      </w:r>
      <w:proofErr w:type="spellEnd"/>
      <w:r w:rsidRPr="006A0168">
        <w:rPr>
          <w:rFonts w:ascii="Arial" w:hAnsi="Arial" w:cs="Arial"/>
          <w:color w:val="010000"/>
          <w:sz w:val="20"/>
        </w:rPr>
        <w:t xml:space="preserve"> </w:t>
      </w:r>
      <w:r w:rsidR="0089233A" w:rsidRPr="006A0168">
        <w:rPr>
          <w:rFonts w:ascii="Arial" w:hAnsi="Arial" w:cs="Arial"/>
          <w:color w:val="010000"/>
          <w:sz w:val="20"/>
          <w:lang w:val="vi-VN"/>
        </w:rPr>
        <w:t>P</w:t>
      </w:r>
      <w:proofErr w:type="spellStart"/>
      <w:r w:rsidRPr="006A0168">
        <w:rPr>
          <w:rFonts w:ascii="Arial" w:hAnsi="Arial" w:cs="Arial"/>
          <w:color w:val="010000"/>
          <w:sz w:val="20"/>
        </w:rPr>
        <w:t>ower</w:t>
      </w:r>
      <w:proofErr w:type="spellEnd"/>
      <w:r w:rsidRPr="006A0168">
        <w:rPr>
          <w:rFonts w:ascii="Arial" w:hAnsi="Arial" w:cs="Arial"/>
          <w:color w:val="010000"/>
          <w:sz w:val="20"/>
        </w:rPr>
        <w:t xml:space="preserve"> </w:t>
      </w:r>
      <w:r w:rsidR="0089233A" w:rsidRPr="006A0168">
        <w:rPr>
          <w:rFonts w:ascii="Arial" w:hAnsi="Arial" w:cs="Arial"/>
          <w:color w:val="010000"/>
          <w:sz w:val="20"/>
          <w:lang w:val="vi-VN"/>
        </w:rPr>
        <w:t>P</w:t>
      </w:r>
      <w:proofErr w:type="spellStart"/>
      <w:r w:rsidRPr="006A0168">
        <w:rPr>
          <w:rFonts w:ascii="Arial" w:hAnsi="Arial" w:cs="Arial"/>
          <w:color w:val="010000"/>
          <w:sz w:val="20"/>
        </w:rPr>
        <w:t>lant</w:t>
      </w:r>
      <w:proofErr w:type="spellEnd"/>
      <w:r w:rsidRPr="006A0168">
        <w:rPr>
          <w:rFonts w:ascii="Arial" w:hAnsi="Arial" w:cs="Arial"/>
          <w:color w:val="010000"/>
          <w:sz w:val="20"/>
        </w:rPr>
        <w:t>.</w:t>
      </w:r>
    </w:p>
    <w:p w14:paraId="3D1481F2" w14:textId="2DDEE14C" w:rsidR="00A121E2" w:rsidRPr="006A0168" w:rsidRDefault="00FB25CB" w:rsidP="006669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 xml:space="preserve"> Encourage the People's Committe</w:t>
      </w:r>
      <w:r w:rsidR="0089233A" w:rsidRPr="006A0168">
        <w:rPr>
          <w:rFonts w:ascii="Arial" w:hAnsi="Arial" w:cs="Arial"/>
          <w:color w:val="010000"/>
          <w:sz w:val="20"/>
        </w:rPr>
        <w:t xml:space="preserve">e of </w:t>
      </w:r>
      <w:proofErr w:type="spellStart"/>
      <w:r w:rsidR="0089233A" w:rsidRPr="006A0168">
        <w:rPr>
          <w:rFonts w:ascii="Arial" w:hAnsi="Arial" w:cs="Arial"/>
          <w:color w:val="010000"/>
          <w:sz w:val="20"/>
        </w:rPr>
        <w:t>Ninh</w:t>
      </w:r>
      <w:proofErr w:type="spellEnd"/>
      <w:r w:rsidR="0089233A" w:rsidRPr="006A016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9233A" w:rsidRPr="006A0168">
        <w:rPr>
          <w:rFonts w:ascii="Arial" w:hAnsi="Arial" w:cs="Arial"/>
          <w:color w:val="010000"/>
          <w:sz w:val="20"/>
        </w:rPr>
        <w:t>Binh</w:t>
      </w:r>
      <w:proofErr w:type="spellEnd"/>
      <w:r w:rsidR="0089233A" w:rsidRPr="006A0168">
        <w:rPr>
          <w:rFonts w:ascii="Arial" w:hAnsi="Arial" w:cs="Arial"/>
          <w:color w:val="010000"/>
          <w:sz w:val="20"/>
        </w:rPr>
        <w:t xml:space="preserve"> </w:t>
      </w:r>
      <w:r w:rsidR="0089233A" w:rsidRPr="006A0168">
        <w:rPr>
          <w:rFonts w:ascii="Arial" w:hAnsi="Arial" w:cs="Arial"/>
          <w:color w:val="010000"/>
          <w:sz w:val="20"/>
          <w:lang w:val="vi-VN"/>
        </w:rPr>
        <w:t>P</w:t>
      </w:r>
      <w:proofErr w:type="spellStart"/>
      <w:r w:rsidRPr="006A0168">
        <w:rPr>
          <w:rFonts w:ascii="Arial" w:hAnsi="Arial" w:cs="Arial"/>
          <w:color w:val="010000"/>
          <w:sz w:val="20"/>
        </w:rPr>
        <w:t>rovince</w:t>
      </w:r>
      <w:proofErr w:type="spellEnd"/>
      <w:r w:rsidRPr="006A0168">
        <w:rPr>
          <w:rFonts w:ascii="Arial" w:hAnsi="Arial" w:cs="Arial"/>
          <w:color w:val="010000"/>
          <w:sz w:val="20"/>
        </w:rPr>
        <w:t xml:space="preserve"> and competent authorities to supplement the flexible power plant project in </w:t>
      </w:r>
      <w:proofErr w:type="spellStart"/>
      <w:r w:rsidRPr="006A0168">
        <w:rPr>
          <w:rFonts w:ascii="Arial" w:hAnsi="Arial" w:cs="Arial"/>
          <w:color w:val="010000"/>
          <w:sz w:val="20"/>
        </w:rPr>
        <w:t>Ninh</w:t>
      </w:r>
      <w:proofErr w:type="spellEnd"/>
      <w:r w:rsidRPr="006A016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A0168">
        <w:rPr>
          <w:rFonts w:ascii="Arial" w:hAnsi="Arial" w:cs="Arial"/>
          <w:color w:val="010000"/>
          <w:sz w:val="20"/>
        </w:rPr>
        <w:t>Binh</w:t>
      </w:r>
      <w:proofErr w:type="spellEnd"/>
      <w:r w:rsidRPr="006A0168">
        <w:rPr>
          <w:rFonts w:ascii="Arial" w:hAnsi="Arial" w:cs="Arial"/>
          <w:color w:val="010000"/>
          <w:sz w:val="20"/>
        </w:rPr>
        <w:t xml:space="preserve"> to implement</w:t>
      </w:r>
      <w:r w:rsidR="006A0168" w:rsidRPr="006A0168">
        <w:rPr>
          <w:rFonts w:ascii="Arial" w:hAnsi="Arial" w:cs="Arial"/>
          <w:color w:val="010000"/>
          <w:sz w:val="20"/>
        </w:rPr>
        <w:t xml:space="preserve"> the Electricity planning </w:t>
      </w:r>
      <w:r w:rsidRPr="006A0168">
        <w:rPr>
          <w:rFonts w:ascii="Arial" w:hAnsi="Arial" w:cs="Arial"/>
          <w:color w:val="010000"/>
          <w:sz w:val="20"/>
        </w:rPr>
        <w:t xml:space="preserve">-VIII, prepare the necessary procedures to invest in the project after being assigned to be the </w:t>
      </w:r>
      <w:r w:rsidR="0089233A" w:rsidRPr="006A0168">
        <w:rPr>
          <w:rFonts w:ascii="Arial" w:hAnsi="Arial" w:cs="Arial"/>
          <w:color w:val="010000"/>
          <w:sz w:val="20"/>
          <w:lang w:val="vi-VN"/>
        </w:rPr>
        <w:t>Investor.</w:t>
      </w:r>
    </w:p>
    <w:p w14:paraId="56C9E313" w14:textId="77777777" w:rsidR="00A121E2" w:rsidRPr="006A0168" w:rsidRDefault="00FB25CB" w:rsidP="006669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 xml:space="preserve">The Audited Financial Statements ended December 31, 2023, of </w:t>
      </w:r>
      <w:proofErr w:type="spellStart"/>
      <w:r w:rsidRPr="006A0168">
        <w:rPr>
          <w:rFonts w:ascii="Arial" w:hAnsi="Arial" w:cs="Arial"/>
          <w:color w:val="010000"/>
          <w:sz w:val="20"/>
        </w:rPr>
        <w:t>Ninhbinh</w:t>
      </w:r>
      <w:proofErr w:type="spellEnd"/>
      <w:r w:rsidRPr="006A0168">
        <w:rPr>
          <w:rFonts w:ascii="Arial" w:hAnsi="Arial" w:cs="Arial"/>
          <w:color w:val="010000"/>
          <w:sz w:val="20"/>
        </w:rPr>
        <w:t xml:space="preserve"> Thermal Power </w:t>
      </w:r>
      <w:r w:rsidR="0089233A" w:rsidRPr="006A0168">
        <w:rPr>
          <w:rFonts w:ascii="Arial" w:hAnsi="Arial" w:cs="Arial"/>
          <w:color w:val="010000"/>
          <w:sz w:val="20"/>
          <w:lang w:val="vi-VN"/>
        </w:rPr>
        <w:t>JSC.</w:t>
      </w:r>
    </w:p>
    <w:p w14:paraId="1A1938A8" w14:textId="77777777" w:rsidR="00A121E2" w:rsidRPr="006A0168" w:rsidRDefault="00FB25CB" w:rsidP="006669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 xml:space="preserve">Profit distribution plan in </w:t>
      </w:r>
      <w:r w:rsidR="0089233A" w:rsidRPr="006A0168">
        <w:rPr>
          <w:rFonts w:ascii="Arial" w:hAnsi="Arial" w:cs="Arial"/>
          <w:color w:val="010000"/>
          <w:sz w:val="20"/>
          <w:lang w:val="vi-VN"/>
        </w:rPr>
        <w:t>2023.</w:t>
      </w:r>
    </w:p>
    <w:p w14:paraId="549F35F5" w14:textId="77777777" w:rsidR="00A121E2" w:rsidRPr="006A0168" w:rsidRDefault="00FB25CB" w:rsidP="006669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>Accordingly:</w:t>
      </w:r>
    </w:p>
    <w:p w14:paraId="7AE5E94B" w14:textId="77777777" w:rsidR="00A121E2" w:rsidRPr="006A0168" w:rsidRDefault="0089233A" w:rsidP="006669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  <w:lang w:val="vi-VN"/>
        </w:rPr>
        <w:t>Unit:</w:t>
      </w:r>
      <w:r w:rsidR="00FB25CB" w:rsidRPr="006A0168">
        <w:rPr>
          <w:rFonts w:ascii="Arial" w:hAnsi="Arial" w:cs="Arial"/>
          <w:color w:val="010000"/>
          <w:sz w:val="20"/>
        </w:rPr>
        <w:t xml:space="preserve"> VND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7"/>
        <w:gridCol w:w="5269"/>
        <w:gridCol w:w="2910"/>
      </w:tblGrid>
      <w:tr w:rsidR="00A121E2" w:rsidRPr="006A0168" w14:paraId="5D50446D" w14:textId="77777777" w:rsidTr="006A0168"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3D4A9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23F53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40427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A121E2" w:rsidRPr="006A0168" w14:paraId="02669405" w14:textId="77777777" w:rsidTr="006A0168"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DF7E4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2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BCE0F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Total undistributed profit after tax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CBC09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8,639,227,396</w:t>
            </w:r>
          </w:p>
        </w:tc>
      </w:tr>
      <w:tr w:rsidR="00A121E2" w:rsidRPr="006A0168" w14:paraId="27FC2936" w14:textId="77777777" w:rsidTr="006A0168"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922EA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D2D18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Undistributed profit after tax in 2023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7EA80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8,639,227,396</w:t>
            </w:r>
          </w:p>
        </w:tc>
      </w:tr>
      <w:tr w:rsidR="00A121E2" w:rsidRPr="006A0168" w14:paraId="79C8ACF3" w14:textId="77777777" w:rsidTr="006A0168"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5C813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2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93102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Profit distribution (1) + (2) + (3)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9E4BA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121E2" w:rsidRPr="006A0168" w14:paraId="4C5D98CF" w14:textId="77777777" w:rsidTr="006A0168"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9FF05F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53D5B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 xml:space="preserve">Appropriation for bonus </w:t>
            </w:r>
            <w:r w:rsidR="001170A7" w:rsidRPr="006A0168">
              <w:rPr>
                <w:rFonts w:ascii="Arial" w:hAnsi="Arial" w:cs="Arial"/>
                <w:color w:val="010000"/>
                <w:sz w:val="20"/>
              </w:rPr>
              <w:t>funds</w:t>
            </w:r>
            <w:r w:rsidRPr="006A0168">
              <w:rPr>
                <w:rFonts w:ascii="Arial" w:hAnsi="Arial" w:cs="Arial"/>
                <w:color w:val="010000"/>
                <w:sz w:val="20"/>
              </w:rPr>
              <w:t xml:space="preserve"> for the Managers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FCBE3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291,532,625</w:t>
            </w:r>
          </w:p>
        </w:tc>
      </w:tr>
      <w:tr w:rsidR="00A121E2" w:rsidRPr="006A0168" w14:paraId="10982FD5" w14:textId="77777777" w:rsidTr="006A0168">
        <w:tc>
          <w:tcPr>
            <w:tcW w:w="46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C12C5" w14:textId="77777777" w:rsidR="00A121E2" w:rsidRPr="006A0168" w:rsidRDefault="00FB25CB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2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8D3AC" w14:textId="77777777" w:rsidR="00A121E2" w:rsidRPr="006A0168" w:rsidRDefault="00FB25CB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 xml:space="preserve">Appropriation for bonus and welfare </w:t>
            </w:r>
            <w:r w:rsidR="0089233A" w:rsidRPr="006A0168">
              <w:rPr>
                <w:rFonts w:ascii="Arial" w:hAnsi="Arial" w:cs="Arial"/>
                <w:color w:val="010000"/>
                <w:sz w:val="20"/>
                <w:lang w:val="vi-VN"/>
              </w:rPr>
              <w:t>funds</w:t>
            </w:r>
          </w:p>
          <w:p w14:paraId="004D71F6" w14:textId="77777777" w:rsidR="00A121E2" w:rsidRPr="006A0168" w:rsidRDefault="00FB25CB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In which: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9A33D" w14:textId="77777777" w:rsidR="00A121E2" w:rsidRPr="006A0168" w:rsidRDefault="00FB25CB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1,914,944,771</w:t>
            </w:r>
          </w:p>
        </w:tc>
      </w:tr>
      <w:tr w:rsidR="00A121E2" w:rsidRPr="006A0168" w14:paraId="39CCAE2B" w14:textId="77777777" w:rsidTr="006A0168">
        <w:tc>
          <w:tcPr>
            <w:tcW w:w="46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FC9FB" w14:textId="77777777" w:rsidR="00A121E2" w:rsidRPr="006A0168" w:rsidRDefault="00A121E2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48697" w14:textId="77777777" w:rsidR="00A121E2" w:rsidRPr="006A0168" w:rsidRDefault="00FB25CB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 xml:space="preserve">Bonus fund </w:t>
            </w:r>
            <w:r w:rsidR="001170A7" w:rsidRPr="006A0168">
              <w:rPr>
                <w:rFonts w:ascii="Arial" w:hAnsi="Arial" w:cs="Arial"/>
                <w:color w:val="010000"/>
                <w:sz w:val="20"/>
              </w:rPr>
              <w:t>(</w:t>
            </w:r>
            <w:r w:rsidRPr="006A0168">
              <w:rPr>
                <w:rFonts w:ascii="Arial" w:hAnsi="Arial" w:cs="Arial"/>
                <w:color w:val="010000"/>
                <w:sz w:val="20"/>
              </w:rPr>
              <w:t>40%</w:t>
            </w:r>
            <w:r w:rsidR="001170A7" w:rsidRPr="006A0168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C119F" w14:textId="77777777" w:rsidR="00A121E2" w:rsidRPr="006A0168" w:rsidRDefault="00FB25CB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765,977,908</w:t>
            </w:r>
          </w:p>
        </w:tc>
      </w:tr>
      <w:tr w:rsidR="00A121E2" w:rsidRPr="006A0168" w14:paraId="7233DA9B" w14:textId="77777777" w:rsidTr="006A0168">
        <w:tc>
          <w:tcPr>
            <w:tcW w:w="46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2844E" w14:textId="77777777" w:rsidR="00A121E2" w:rsidRPr="006A0168" w:rsidRDefault="00A121E2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A98A1" w14:textId="77777777" w:rsidR="00A121E2" w:rsidRPr="006A0168" w:rsidRDefault="00FB25CB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 xml:space="preserve">Welfare fund </w:t>
            </w:r>
            <w:r w:rsidR="001170A7" w:rsidRPr="006A0168">
              <w:rPr>
                <w:rFonts w:ascii="Arial" w:hAnsi="Arial" w:cs="Arial"/>
                <w:color w:val="010000"/>
                <w:sz w:val="20"/>
              </w:rPr>
              <w:t>(</w:t>
            </w:r>
            <w:r w:rsidRPr="006A0168">
              <w:rPr>
                <w:rFonts w:ascii="Arial" w:hAnsi="Arial" w:cs="Arial"/>
                <w:color w:val="010000"/>
                <w:sz w:val="20"/>
              </w:rPr>
              <w:t>60%</w:t>
            </w:r>
            <w:r w:rsidR="001170A7" w:rsidRPr="006A0168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E085E" w14:textId="77777777" w:rsidR="00A121E2" w:rsidRPr="006A0168" w:rsidRDefault="00FB25CB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1,148,966,863</w:t>
            </w:r>
          </w:p>
        </w:tc>
      </w:tr>
      <w:tr w:rsidR="00A121E2" w:rsidRPr="006A0168" w14:paraId="44F24B0E" w14:textId="77777777" w:rsidTr="006A0168"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6720E" w14:textId="77777777" w:rsidR="00A121E2" w:rsidRPr="006A0168" w:rsidRDefault="00FB25CB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265C4" w14:textId="77777777" w:rsidR="00A121E2" w:rsidRPr="006A0168" w:rsidRDefault="00FB25CB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Dividend payment of 5% in cash.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6F282" w14:textId="77777777" w:rsidR="00A121E2" w:rsidRPr="006A0168" w:rsidRDefault="00FB25CB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6,432,750,000</w:t>
            </w:r>
          </w:p>
        </w:tc>
      </w:tr>
    </w:tbl>
    <w:p w14:paraId="1E362C28" w14:textId="77777777" w:rsidR="00A121E2" w:rsidRPr="006A0168" w:rsidRDefault="00FB25CB" w:rsidP="006669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>The General Me</w:t>
      </w:r>
      <w:r w:rsidR="0089233A" w:rsidRPr="006A0168">
        <w:rPr>
          <w:rFonts w:ascii="Arial" w:hAnsi="Arial" w:cs="Arial"/>
          <w:color w:val="010000"/>
          <w:sz w:val="20"/>
        </w:rPr>
        <w:t xml:space="preserve">eting of Shareholders </w:t>
      </w:r>
      <w:r w:rsidR="0089233A" w:rsidRPr="006A0168">
        <w:rPr>
          <w:rFonts w:ascii="Arial" w:hAnsi="Arial" w:cs="Arial"/>
          <w:color w:val="010000"/>
          <w:sz w:val="20"/>
          <w:lang w:val="vi-VN"/>
        </w:rPr>
        <w:t>authorized</w:t>
      </w:r>
      <w:r w:rsidRPr="006A0168">
        <w:rPr>
          <w:rFonts w:ascii="Arial" w:hAnsi="Arial" w:cs="Arial"/>
          <w:color w:val="010000"/>
          <w:sz w:val="20"/>
        </w:rPr>
        <w:t xml:space="preserve"> the Board of Directors to </w:t>
      </w:r>
      <w:r w:rsidR="0089233A" w:rsidRPr="006A0168">
        <w:rPr>
          <w:rFonts w:ascii="Arial" w:hAnsi="Arial" w:cs="Arial"/>
          <w:color w:val="010000"/>
          <w:sz w:val="20"/>
          <w:lang w:val="vi-VN"/>
        </w:rPr>
        <w:t xml:space="preserve">decide the record date for the </w:t>
      </w:r>
      <w:r w:rsidR="0089233A" w:rsidRPr="006A0168">
        <w:rPr>
          <w:rFonts w:ascii="Arial" w:hAnsi="Arial" w:cs="Arial"/>
          <w:color w:val="010000"/>
          <w:sz w:val="20"/>
        </w:rPr>
        <w:t xml:space="preserve">list of shareholders </w:t>
      </w:r>
      <w:r w:rsidRPr="006A0168">
        <w:rPr>
          <w:rFonts w:ascii="Arial" w:hAnsi="Arial" w:cs="Arial"/>
          <w:color w:val="010000"/>
          <w:sz w:val="20"/>
        </w:rPr>
        <w:t xml:space="preserve">and the </w:t>
      </w:r>
      <w:r w:rsidR="000C7778" w:rsidRPr="006A0168">
        <w:rPr>
          <w:rFonts w:ascii="Arial" w:hAnsi="Arial" w:cs="Arial"/>
          <w:color w:val="010000"/>
          <w:sz w:val="20"/>
          <w:lang w:val="vi-VN"/>
        </w:rPr>
        <w:t xml:space="preserve">dividend payment time </w:t>
      </w:r>
      <w:r w:rsidRPr="006A0168">
        <w:rPr>
          <w:rFonts w:ascii="Arial" w:hAnsi="Arial" w:cs="Arial"/>
          <w:color w:val="010000"/>
          <w:sz w:val="20"/>
        </w:rPr>
        <w:t>in 2023 according to regulations.</w:t>
      </w:r>
    </w:p>
    <w:p w14:paraId="1F48CCBB" w14:textId="77777777" w:rsidR="00A121E2" w:rsidRPr="006A0168" w:rsidRDefault="000C7778" w:rsidP="006669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  <w:lang w:val="vi-VN"/>
        </w:rPr>
        <w:t>Salary</w:t>
      </w:r>
      <w:r w:rsidRPr="006A0168">
        <w:rPr>
          <w:rFonts w:ascii="Arial" w:hAnsi="Arial" w:cs="Arial"/>
          <w:color w:val="010000"/>
          <w:sz w:val="20"/>
        </w:rPr>
        <w:t xml:space="preserve"> and remuneration</w:t>
      </w:r>
      <w:r w:rsidR="00FB25CB" w:rsidRPr="006A0168">
        <w:rPr>
          <w:rFonts w:ascii="Arial" w:hAnsi="Arial" w:cs="Arial"/>
          <w:color w:val="010000"/>
          <w:sz w:val="20"/>
        </w:rPr>
        <w:t xml:space="preserve"> of the Board of Directors and the Supervisory Board:</w:t>
      </w:r>
    </w:p>
    <w:p w14:paraId="46E2DF60" w14:textId="77777777" w:rsidR="00A121E2" w:rsidRPr="006A0168" w:rsidRDefault="00FB25CB" w:rsidP="006669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>Results 2023: VND 1,305.958</w:t>
      </w:r>
      <w:r w:rsidR="000C7778" w:rsidRPr="006A0168">
        <w:rPr>
          <w:rFonts w:ascii="Arial" w:hAnsi="Arial" w:cs="Arial"/>
          <w:color w:val="010000"/>
          <w:sz w:val="20"/>
        </w:rPr>
        <w:t xml:space="preserve"> </w:t>
      </w:r>
      <w:r w:rsidR="000C7778" w:rsidRPr="006A0168">
        <w:rPr>
          <w:rFonts w:ascii="Arial" w:hAnsi="Arial" w:cs="Arial"/>
          <w:color w:val="010000"/>
          <w:sz w:val="20"/>
          <w:lang w:val="vi-VN"/>
        </w:rPr>
        <w:t>million.</w:t>
      </w:r>
    </w:p>
    <w:p w14:paraId="08A03D9F" w14:textId="77777777" w:rsidR="00A121E2" w:rsidRPr="006A0168" w:rsidRDefault="00FB25CB" w:rsidP="006669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 xml:space="preserve">Plan </w:t>
      </w:r>
      <w:r w:rsidR="000C7778" w:rsidRPr="006A0168">
        <w:rPr>
          <w:rFonts w:ascii="Arial" w:hAnsi="Arial" w:cs="Arial"/>
          <w:color w:val="010000"/>
          <w:sz w:val="20"/>
          <w:lang w:val="vi-VN"/>
        </w:rPr>
        <w:t>2024:</w:t>
      </w:r>
      <w:r w:rsidRPr="006A0168">
        <w:rPr>
          <w:rFonts w:ascii="Arial" w:hAnsi="Arial" w:cs="Arial"/>
          <w:color w:val="010000"/>
          <w:sz w:val="20"/>
        </w:rPr>
        <w:t xml:space="preserve"> VND 1,100.736</w:t>
      </w:r>
      <w:r w:rsidR="000C7778" w:rsidRPr="006A0168">
        <w:rPr>
          <w:rFonts w:ascii="Arial" w:hAnsi="Arial" w:cs="Arial"/>
          <w:color w:val="010000"/>
          <w:sz w:val="20"/>
        </w:rPr>
        <w:t xml:space="preserve"> </w:t>
      </w:r>
      <w:r w:rsidR="000C7778" w:rsidRPr="006A0168">
        <w:rPr>
          <w:rFonts w:ascii="Arial" w:hAnsi="Arial" w:cs="Arial"/>
          <w:color w:val="010000"/>
          <w:sz w:val="20"/>
          <w:lang w:val="vi-VN"/>
        </w:rPr>
        <w:t>million.</w:t>
      </w:r>
    </w:p>
    <w:p w14:paraId="0668A4C7" w14:textId="77777777" w:rsidR="00A121E2" w:rsidRPr="006A0168" w:rsidRDefault="00FB25CB" w:rsidP="00666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 xml:space="preserve"> Salary and remuneration are specific as follows:</w:t>
      </w:r>
    </w:p>
    <w:tbl>
      <w:tblPr>
        <w:tblStyle w:val="a2"/>
        <w:tblW w:w="5000" w:type="pct"/>
        <w:tblLook w:val="0000" w:firstRow="0" w:lastRow="0" w:firstColumn="0" w:lastColumn="0" w:noHBand="0" w:noVBand="0"/>
      </w:tblPr>
      <w:tblGrid>
        <w:gridCol w:w="848"/>
        <w:gridCol w:w="2759"/>
        <w:gridCol w:w="1161"/>
        <w:gridCol w:w="1462"/>
        <w:gridCol w:w="1147"/>
        <w:gridCol w:w="1639"/>
      </w:tblGrid>
      <w:tr w:rsidR="00A121E2" w:rsidRPr="006A0168" w14:paraId="2F0ECCAA" w14:textId="77777777" w:rsidTr="006A0168"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6199E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1AC7F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Managers</w:t>
            </w:r>
          </w:p>
        </w:tc>
        <w:tc>
          <w:tcPr>
            <w:tcW w:w="1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365C4" w14:textId="77777777" w:rsidR="00A121E2" w:rsidRPr="006A0168" w:rsidRDefault="000C7778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  <w:lang w:val="vi-VN"/>
              </w:rPr>
              <w:t xml:space="preserve">Results </w:t>
            </w:r>
            <w:r w:rsidR="00FB25CB" w:rsidRPr="006A0168">
              <w:rPr>
                <w:rFonts w:ascii="Arial" w:hAnsi="Arial" w:cs="Arial"/>
                <w:color w:val="010000"/>
                <w:sz w:val="20"/>
              </w:rPr>
              <w:t xml:space="preserve">2023 </w:t>
            </w:r>
            <w:r w:rsidRPr="006A0168">
              <w:rPr>
                <w:rFonts w:ascii="Arial" w:hAnsi="Arial" w:cs="Arial"/>
                <w:color w:val="010000"/>
                <w:sz w:val="20"/>
              </w:rPr>
              <w:br/>
            </w:r>
            <w:r w:rsidR="00FB25CB" w:rsidRPr="006A0168">
              <w:rPr>
                <w:rFonts w:ascii="Arial" w:hAnsi="Arial" w:cs="Arial"/>
                <w:color w:val="010000"/>
                <w:sz w:val="20"/>
              </w:rPr>
              <w:t>(million</w:t>
            </w:r>
            <w:r w:rsidRPr="006A0168">
              <w:rPr>
                <w:rFonts w:ascii="Arial" w:hAnsi="Arial" w:cs="Arial"/>
                <w:color w:val="010000"/>
                <w:sz w:val="20"/>
                <w:lang w:val="vi-VN"/>
              </w:rPr>
              <w:t xml:space="preserve"> VND</w:t>
            </w:r>
            <w:r w:rsidR="00FB25CB" w:rsidRPr="006A0168">
              <w:rPr>
                <w:rFonts w:ascii="Arial" w:hAnsi="Arial" w:cs="Arial"/>
                <w:color w:val="010000"/>
                <w:sz w:val="20"/>
              </w:rPr>
              <w:t>/person/month)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4041E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 xml:space="preserve">Plan 2024 </w:t>
            </w:r>
            <w:r w:rsidR="000C7778" w:rsidRPr="006A0168">
              <w:rPr>
                <w:rFonts w:ascii="Arial" w:hAnsi="Arial" w:cs="Arial"/>
                <w:color w:val="010000"/>
                <w:sz w:val="20"/>
              </w:rPr>
              <w:br/>
            </w:r>
            <w:r w:rsidRPr="006A0168">
              <w:rPr>
                <w:rFonts w:ascii="Arial" w:hAnsi="Arial" w:cs="Arial"/>
                <w:color w:val="010000"/>
                <w:sz w:val="20"/>
              </w:rPr>
              <w:t>(million</w:t>
            </w:r>
            <w:r w:rsidR="000C7778" w:rsidRPr="006A0168">
              <w:rPr>
                <w:rFonts w:ascii="Arial" w:hAnsi="Arial" w:cs="Arial"/>
                <w:color w:val="010000"/>
                <w:sz w:val="20"/>
                <w:lang w:val="vi-VN"/>
              </w:rPr>
              <w:t xml:space="preserve"> VND</w:t>
            </w:r>
            <w:r w:rsidRPr="006A0168">
              <w:rPr>
                <w:rFonts w:ascii="Arial" w:hAnsi="Arial" w:cs="Arial"/>
                <w:color w:val="010000"/>
                <w:sz w:val="20"/>
              </w:rPr>
              <w:t>/person/month)</w:t>
            </w:r>
          </w:p>
        </w:tc>
      </w:tr>
      <w:tr w:rsidR="00FB25CB" w:rsidRPr="006A0168" w14:paraId="1FC59EFD" w14:textId="77777777" w:rsidTr="006A0168"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E6076" w14:textId="77777777" w:rsidR="00A121E2" w:rsidRPr="006A0168" w:rsidRDefault="00A121E2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3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76C61" w14:textId="77777777" w:rsidR="00A121E2" w:rsidRPr="006A0168" w:rsidRDefault="00A121E2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59316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Salary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8A8A2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Remuneration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A0913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Salary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AD68C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Remuneration</w:t>
            </w:r>
          </w:p>
        </w:tc>
      </w:tr>
      <w:tr w:rsidR="00FB25CB" w:rsidRPr="006A0168" w14:paraId="2E3788C0" w14:textId="77777777" w:rsidTr="006A0168"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1197D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BB87C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Non-executive Chair of the Board of Directors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1526D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3F038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7.497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37F44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63544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6.318</w:t>
            </w:r>
          </w:p>
          <w:p w14:paraId="0E9611DA" w14:textId="77777777" w:rsidR="00A121E2" w:rsidRPr="006A0168" w:rsidRDefault="00A121E2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B25CB" w:rsidRPr="006A0168" w14:paraId="3B355E84" w14:textId="77777777" w:rsidTr="006A0168"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5FC34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9112F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M</w:t>
            </w:r>
            <w:r w:rsidR="001170A7" w:rsidRPr="006A0168">
              <w:rPr>
                <w:rFonts w:ascii="Arial" w:hAnsi="Arial" w:cs="Arial"/>
                <w:color w:val="010000"/>
                <w:sz w:val="20"/>
              </w:rPr>
              <w:t>ember of the Board of Directors-cum-</w:t>
            </w:r>
            <w:r w:rsidRPr="006A0168">
              <w:rPr>
                <w:rFonts w:ascii="Arial" w:hAnsi="Arial" w:cs="Arial"/>
                <w:color w:val="010000"/>
                <w:sz w:val="20"/>
              </w:rPr>
              <w:t>General Manager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51E0D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36.088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EBABB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E61E4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30.420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E2605" w14:textId="77777777" w:rsidR="00A121E2" w:rsidRPr="006A0168" w:rsidRDefault="00A121E2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B25CB" w:rsidRPr="006A0168" w14:paraId="151C8777" w14:textId="77777777" w:rsidTr="006A0168"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7B97C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3811E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Executive Chief of the Supervisory Board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D4924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33.312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BE3D6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06907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28.080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9F4AD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B25CB" w:rsidRPr="006A0168" w14:paraId="6BE61016" w14:textId="77777777" w:rsidTr="006A0168"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58D6B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EE34A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2682C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34C1B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6.387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B85D9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A87BD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5.382</w:t>
            </w:r>
          </w:p>
        </w:tc>
      </w:tr>
      <w:tr w:rsidR="00FB25CB" w:rsidRPr="006A0168" w14:paraId="4B5EC4B9" w14:textId="77777777" w:rsidTr="006A0168"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3FF32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20DE2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Non-executive member of the Supervisory Board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B8685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479F9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6.387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8479C" w14:textId="77777777" w:rsidR="00A121E2" w:rsidRPr="006A0168" w:rsidRDefault="00A121E2" w:rsidP="006669D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FF2B4" w14:textId="77777777" w:rsidR="00A121E2" w:rsidRPr="006A0168" w:rsidRDefault="00FB25CB" w:rsidP="0066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168">
              <w:rPr>
                <w:rFonts w:ascii="Arial" w:hAnsi="Arial" w:cs="Arial"/>
                <w:color w:val="010000"/>
                <w:sz w:val="20"/>
              </w:rPr>
              <w:t>5.382</w:t>
            </w:r>
          </w:p>
        </w:tc>
      </w:tr>
    </w:tbl>
    <w:p w14:paraId="0DADC52D" w14:textId="77777777" w:rsidR="00A121E2" w:rsidRPr="006A0168" w:rsidRDefault="00FB25CB" w:rsidP="006669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 xml:space="preserve">Report of the Board of Directors in 2023 and targets and tasks in 2024. </w:t>
      </w:r>
    </w:p>
    <w:p w14:paraId="5E720C43" w14:textId="77777777" w:rsidR="00A121E2" w:rsidRPr="006A0168" w:rsidRDefault="00FB25CB" w:rsidP="006669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>Report of the Supervisory Board submitted to the Annual General Meeting of Shareholders 2024.</w:t>
      </w:r>
    </w:p>
    <w:p w14:paraId="584D5A07" w14:textId="77777777" w:rsidR="00A121E2" w:rsidRPr="006A0168" w:rsidRDefault="00FB25CB" w:rsidP="006669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 xml:space="preserve">The selection of an audit company to audit the Financial Statements </w:t>
      </w:r>
      <w:r w:rsidR="000C7778" w:rsidRPr="006A0168">
        <w:rPr>
          <w:rFonts w:ascii="Arial" w:hAnsi="Arial" w:cs="Arial"/>
          <w:color w:val="010000"/>
          <w:sz w:val="20"/>
          <w:lang w:val="vi-VN"/>
        </w:rPr>
        <w:t>2024.</w:t>
      </w:r>
    </w:p>
    <w:p w14:paraId="2A83A9C4" w14:textId="77777777" w:rsidR="00A121E2" w:rsidRPr="006A0168" w:rsidRDefault="00FB25CB" w:rsidP="006669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>Accordingly: Select Deloitte Vi</w:t>
      </w:r>
      <w:r w:rsidR="000C7778" w:rsidRPr="006A0168">
        <w:rPr>
          <w:rFonts w:ascii="Arial" w:hAnsi="Arial" w:cs="Arial"/>
          <w:color w:val="010000"/>
          <w:sz w:val="20"/>
        </w:rPr>
        <w:t xml:space="preserve">etnam Company Limited to audit </w:t>
      </w:r>
      <w:r w:rsidR="000C7778" w:rsidRPr="006A0168">
        <w:rPr>
          <w:rFonts w:ascii="Arial" w:hAnsi="Arial" w:cs="Arial"/>
          <w:color w:val="010000"/>
          <w:sz w:val="20"/>
          <w:lang w:val="vi-VN"/>
        </w:rPr>
        <w:t>t</w:t>
      </w:r>
      <w:r w:rsidRPr="006A0168">
        <w:rPr>
          <w:rFonts w:ascii="Arial" w:hAnsi="Arial" w:cs="Arial"/>
          <w:color w:val="010000"/>
          <w:sz w:val="20"/>
        </w:rPr>
        <w:t xml:space="preserve">he Financial Statements 2024 of </w:t>
      </w:r>
      <w:proofErr w:type="spellStart"/>
      <w:r w:rsidRPr="006A0168">
        <w:rPr>
          <w:rFonts w:ascii="Arial" w:hAnsi="Arial" w:cs="Arial"/>
          <w:color w:val="010000"/>
          <w:sz w:val="20"/>
        </w:rPr>
        <w:t>Ninhbinh</w:t>
      </w:r>
      <w:proofErr w:type="spellEnd"/>
      <w:r w:rsidRPr="006A0168">
        <w:rPr>
          <w:rFonts w:ascii="Arial" w:hAnsi="Arial" w:cs="Arial"/>
          <w:color w:val="010000"/>
          <w:sz w:val="20"/>
        </w:rPr>
        <w:t xml:space="preserve"> Thermal Power JSC.</w:t>
      </w:r>
    </w:p>
    <w:p w14:paraId="18149B46" w14:textId="77777777" w:rsidR="00A121E2" w:rsidRPr="006A0168" w:rsidRDefault="00FB25CB" w:rsidP="006669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>Article 2</w:t>
      </w:r>
      <w:r w:rsidR="000C7778" w:rsidRPr="006A0168">
        <w:rPr>
          <w:rFonts w:ascii="Arial" w:hAnsi="Arial" w:cs="Arial"/>
          <w:color w:val="010000"/>
          <w:sz w:val="20"/>
        </w:rPr>
        <w:t>. Authorize</w:t>
      </w:r>
      <w:r w:rsidRPr="006A0168">
        <w:rPr>
          <w:rFonts w:ascii="Arial" w:hAnsi="Arial" w:cs="Arial"/>
          <w:color w:val="010000"/>
          <w:sz w:val="20"/>
        </w:rPr>
        <w:t xml:space="preserve"> the Chair of the Board of </w:t>
      </w:r>
      <w:r w:rsidR="00AE4169" w:rsidRPr="006A0168">
        <w:rPr>
          <w:rFonts w:ascii="Arial" w:hAnsi="Arial" w:cs="Arial"/>
          <w:color w:val="010000"/>
          <w:sz w:val="20"/>
          <w:lang w:val="vi-VN"/>
        </w:rPr>
        <w:t xml:space="preserve">Directors, </w:t>
      </w:r>
      <w:r w:rsidR="00AE4169" w:rsidRPr="006A0168">
        <w:rPr>
          <w:rFonts w:ascii="Arial" w:hAnsi="Arial" w:cs="Arial"/>
          <w:color w:val="010000"/>
          <w:sz w:val="20"/>
        </w:rPr>
        <w:t>on behalf of the General Meeting of Shareholders</w:t>
      </w:r>
      <w:r w:rsidRPr="006A0168">
        <w:rPr>
          <w:rFonts w:ascii="Arial" w:hAnsi="Arial" w:cs="Arial"/>
          <w:color w:val="010000"/>
          <w:sz w:val="20"/>
        </w:rPr>
        <w:t xml:space="preserve"> to sign and promulgate </w:t>
      </w:r>
      <w:r w:rsidR="001170A7" w:rsidRPr="006A0168">
        <w:rPr>
          <w:rFonts w:ascii="Arial" w:hAnsi="Arial" w:cs="Arial"/>
          <w:color w:val="010000"/>
          <w:sz w:val="20"/>
        </w:rPr>
        <w:t xml:space="preserve">the </w:t>
      </w:r>
      <w:r w:rsidRPr="006A0168">
        <w:rPr>
          <w:rFonts w:ascii="Arial" w:hAnsi="Arial" w:cs="Arial"/>
          <w:color w:val="010000"/>
          <w:sz w:val="20"/>
        </w:rPr>
        <w:t>Minutes,</w:t>
      </w:r>
      <w:r w:rsidR="001170A7" w:rsidRPr="006A0168">
        <w:rPr>
          <w:rFonts w:ascii="Arial" w:hAnsi="Arial" w:cs="Arial"/>
          <w:color w:val="010000"/>
          <w:sz w:val="20"/>
        </w:rPr>
        <w:t xml:space="preserve"> the </w:t>
      </w:r>
      <w:r w:rsidR="00AE4169" w:rsidRPr="006A0168">
        <w:rPr>
          <w:rFonts w:ascii="Arial" w:hAnsi="Arial" w:cs="Arial"/>
          <w:color w:val="010000"/>
          <w:sz w:val="20"/>
        </w:rPr>
        <w:t>Resolution</w:t>
      </w:r>
      <w:r w:rsidRPr="006A0168">
        <w:rPr>
          <w:rFonts w:ascii="Arial" w:hAnsi="Arial" w:cs="Arial"/>
          <w:color w:val="010000"/>
          <w:sz w:val="20"/>
        </w:rPr>
        <w:t>,</w:t>
      </w:r>
      <w:r w:rsidR="00AE4169" w:rsidRPr="006A0168">
        <w:rPr>
          <w:rFonts w:ascii="Arial" w:hAnsi="Arial" w:cs="Arial"/>
          <w:color w:val="010000"/>
          <w:sz w:val="20"/>
        </w:rPr>
        <w:t xml:space="preserve"> </w:t>
      </w:r>
      <w:r w:rsidR="001170A7" w:rsidRPr="006A0168">
        <w:rPr>
          <w:rFonts w:ascii="Arial" w:hAnsi="Arial" w:cs="Arial"/>
          <w:color w:val="010000"/>
          <w:sz w:val="20"/>
        </w:rPr>
        <w:t xml:space="preserve">the </w:t>
      </w:r>
      <w:r w:rsidR="00AE4169" w:rsidRPr="006A0168">
        <w:rPr>
          <w:rFonts w:ascii="Arial" w:hAnsi="Arial" w:cs="Arial"/>
          <w:color w:val="010000"/>
          <w:sz w:val="20"/>
        </w:rPr>
        <w:t>Decision</w:t>
      </w:r>
      <w:r w:rsidRPr="006A0168">
        <w:rPr>
          <w:rFonts w:ascii="Arial" w:hAnsi="Arial" w:cs="Arial"/>
          <w:color w:val="010000"/>
          <w:sz w:val="20"/>
        </w:rPr>
        <w:t xml:space="preserve"> and/or other Documents approved by the Meeting.</w:t>
      </w:r>
    </w:p>
    <w:p w14:paraId="69958273" w14:textId="77777777" w:rsidR="00A121E2" w:rsidRPr="006A0168" w:rsidRDefault="00FB25CB" w:rsidP="006669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0168">
        <w:rPr>
          <w:rFonts w:ascii="Arial" w:hAnsi="Arial" w:cs="Arial"/>
          <w:color w:val="010000"/>
          <w:sz w:val="20"/>
        </w:rPr>
        <w:t xml:space="preserve">Article 3. This General Mandate was approved by the Annual General Meeting of Shareholders 2024 of </w:t>
      </w:r>
      <w:proofErr w:type="spellStart"/>
      <w:r w:rsidR="00AE4169" w:rsidRPr="006A0168">
        <w:rPr>
          <w:rFonts w:ascii="Arial" w:hAnsi="Arial" w:cs="Arial"/>
          <w:color w:val="010000"/>
          <w:sz w:val="20"/>
        </w:rPr>
        <w:t>Ninhbinh</w:t>
      </w:r>
      <w:proofErr w:type="spellEnd"/>
      <w:r w:rsidR="00AE4169" w:rsidRPr="006A0168">
        <w:rPr>
          <w:rFonts w:ascii="Arial" w:hAnsi="Arial" w:cs="Arial"/>
          <w:color w:val="010000"/>
          <w:sz w:val="20"/>
        </w:rPr>
        <w:t xml:space="preserve"> Thermal Power </w:t>
      </w:r>
      <w:r w:rsidR="00AE4169" w:rsidRPr="006A0168">
        <w:rPr>
          <w:rFonts w:ascii="Arial" w:hAnsi="Arial" w:cs="Arial"/>
          <w:color w:val="010000"/>
          <w:sz w:val="20"/>
          <w:lang w:val="vi-VN"/>
        </w:rPr>
        <w:t xml:space="preserve">JSC. </w:t>
      </w:r>
      <w:r w:rsidRPr="006A0168">
        <w:rPr>
          <w:rFonts w:ascii="Arial" w:hAnsi="Arial" w:cs="Arial"/>
          <w:color w:val="010000"/>
          <w:sz w:val="20"/>
        </w:rPr>
        <w:t xml:space="preserve">This General Mandate </w:t>
      </w:r>
      <w:r w:rsidR="00AE4169" w:rsidRPr="006A0168">
        <w:rPr>
          <w:rFonts w:ascii="Arial" w:hAnsi="Arial" w:cs="Arial"/>
          <w:color w:val="010000"/>
          <w:sz w:val="20"/>
          <w:lang w:val="vi-VN"/>
        </w:rPr>
        <w:t xml:space="preserve">takes </w:t>
      </w:r>
      <w:r w:rsidRPr="006A0168">
        <w:rPr>
          <w:rFonts w:ascii="Arial" w:hAnsi="Arial" w:cs="Arial"/>
          <w:color w:val="010000"/>
          <w:sz w:val="20"/>
        </w:rPr>
        <w:t xml:space="preserve">effect from June 07, </w:t>
      </w:r>
      <w:r w:rsidR="00AE4169" w:rsidRPr="006A0168">
        <w:rPr>
          <w:rFonts w:ascii="Arial" w:hAnsi="Arial" w:cs="Arial"/>
          <w:color w:val="010000"/>
          <w:sz w:val="20"/>
          <w:lang w:val="vi-VN"/>
        </w:rPr>
        <w:t>2024.</w:t>
      </w:r>
      <w:r w:rsidRPr="006A0168">
        <w:rPr>
          <w:rFonts w:ascii="Arial" w:hAnsi="Arial" w:cs="Arial"/>
          <w:color w:val="010000"/>
          <w:sz w:val="20"/>
        </w:rPr>
        <w:t xml:space="preserve"> The Board of Directors, the Supervisory Board, and the Board of Management of the Company are responsible for organizing and implementing the contents of the General Mandate./.</w:t>
      </w:r>
    </w:p>
    <w:sectPr w:rsidR="00A121E2" w:rsidRPr="006A0168" w:rsidSect="006A016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BD9"/>
    <w:multiLevelType w:val="multilevel"/>
    <w:tmpl w:val="8158A90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E595182"/>
    <w:multiLevelType w:val="multilevel"/>
    <w:tmpl w:val="F4562682"/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101939"/>
    <w:multiLevelType w:val="multilevel"/>
    <w:tmpl w:val="16D8A5E8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5E570D"/>
    <w:multiLevelType w:val="multilevel"/>
    <w:tmpl w:val="5352E5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2"/>
    <w:rsid w:val="000C7778"/>
    <w:rsid w:val="001170A7"/>
    <w:rsid w:val="006669D3"/>
    <w:rsid w:val="006A0168"/>
    <w:rsid w:val="0089233A"/>
    <w:rsid w:val="00915E4C"/>
    <w:rsid w:val="00A121E2"/>
    <w:rsid w:val="00AE4169"/>
    <w:rsid w:val="00FB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65250"/>
  <w15:docId w15:val="{71653ECD-DDDC-4C19-821B-CC4C271F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B23251"/>
      <w:sz w:val="15"/>
      <w:szCs w:val="15"/>
      <w:u w:val="singl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B23251"/>
      <w:sz w:val="20"/>
      <w:szCs w:val="20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color w:val="B23251"/>
      <w:sz w:val="15"/>
      <w:szCs w:val="15"/>
      <w:u w:val="single"/>
    </w:rPr>
  </w:style>
  <w:style w:type="paragraph" w:customStyle="1" w:styleId="Bodytext20">
    <w:name w:val="Body text (2)"/>
    <w:basedOn w:val="Normal"/>
    <w:link w:val="Bodytext2"/>
    <w:pPr>
      <w:spacing w:line="170" w:lineRule="auto"/>
      <w:jc w:val="right"/>
    </w:pPr>
    <w:rPr>
      <w:rFonts w:ascii="Arial" w:eastAsia="Arial" w:hAnsi="Arial" w:cs="Arial"/>
      <w:color w:val="B23251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pPr>
      <w:spacing w:line="254" w:lineRule="auto"/>
      <w:ind w:firstLine="52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Other0">
    <w:name w:val="Other"/>
    <w:basedOn w:val="Normal"/>
    <w:link w:val="Other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azKV8m+k2jf1kHYZ2tLaVhkP4Q==">CgMxLjA4AHIhMWlVQU9HRmNiajNFRE8wRnhjRnZOZWdEdjBPdk1aeHU2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2024-06-12T04:18:00Z</dcterms:created>
  <dcterms:modified xsi:type="dcterms:W3CDTF">2024-06-14T03:02:00Z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5646e13e338ba5277a6e4bd1f9278515fbdfd0c461b18c3615833866c6544445</vt:lpwstr>
  </property>
</Properties>
</file>