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DC2" w:rsidRPr="007D68CE" w:rsidRDefault="00010B16" w:rsidP="00EF11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68CE">
        <w:rPr>
          <w:rFonts w:ascii="Arial" w:hAnsi="Arial" w:cs="Arial"/>
          <w:b/>
          <w:color w:val="010000"/>
          <w:sz w:val="20"/>
        </w:rPr>
        <w:t>SAS: Board Resolution</w:t>
      </w:r>
    </w:p>
    <w:p w14:paraId="00000002" w14:textId="77777777" w:rsidR="003F1DC2" w:rsidRPr="007D68CE" w:rsidRDefault="00010B16" w:rsidP="00EF11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8CE">
        <w:rPr>
          <w:rFonts w:ascii="Arial" w:hAnsi="Arial" w:cs="Arial"/>
          <w:color w:val="010000"/>
          <w:sz w:val="20"/>
        </w:rPr>
        <w:t>On June 13, 2024, Southern Airports Services Joint Stock Company announced Resolution No. 24-2024/NQ-HDQT as follows:</w:t>
      </w:r>
    </w:p>
    <w:p w14:paraId="00000003" w14:textId="6B09473D" w:rsidR="003F1DC2" w:rsidRPr="007D68CE" w:rsidRDefault="00010B16" w:rsidP="00EF11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D68CE">
        <w:rPr>
          <w:rFonts w:ascii="Arial" w:hAnsi="Arial" w:cs="Arial"/>
          <w:color w:val="010000"/>
          <w:sz w:val="20"/>
        </w:rPr>
        <w:t>‎‎Article 1.</w:t>
      </w:r>
      <w:proofErr w:type="gramEnd"/>
      <w:r w:rsidRPr="007D68CE">
        <w:rPr>
          <w:rFonts w:ascii="Arial" w:hAnsi="Arial" w:cs="Arial"/>
          <w:color w:val="010000"/>
          <w:sz w:val="20"/>
        </w:rPr>
        <w:t xml:space="preserve"> Approve recording the list of shareholders to pay dividends Round 02 in 2023 in cash of Southern Airports Services Joint Stock Company. Specifically as follows:</w:t>
      </w:r>
    </w:p>
    <w:p w14:paraId="00000004" w14:textId="77777777" w:rsidR="003F1DC2" w:rsidRPr="007D68CE" w:rsidRDefault="00010B16" w:rsidP="00EF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8CE">
        <w:rPr>
          <w:rFonts w:ascii="Arial" w:hAnsi="Arial" w:cs="Arial"/>
          <w:color w:val="010000"/>
          <w:sz w:val="20"/>
        </w:rPr>
        <w:t>Dividend payment rate in cash: 10.26%/par value of share</w:t>
      </w:r>
    </w:p>
    <w:p w14:paraId="00000005" w14:textId="4B7B7053" w:rsidR="003F1DC2" w:rsidRPr="007D68CE" w:rsidRDefault="006712D9" w:rsidP="00EF11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(Shareholders receive VND</w:t>
      </w:r>
      <w:r w:rsidR="00010B16" w:rsidRPr="007D68CE">
        <w:rPr>
          <w:rFonts w:ascii="Arial" w:hAnsi="Arial" w:cs="Arial"/>
          <w:color w:val="010000"/>
          <w:sz w:val="20"/>
        </w:rPr>
        <w:t>1</w:t>
      </w:r>
      <w:proofErr w:type="gramStart"/>
      <w:r w:rsidR="00010B16" w:rsidRPr="007D68CE">
        <w:rPr>
          <w:rFonts w:ascii="Arial" w:hAnsi="Arial" w:cs="Arial"/>
          <w:color w:val="010000"/>
          <w:sz w:val="20"/>
        </w:rPr>
        <w:t>,026</w:t>
      </w:r>
      <w:proofErr w:type="gramEnd"/>
      <w:r w:rsidR="00010B16" w:rsidRPr="007D68CE">
        <w:rPr>
          <w:rFonts w:ascii="Arial" w:hAnsi="Arial" w:cs="Arial"/>
          <w:color w:val="010000"/>
          <w:sz w:val="20"/>
        </w:rPr>
        <w:t xml:space="preserve"> for every share they own)</w:t>
      </w:r>
    </w:p>
    <w:p w14:paraId="00000006" w14:textId="77777777" w:rsidR="003F1DC2" w:rsidRPr="007D68CE" w:rsidRDefault="00010B16" w:rsidP="00EF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8CE">
        <w:rPr>
          <w:rFonts w:ascii="Arial" w:hAnsi="Arial" w:cs="Arial"/>
          <w:color w:val="010000"/>
          <w:sz w:val="20"/>
        </w:rPr>
        <w:t>Record date for the list of shareholders to exercise rights: July 08, 2024</w:t>
      </w:r>
    </w:p>
    <w:p w14:paraId="00000007" w14:textId="77777777" w:rsidR="003F1DC2" w:rsidRPr="007D68CE" w:rsidRDefault="00010B16" w:rsidP="00EF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8CE">
        <w:rPr>
          <w:rFonts w:ascii="Arial" w:hAnsi="Arial" w:cs="Arial"/>
          <w:color w:val="010000"/>
          <w:sz w:val="20"/>
        </w:rPr>
        <w:t>Dividend payment time: From July 18, 2024.</w:t>
      </w:r>
    </w:p>
    <w:p w14:paraId="00000008" w14:textId="77777777" w:rsidR="003F1DC2" w:rsidRPr="007D68CE" w:rsidRDefault="00010B16" w:rsidP="00EF11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D68CE">
        <w:rPr>
          <w:rFonts w:ascii="Arial" w:hAnsi="Arial" w:cs="Arial"/>
          <w:color w:val="010000"/>
          <w:sz w:val="20"/>
        </w:rPr>
        <w:t>‎‎Article 2.</w:t>
      </w:r>
      <w:proofErr w:type="gramEnd"/>
      <w:r w:rsidRPr="007D68CE">
        <w:rPr>
          <w:rFonts w:ascii="Arial" w:hAnsi="Arial" w:cs="Arial"/>
          <w:color w:val="010000"/>
          <w:sz w:val="20"/>
        </w:rPr>
        <w:t xml:space="preserve"> Terms of enforcement</w:t>
      </w:r>
    </w:p>
    <w:p w14:paraId="00000009" w14:textId="77777777" w:rsidR="003F1DC2" w:rsidRPr="007D68CE" w:rsidRDefault="00010B16" w:rsidP="00EF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8CE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A" w14:textId="4776ECED" w:rsidR="003F1DC2" w:rsidRPr="007D68CE" w:rsidRDefault="00010B16" w:rsidP="00EF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8CE">
        <w:rPr>
          <w:rFonts w:ascii="Arial" w:hAnsi="Arial" w:cs="Arial"/>
          <w:color w:val="010000"/>
          <w:sz w:val="20"/>
        </w:rPr>
        <w:t>Assign the General Manager to direct functional units to organize the implementation of contents in Article 1 of this Resoluti</w:t>
      </w:r>
      <w:bookmarkStart w:id="0" w:name="_GoBack"/>
      <w:bookmarkEnd w:id="0"/>
      <w:r w:rsidRPr="007D68CE">
        <w:rPr>
          <w:rFonts w:ascii="Arial" w:hAnsi="Arial" w:cs="Arial"/>
          <w:color w:val="010000"/>
          <w:sz w:val="20"/>
        </w:rPr>
        <w:t xml:space="preserve">on in accordance with the </w:t>
      </w:r>
      <w:r w:rsidR="00C666DB" w:rsidRPr="007D68CE">
        <w:rPr>
          <w:rFonts w:ascii="Arial" w:hAnsi="Arial" w:cs="Arial"/>
          <w:color w:val="010000"/>
          <w:sz w:val="20"/>
        </w:rPr>
        <w:t xml:space="preserve">order of the </w:t>
      </w:r>
      <w:r w:rsidRPr="007D68CE">
        <w:rPr>
          <w:rFonts w:ascii="Arial" w:hAnsi="Arial" w:cs="Arial"/>
          <w:color w:val="010000"/>
          <w:sz w:val="20"/>
        </w:rPr>
        <w:t>provisions of law.</w:t>
      </w:r>
    </w:p>
    <w:sectPr w:rsidR="003F1DC2" w:rsidRPr="007D68CE" w:rsidSect="00495E3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BC2"/>
    <w:multiLevelType w:val="multilevel"/>
    <w:tmpl w:val="8062A3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316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C2"/>
    <w:rsid w:val="00010B16"/>
    <w:rsid w:val="000371D5"/>
    <w:rsid w:val="00320A02"/>
    <w:rsid w:val="003F1DC2"/>
    <w:rsid w:val="00495E35"/>
    <w:rsid w:val="006712D9"/>
    <w:rsid w:val="006D46B8"/>
    <w:rsid w:val="006F4A23"/>
    <w:rsid w:val="007D68CE"/>
    <w:rsid w:val="00C666DB"/>
    <w:rsid w:val="00E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4A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DF060A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615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9" w:lineRule="auto"/>
      <w:ind w:left="77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pacing w:line="180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170" w:lineRule="auto"/>
      <w:ind w:firstLine="70"/>
    </w:pPr>
    <w:rPr>
      <w:rFonts w:ascii="Arial" w:eastAsia="Arial" w:hAnsi="Arial" w:cs="Arial"/>
      <w:sz w:val="8"/>
      <w:szCs w:val="8"/>
    </w:rPr>
  </w:style>
  <w:style w:type="paragraph" w:customStyle="1" w:styleId="Tableofcontents0">
    <w:name w:val="Table of contents"/>
    <w:basedOn w:val="Normal"/>
    <w:link w:val="Tableofcontents"/>
    <w:pPr>
      <w:spacing w:line="170" w:lineRule="auto"/>
      <w:ind w:firstLine="70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83" w:lineRule="auto"/>
    </w:pPr>
    <w:rPr>
      <w:rFonts w:ascii="Arial" w:eastAsia="Arial" w:hAnsi="Arial" w:cs="Arial"/>
      <w:b/>
      <w:bCs/>
      <w:color w:val="DF060A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color w:val="131615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DF060A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615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9" w:lineRule="auto"/>
      <w:ind w:left="77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pacing w:line="180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170" w:lineRule="auto"/>
      <w:ind w:firstLine="70"/>
    </w:pPr>
    <w:rPr>
      <w:rFonts w:ascii="Arial" w:eastAsia="Arial" w:hAnsi="Arial" w:cs="Arial"/>
      <w:sz w:val="8"/>
      <w:szCs w:val="8"/>
    </w:rPr>
  </w:style>
  <w:style w:type="paragraph" w:customStyle="1" w:styleId="Tableofcontents0">
    <w:name w:val="Table of contents"/>
    <w:basedOn w:val="Normal"/>
    <w:link w:val="Tableofcontents"/>
    <w:pPr>
      <w:spacing w:line="170" w:lineRule="auto"/>
      <w:ind w:firstLine="70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83" w:lineRule="auto"/>
    </w:pPr>
    <w:rPr>
      <w:rFonts w:ascii="Arial" w:eastAsia="Arial" w:hAnsi="Arial" w:cs="Arial"/>
      <w:b/>
      <w:bCs/>
      <w:color w:val="DF060A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color w:val="131615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tWffNYI39aBQfsfAvzFbo6lGEA==">CgMxLjA4AHIhMTNfWnNsWWJJZWYzbTBwZFRkOUJhajV2S3dYQlBNVDFr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2024-06-14T03:52:00Z</dcterms:created>
  <dcterms:modified xsi:type="dcterms:W3CDTF">2024-06-17T02:08:00Z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99a7fd41cc639c855a7dfe3a906ad322113376037112e58fd62f918d93728dec</vt:lpwstr>
  </property>
</Properties>
</file>