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F1FEA" w:rsidRPr="00843190" w:rsidRDefault="0076459B" w:rsidP="004C64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43190">
        <w:rPr>
          <w:rFonts w:ascii="Arial" w:hAnsi="Arial" w:cs="Arial"/>
          <w:b/>
          <w:color w:val="010000"/>
          <w:sz w:val="20"/>
        </w:rPr>
        <w:t>THN: Board Resolution</w:t>
      </w:r>
    </w:p>
    <w:p w14:paraId="00000002" w14:textId="77777777" w:rsidR="007F1FEA" w:rsidRPr="00843190" w:rsidRDefault="0076459B" w:rsidP="004C64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On June 12, 2024, Thanh Hoa Water Supply Joint Stock Company announced Resolution No. 27/NQ-HDQT on the record date for the list of shareholders to exercise the rights to receive dividends in cash as follows:</w:t>
      </w:r>
    </w:p>
    <w:p w14:paraId="00000003" w14:textId="50543618" w:rsidR="007F1FEA" w:rsidRPr="00843190" w:rsidRDefault="0076459B" w:rsidP="004C64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43190">
        <w:rPr>
          <w:rFonts w:ascii="Arial" w:hAnsi="Arial" w:cs="Arial"/>
          <w:color w:val="010000"/>
          <w:sz w:val="20"/>
        </w:rPr>
        <w:t>‎‎Article 1.</w:t>
      </w:r>
      <w:proofErr w:type="gramEnd"/>
      <w:r w:rsidRPr="00843190">
        <w:rPr>
          <w:rFonts w:ascii="Arial" w:hAnsi="Arial" w:cs="Arial"/>
          <w:color w:val="010000"/>
          <w:sz w:val="20"/>
        </w:rPr>
        <w:t xml:space="preserve"> Approve the record list for shareholders to exercise the right to pay dividends in cash in the fiscal year 2023 as per the plan approved in General Mandate No. 23/NQ-DHDCD dated June 04, 2024 in the Annual General </w:t>
      </w:r>
      <w:r w:rsidR="00AE0DE3" w:rsidRPr="00843190">
        <w:rPr>
          <w:rFonts w:ascii="Arial" w:hAnsi="Arial" w:cs="Arial"/>
          <w:color w:val="010000"/>
          <w:sz w:val="20"/>
        </w:rPr>
        <w:t>Meeting of the Shareholders</w:t>
      </w:r>
      <w:r w:rsidRPr="00843190">
        <w:rPr>
          <w:rFonts w:ascii="Arial" w:hAnsi="Arial" w:cs="Arial"/>
          <w:color w:val="010000"/>
          <w:sz w:val="20"/>
        </w:rPr>
        <w:t xml:space="preserve"> 2024.</w:t>
      </w:r>
    </w:p>
    <w:p w14:paraId="00000004" w14:textId="77777777" w:rsidR="007F1FEA" w:rsidRPr="00843190" w:rsidRDefault="0076459B" w:rsidP="004C64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Specific contents:</w:t>
      </w:r>
    </w:p>
    <w:p w14:paraId="00000005" w14:textId="77777777" w:rsidR="007F1FEA" w:rsidRPr="00843190" w:rsidRDefault="0076459B" w:rsidP="004C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Share name: Share of Thanh Hoa Water Supply Joint Stock Company</w:t>
      </w:r>
    </w:p>
    <w:p w14:paraId="00000006" w14:textId="77777777" w:rsidR="007F1FEA" w:rsidRPr="00843190" w:rsidRDefault="0076459B" w:rsidP="004C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Securities code: THN</w:t>
      </w:r>
    </w:p>
    <w:p w14:paraId="00000007" w14:textId="6AD89A8A" w:rsidR="007F1FEA" w:rsidRPr="00843190" w:rsidRDefault="0076459B" w:rsidP="004C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Exchange: UPC</w:t>
      </w:r>
      <w:r w:rsidR="00AE0DE3" w:rsidRPr="00843190">
        <w:rPr>
          <w:rFonts w:ascii="Arial" w:hAnsi="Arial" w:cs="Arial"/>
          <w:color w:val="010000"/>
          <w:sz w:val="20"/>
        </w:rPr>
        <w:t>O</w:t>
      </w:r>
      <w:r w:rsidRPr="00843190">
        <w:rPr>
          <w:rFonts w:ascii="Arial" w:hAnsi="Arial" w:cs="Arial"/>
          <w:color w:val="010000"/>
          <w:sz w:val="20"/>
        </w:rPr>
        <w:t>M</w:t>
      </w:r>
    </w:p>
    <w:p w14:paraId="00000008" w14:textId="77777777" w:rsidR="007F1FEA" w:rsidRPr="00843190" w:rsidRDefault="0076459B" w:rsidP="004C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Dividend payment method: Dividend payment 2023 in cash</w:t>
      </w:r>
    </w:p>
    <w:p w14:paraId="00000009" w14:textId="4CBA7C08" w:rsidR="007F1FEA" w:rsidRPr="00843190" w:rsidRDefault="0076459B" w:rsidP="004C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Exercise rate: 1</w:t>
      </w:r>
      <w:r w:rsidR="00332699">
        <w:rPr>
          <w:rFonts w:ascii="Arial" w:hAnsi="Arial" w:cs="Arial"/>
          <w:color w:val="010000"/>
          <w:sz w:val="20"/>
        </w:rPr>
        <w:t>0.09% (Shareholders receive VND</w:t>
      </w:r>
      <w:bookmarkStart w:id="0" w:name="_GoBack"/>
      <w:bookmarkEnd w:id="0"/>
      <w:r w:rsidRPr="00843190">
        <w:rPr>
          <w:rFonts w:ascii="Arial" w:hAnsi="Arial" w:cs="Arial"/>
          <w:color w:val="010000"/>
          <w:sz w:val="20"/>
        </w:rPr>
        <w:t>1</w:t>
      </w:r>
      <w:proofErr w:type="gramStart"/>
      <w:r w:rsidRPr="00843190">
        <w:rPr>
          <w:rFonts w:ascii="Arial" w:hAnsi="Arial" w:cs="Arial"/>
          <w:color w:val="010000"/>
          <w:sz w:val="20"/>
        </w:rPr>
        <w:t>,009</w:t>
      </w:r>
      <w:proofErr w:type="gramEnd"/>
      <w:r w:rsidRPr="00843190">
        <w:rPr>
          <w:rFonts w:ascii="Arial" w:hAnsi="Arial" w:cs="Arial"/>
          <w:color w:val="010000"/>
          <w:sz w:val="20"/>
        </w:rPr>
        <w:t xml:space="preserve"> for every share they own).</w:t>
      </w:r>
    </w:p>
    <w:p w14:paraId="0000000A" w14:textId="77777777" w:rsidR="007F1FEA" w:rsidRPr="00843190" w:rsidRDefault="0076459B" w:rsidP="004C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Record date to exercise the rights: June 25, 2024</w:t>
      </w:r>
    </w:p>
    <w:p w14:paraId="0000000B" w14:textId="77777777" w:rsidR="007F1FEA" w:rsidRPr="00843190" w:rsidRDefault="0076459B" w:rsidP="004C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  <w:tab w:val="left" w:pos="32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Payment date: July 16, 2024</w:t>
      </w:r>
    </w:p>
    <w:p w14:paraId="0000000C" w14:textId="77777777" w:rsidR="007F1FEA" w:rsidRPr="00843190" w:rsidRDefault="0076459B" w:rsidP="004C6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Implementation venue:</w:t>
      </w:r>
    </w:p>
    <w:p w14:paraId="0000000D" w14:textId="219BD446" w:rsidR="007F1FEA" w:rsidRPr="00843190" w:rsidRDefault="0076459B" w:rsidP="004C64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843190">
        <w:rPr>
          <w:rFonts w:ascii="Arial" w:hAnsi="Arial" w:cs="Arial"/>
          <w:color w:val="010000"/>
          <w:sz w:val="20"/>
        </w:rPr>
        <w:t>Undeposited</w:t>
      </w:r>
      <w:proofErr w:type="spellEnd"/>
      <w:r w:rsidRPr="00843190">
        <w:rPr>
          <w:rFonts w:ascii="Arial" w:hAnsi="Arial" w:cs="Arial"/>
          <w:color w:val="010000"/>
          <w:sz w:val="20"/>
        </w:rPr>
        <w:t xml:space="preserve"> securities: Owners implement the procedures to receive dividends at Thanh Hoa Water Supply Joint Stock Company at the address: No. 99 Mat Son Street</w:t>
      </w:r>
      <w:r w:rsidR="00AE0DE3" w:rsidRPr="00843190">
        <w:rPr>
          <w:rFonts w:ascii="Arial" w:hAnsi="Arial" w:cs="Arial"/>
          <w:color w:val="010000"/>
          <w:sz w:val="20"/>
        </w:rPr>
        <w:t xml:space="preserve">, Dong </w:t>
      </w:r>
      <w:proofErr w:type="spellStart"/>
      <w:r w:rsidR="00AE0DE3" w:rsidRPr="00843190">
        <w:rPr>
          <w:rFonts w:ascii="Arial" w:hAnsi="Arial" w:cs="Arial"/>
          <w:color w:val="010000"/>
          <w:sz w:val="20"/>
        </w:rPr>
        <w:t>Ve</w:t>
      </w:r>
      <w:proofErr w:type="spellEnd"/>
      <w:r w:rsidR="00AE0DE3" w:rsidRPr="00843190">
        <w:rPr>
          <w:rFonts w:ascii="Arial" w:hAnsi="Arial" w:cs="Arial"/>
          <w:color w:val="010000"/>
          <w:sz w:val="20"/>
        </w:rPr>
        <w:t xml:space="preserve"> Ward, Thanh Hoa City, s</w:t>
      </w:r>
      <w:r w:rsidRPr="00843190">
        <w:rPr>
          <w:rFonts w:ascii="Arial" w:hAnsi="Arial" w:cs="Arial"/>
          <w:color w:val="010000"/>
          <w:sz w:val="20"/>
        </w:rPr>
        <w:t>tarting from July 16, 2024 (shareholders receive dividends on business days during the week, and must present their ID card or citizen identification card when collecting the dividends).</w:t>
      </w:r>
    </w:p>
    <w:p w14:paraId="0000000E" w14:textId="77777777" w:rsidR="007F1FEA" w:rsidRPr="00843190" w:rsidRDefault="0076459B" w:rsidP="004C64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Deposited securities: Owners implement procedures to receive dividends at depository members where depository accounts are opened.</w:t>
      </w:r>
    </w:p>
    <w:p w14:paraId="0000000F" w14:textId="77777777" w:rsidR="007F1FEA" w:rsidRPr="00843190" w:rsidRDefault="0076459B" w:rsidP="004C64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Article 2: Terms of enforcement</w:t>
      </w:r>
    </w:p>
    <w:p w14:paraId="00000010" w14:textId="77777777" w:rsidR="007F1FEA" w:rsidRPr="00843190" w:rsidRDefault="0076459B" w:rsidP="004C64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The Board of Directors authorizes the Board of Management to be responsible for implementing the necessary procedures and tasks related to dividend payment 2023 in cash.</w:t>
      </w:r>
    </w:p>
    <w:p w14:paraId="00000011" w14:textId="722B35CD" w:rsidR="007F1FEA" w:rsidRPr="00843190" w:rsidRDefault="0076459B" w:rsidP="004C64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3190">
        <w:rPr>
          <w:rFonts w:ascii="Arial" w:hAnsi="Arial" w:cs="Arial"/>
          <w:color w:val="010000"/>
          <w:sz w:val="20"/>
        </w:rPr>
        <w:t>This Resolution takes effect from the date of its signing; Members of the Board of Directors, the Board of Management</w:t>
      </w:r>
      <w:r w:rsidR="00AE0DE3" w:rsidRPr="00843190">
        <w:rPr>
          <w:rFonts w:ascii="Arial" w:hAnsi="Arial" w:cs="Arial"/>
          <w:color w:val="010000"/>
          <w:sz w:val="20"/>
        </w:rPr>
        <w:t>,</w:t>
      </w:r>
      <w:r w:rsidRPr="00843190">
        <w:rPr>
          <w:rFonts w:ascii="Arial" w:hAnsi="Arial" w:cs="Arial"/>
          <w:color w:val="010000"/>
          <w:sz w:val="20"/>
        </w:rPr>
        <w:t xml:space="preserve"> and relevant departments are responsible for implementing this Resolution as per the provisions of law and the Company's Charter.</w:t>
      </w:r>
    </w:p>
    <w:sectPr w:rsidR="007F1FEA" w:rsidRPr="00843190" w:rsidSect="007C599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081"/>
    <w:multiLevelType w:val="multilevel"/>
    <w:tmpl w:val="6A4207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EA"/>
    <w:rsid w:val="00332699"/>
    <w:rsid w:val="004C64DE"/>
    <w:rsid w:val="00535B0A"/>
    <w:rsid w:val="0076459B"/>
    <w:rsid w:val="007C599A"/>
    <w:rsid w:val="007F1FEA"/>
    <w:rsid w:val="00843190"/>
    <w:rsid w:val="00890CB5"/>
    <w:rsid w:val="00A1691F"/>
    <w:rsid w:val="00AE0DE3"/>
    <w:rsid w:val="00F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0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c2XURQaxGAQtlcI4lKkxYkuNw==">CgMxLjA4AHIhMVVrbkFYWVgyczRxNVlEcXloa3ZyY2t6UVVodFo2MTNU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2024-06-14T03:38:00Z</dcterms:created>
  <dcterms:modified xsi:type="dcterms:W3CDTF">2024-06-17T02:16:00Z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3ddf42e36ec420419394ab0d432aadf081cf873f6c023fa72642e40cff8a7fb4</vt:lpwstr>
  </property>
</Properties>
</file>