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53B2A">
        <w:rPr>
          <w:rFonts w:ascii="Arial" w:hAnsi="Arial" w:cs="Arial"/>
          <w:b/>
          <w:color w:val="010000"/>
          <w:sz w:val="20"/>
        </w:rPr>
        <w:t>TNG: Board Resolution</w:t>
      </w:r>
    </w:p>
    <w:p w14:paraId="00000002" w14:textId="08792465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3B2A">
        <w:rPr>
          <w:rFonts w:ascii="Arial" w:hAnsi="Arial" w:cs="Arial"/>
          <w:color w:val="010000"/>
          <w:sz w:val="20"/>
        </w:rPr>
        <w:t xml:space="preserve">On June 12, 2024, TNG Investment and Trading JSC announced Resolution No. 326/NQ-HDQT on dismissing the Deputy </w:t>
      </w:r>
      <w:r w:rsidR="00503E3F">
        <w:rPr>
          <w:rFonts w:ascii="Arial" w:hAnsi="Arial" w:cs="Arial"/>
          <w:color w:val="010000"/>
          <w:sz w:val="20"/>
        </w:rPr>
        <w:t>Managing Director</w:t>
      </w:r>
      <w:r w:rsidR="00153B2A" w:rsidRPr="00153B2A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3B2A">
        <w:rPr>
          <w:rFonts w:ascii="Arial" w:hAnsi="Arial" w:cs="Arial"/>
          <w:color w:val="010000"/>
          <w:sz w:val="20"/>
        </w:rPr>
        <w:t>Article 1:</w:t>
      </w:r>
    </w:p>
    <w:p w14:paraId="00000004" w14:textId="0B6E2539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3B2A">
        <w:rPr>
          <w:rFonts w:ascii="Arial" w:hAnsi="Arial" w:cs="Arial"/>
          <w:color w:val="010000"/>
          <w:sz w:val="20"/>
        </w:rPr>
        <w:t>Dismissed title:</w:t>
      </w:r>
      <w:r w:rsidR="005737D0" w:rsidRPr="00153B2A">
        <w:rPr>
          <w:rFonts w:ascii="Arial" w:hAnsi="Arial" w:cs="Arial"/>
          <w:color w:val="010000"/>
          <w:sz w:val="20"/>
        </w:rPr>
        <w:t xml:space="preserve"> </w:t>
      </w:r>
      <w:r w:rsidRPr="00153B2A">
        <w:rPr>
          <w:rFonts w:ascii="Arial" w:hAnsi="Arial" w:cs="Arial"/>
          <w:color w:val="010000"/>
          <w:sz w:val="20"/>
        </w:rPr>
        <w:t xml:space="preserve">Deputy </w:t>
      </w:r>
      <w:r w:rsidR="00503E3F">
        <w:rPr>
          <w:rFonts w:ascii="Arial" w:hAnsi="Arial" w:cs="Arial"/>
          <w:color w:val="010000"/>
          <w:sz w:val="20"/>
        </w:rPr>
        <w:t>Managing Director</w:t>
      </w:r>
      <w:r w:rsidRPr="00153B2A">
        <w:rPr>
          <w:rFonts w:ascii="Arial" w:hAnsi="Arial" w:cs="Arial"/>
          <w:color w:val="010000"/>
          <w:sz w:val="20"/>
        </w:rPr>
        <w:t xml:space="preserve"> </w:t>
      </w:r>
      <w:r w:rsidR="00153B2A" w:rsidRPr="00153B2A">
        <w:rPr>
          <w:rFonts w:ascii="Arial" w:hAnsi="Arial" w:cs="Arial"/>
          <w:color w:val="010000"/>
          <w:sz w:val="20"/>
        </w:rPr>
        <w:t>-</w:t>
      </w:r>
      <w:r w:rsidRPr="00153B2A">
        <w:rPr>
          <w:rFonts w:ascii="Arial" w:hAnsi="Arial" w:cs="Arial"/>
          <w:color w:val="010000"/>
          <w:sz w:val="20"/>
        </w:rPr>
        <w:t xml:space="preserve"> Mr. Pham Thanh Tuan from June 12, 2024.</w:t>
      </w:r>
    </w:p>
    <w:p w14:paraId="00000005" w14:textId="3BCBCD07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3B2A">
        <w:rPr>
          <w:rFonts w:ascii="Arial" w:hAnsi="Arial" w:cs="Arial"/>
          <w:color w:val="010000"/>
          <w:sz w:val="20"/>
        </w:rPr>
        <w:t>Reason for dismissal: Resign</w:t>
      </w:r>
      <w:r w:rsidR="005E7BE5" w:rsidRPr="00153B2A">
        <w:rPr>
          <w:rFonts w:ascii="Arial" w:hAnsi="Arial" w:cs="Arial"/>
          <w:color w:val="010000"/>
          <w:sz w:val="20"/>
        </w:rPr>
        <w:t>ation</w:t>
      </w:r>
    </w:p>
    <w:p w14:paraId="00000006" w14:textId="77777777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3B2A">
        <w:rPr>
          <w:rFonts w:ascii="Arial" w:hAnsi="Arial" w:cs="Arial"/>
          <w:color w:val="010000"/>
          <w:sz w:val="20"/>
        </w:rPr>
        <w:t>Article 2:</w:t>
      </w:r>
    </w:p>
    <w:p w14:paraId="00000007" w14:textId="6906544C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3B2A">
        <w:rPr>
          <w:rFonts w:ascii="Arial" w:hAnsi="Arial" w:cs="Arial"/>
          <w:color w:val="010000"/>
          <w:sz w:val="20"/>
        </w:rPr>
        <w:t>Mem</w:t>
      </w:r>
      <w:r w:rsidR="00503E3F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153B2A">
        <w:rPr>
          <w:rFonts w:ascii="Arial" w:hAnsi="Arial" w:cs="Arial"/>
          <w:color w:val="010000"/>
          <w:sz w:val="20"/>
        </w:rPr>
        <w:t>of TNG Investment and Trading JSC, the Mr. (Mrs.) named in Article 1 and relevant individuals, units are responsible for the implementation of this Resolution.</w:t>
      </w:r>
    </w:p>
    <w:p w14:paraId="00000008" w14:textId="73EA968D" w:rsidR="00AD0EB2" w:rsidRPr="00153B2A" w:rsidRDefault="00212291" w:rsidP="00503E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3B2A">
        <w:rPr>
          <w:rFonts w:ascii="Arial" w:hAnsi="Arial" w:cs="Arial"/>
          <w:color w:val="010000"/>
          <w:sz w:val="20"/>
        </w:rPr>
        <w:t xml:space="preserve">This </w:t>
      </w:r>
      <w:r w:rsidR="00503E3F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153B2A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AD0EB2" w:rsidRPr="00153B2A" w:rsidSect="00EA678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2"/>
    <w:rsid w:val="00153B2A"/>
    <w:rsid w:val="00212291"/>
    <w:rsid w:val="00503E3F"/>
    <w:rsid w:val="005737D0"/>
    <w:rsid w:val="005E7BE5"/>
    <w:rsid w:val="0089084D"/>
    <w:rsid w:val="00AD0EB2"/>
    <w:rsid w:val="00E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112A3"/>
  <w15:docId w15:val="{EA1E6F6D-3556-4CFB-A23B-894C37D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83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835"/>
      <w:sz w:val="30"/>
      <w:szCs w:val="3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40"/>
      <w:szCs w:val="40"/>
    </w:rPr>
  </w:style>
  <w:style w:type="paragraph" w:customStyle="1" w:styleId="Vnbnnidung20">
    <w:name w:val="Văn bản nội dung (2)"/>
    <w:basedOn w:val="Normal"/>
    <w:link w:val="Vnbnnidung2"/>
    <w:pPr>
      <w:spacing w:line="211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43" w:lineRule="auto"/>
      <w:ind w:firstLine="300"/>
    </w:pPr>
    <w:rPr>
      <w:rFonts w:ascii="Times New Roman" w:eastAsia="Times New Roman" w:hAnsi="Times New Roman" w:cs="Times New Roman"/>
      <w:color w:val="303835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303835"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LgZ3bCyAidcFZaOCzrAvJUcHMg==">CgMxLjA4AHIhMWNfUy1KVWVLRmMzTEpYdjF1aFpOd3hldHVyWllhTVVr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2024-06-17T02:51:00Z</dcterms:created>
  <dcterms:modified xsi:type="dcterms:W3CDTF">2024-06-17T02:51:00Z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0d05aa54327537a9dcbd3a67b66931e7365f978e6d85d768c47fd1cd965c4e9c</vt:lpwstr>
  </property>
</Properties>
</file>