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22C4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77777777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 xml:space="preserve">On June 12, 2024, </w:t>
      </w:r>
      <w:proofErr w:type="spellStart"/>
      <w:r w:rsidRPr="008622C4">
        <w:rPr>
          <w:rFonts w:ascii="Arial" w:hAnsi="Arial" w:cs="Arial"/>
          <w:color w:val="010000"/>
          <w:sz w:val="20"/>
        </w:rPr>
        <w:t>Vinaconex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Trading and Manpower JSC announced Resolution No. 11/2024/NQ/HDQT-BVLIFE on approving contents under the authorities of the Board of Directors as follows:</w:t>
      </w:r>
    </w:p>
    <w:p w14:paraId="00000003" w14:textId="77777777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Article 1: Approve the following content:</w:t>
      </w:r>
    </w:p>
    <w:p w14:paraId="00000004" w14:textId="11048D26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 xml:space="preserve">Make loans, issue guarantees, LC, </w:t>
      </w:r>
      <w:r w:rsidR="002150C1" w:rsidRPr="008622C4">
        <w:rPr>
          <w:rFonts w:ascii="Arial" w:hAnsi="Arial" w:cs="Arial"/>
          <w:color w:val="010000"/>
          <w:sz w:val="20"/>
        </w:rPr>
        <w:t xml:space="preserve">and </w:t>
      </w:r>
      <w:r w:rsidRPr="008622C4">
        <w:rPr>
          <w:rFonts w:ascii="Arial" w:hAnsi="Arial" w:cs="Arial"/>
          <w:color w:val="010000"/>
          <w:sz w:val="20"/>
        </w:rPr>
        <w:t xml:space="preserve">credit confirmation at Military Commercial Joint Stock Bank - Son </w:t>
      </w:r>
      <w:proofErr w:type="spellStart"/>
      <w:r w:rsidRPr="008622C4">
        <w:rPr>
          <w:rFonts w:ascii="Arial" w:hAnsi="Arial" w:cs="Arial"/>
          <w:color w:val="010000"/>
          <w:sz w:val="20"/>
        </w:rPr>
        <w:t>Tay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Branch - </w:t>
      </w:r>
      <w:proofErr w:type="spellStart"/>
      <w:r w:rsidRPr="008622C4">
        <w:rPr>
          <w:rFonts w:ascii="Arial" w:hAnsi="Arial" w:cs="Arial"/>
          <w:color w:val="010000"/>
          <w:sz w:val="20"/>
        </w:rPr>
        <w:t>Hoa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Lac Hi-Tech Park Transaction Office, specifically as follows:</w:t>
      </w:r>
    </w:p>
    <w:p w14:paraId="00000005" w14:textId="77777777" w:rsidR="00224E1B" w:rsidRPr="008622C4" w:rsidRDefault="00AE4FF4" w:rsidP="00C45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Value:</w:t>
      </w:r>
    </w:p>
    <w:p w14:paraId="00000006" w14:textId="6186BDC5" w:rsidR="00224E1B" w:rsidRPr="008622C4" w:rsidRDefault="00C454B7" w:rsidP="00C45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Line of credit and Payment guarantee l</w:t>
      </w:r>
      <w:bookmarkStart w:id="0" w:name="_GoBack"/>
      <w:bookmarkEnd w:id="0"/>
      <w:r w:rsidR="00AE4FF4" w:rsidRPr="008622C4">
        <w:rPr>
          <w:rFonts w:ascii="Arial" w:hAnsi="Arial" w:cs="Arial"/>
          <w:color w:val="010000"/>
          <w:sz w:val="20"/>
        </w:rPr>
        <w:t>imit, LC Limit:</w:t>
      </w:r>
      <w:r w:rsidR="004A45C9" w:rsidRPr="008622C4">
        <w:rPr>
          <w:rFonts w:ascii="Arial" w:hAnsi="Arial" w:cs="Arial"/>
          <w:color w:val="010000"/>
          <w:sz w:val="20"/>
        </w:rPr>
        <w:t xml:space="preserve"> </w:t>
      </w:r>
      <w:r w:rsidR="00AE4FF4" w:rsidRPr="008622C4">
        <w:rPr>
          <w:rFonts w:ascii="Arial" w:hAnsi="Arial" w:cs="Arial"/>
          <w:color w:val="010000"/>
          <w:sz w:val="20"/>
        </w:rPr>
        <w:t>VND 30,000,000,000</w:t>
      </w:r>
    </w:p>
    <w:p w14:paraId="00000007" w14:textId="77777777" w:rsidR="00224E1B" w:rsidRPr="008622C4" w:rsidRDefault="00AE4FF4" w:rsidP="00C45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Other line of credit: VND 15,000,000,000;</w:t>
      </w:r>
    </w:p>
    <w:p w14:paraId="00000008" w14:textId="0220EA0C" w:rsidR="00224E1B" w:rsidRPr="008622C4" w:rsidRDefault="00AE4FF4" w:rsidP="00C45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 xml:space="preserve">Conditional credit confirmation limit: </w:t>
      </w:r>
      <w:r w:rsidR="002150C1" w:rsidRPr="008622C4">
        <w:rPr>
          <w:rFonts w:ascii="Arial" w:hAnsi="Arial" w:cs="Arial"/>
          <w:color w:val="010000"/>
          <w:sz w:val="20"/>
        </w:rPr>
        <w:t>VND 30,000,000,000</w:t>
      </w:r>
    </w:p>
    <w:p w14:paraId="00000009" w14:textId="377F9B41" w:rsidR="00224E1B" w:rsidRPr="008622C4" w:rsidRDefault="00AE4FF4" w:rsidP="00C45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 xml:space="preserve">Purpose: </w:t>
      </w:r>
      <w:r w:rsidR="002150C1" w:rsidRPr="008622C4">
        <w:rPr>
          <w:rFonts w:ascii="Arial" w:hAnsi="Arial" w:cs="Arial"/>
          <w:color w:val="010000"/>
          <w:sz w:val="20"/>
        </w:rPr>
        <w:t>Grant</w:t>
      </w:r>
      <w:r w:rsidRPr="008622C4">
        <w:rPr>
          <w:rFonts w:ascii="Arial" w:hAnsi="Arial" w:cs="Arial"/>
          <w:color w:val="010000"/>
          <w:sz w:val="20"/>
        </w:rPr>
        <w:t xml:space="preserve"> credit to serve the business of supplying and </w:t>
      </w:r>
      <w:r w:rsidR="002150C1" w:rsidRPr="008622C4">
        <w:rPr>
          <w:rFonts w:ascii="Arial" w:hAnsi="Arial" w:cs="Arial"/>
          <w:color w:val="010000"/>
          <w:sz w:val="20"/>
        </w:rPr>
        <w:t>installing</w:t>
      </w:r>
      <w:r w:rsidRPr="008622C4">
        <w:rPr>
          <w:rFonts w:ascii="Arial" w:hAnsi="Arial" w:cs="Arial"/>
          <w:color w:val="010000"/>
          <w:sz w:val="20"/>
        </w:rPr>
        <w:t xml:space="preserve"> machinery, equipment, and materials for customers.</w:t>
      </w:r>
    </w:p>
    <w:p w14:paraId="0000000A" w14:textId="77777777" w:rsidR="00224E1B" w:rsidRPr="008622C4" w:rsidRDefault="00AE4FF4" w:rsidP="00C45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Duration: until the end of March 21, 2025.</w:t>
      </w:r>
    </w:p>
    <w:p w14:paraId="0000000B" w14:textId="77777777" w:rsidR="00224E1B" w:rsidRPr="008622C4" w:rsidRDefault="00AE4FF4" w:rsidP="00C45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Source of payment/ debt repayment: From company revenue.</w:t>
      </w:r>
    </w:p>
    <w:p w14:paraId="0000000C" w14:textId="1B0373BB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 xml:space="preserve">Assign </w:t>
      </w:r>
      <w:r w:rsidR="002150C1" w:rsidRPr="008622C4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8622C4">
        <w:rPr>
          <w:rFonts w:ascii="Arial" w:hAnsi="Arial" w:cs="Arial"/>
          <w:color w:val="010000"/>
          <w:sz w:val="20"/>
        </w:rPr>
        <w:t>Luu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Vu Truong Dam - Position: The Chair of the Board of Directors is the legal representative of the Company to decide, make, </w:t>
      </w:r>
      <w:r w:rsidR="002150C1" w:rsidRPr="008622C4">
        <w:rPr>
          <w:rFonts w:ascii="Arial" w:hAnsi="Arial" w:cs="Arial"/>
          <w:color w:val="010000"/>
          <w:sz w:val="20"/>
        </w:rPr>
        <w:t xml:space="preserve">and </w:t>
      </w:r>
      <w:r w:rsidRPr="008622C4">
        <w:rPr>
          <w:rFonts w:ascii="Arial" w:hAnsi="Arial" w:cs="Arial"/>
          <w:color w:val="010000"/>
          <w:sz w:val="20"/>
        </w:rPr>
        <w:t xml:space="preserve">sign contracts, </w:t>
      </w:r>
      <w:r w:rsidR="002150C1" w:rsidRPr="008622C4">
        <w:rPr>
          <w:rFonts w:ascii="Arial" w:hAnsi="Arial" w:cs="Arial"/>
          <w:color w:val="010000"/>
          <w:sz w:val="20"/>
        </w:rPr>
        <w:t xml:space="preserve">and </w:t>
      </w:r>
      <w:r w:rsidRPr="008622C4">
        <w:rPr>
          <w:rFonts w:ascii="Arial" w:hAnsi="Arial" w:cs="Arial"/>
          <w:color w:val="010000"/>
          <w:sz w:val="20"/>
        </w:rPr>
        <w:t xml:space="preserve">related documents and carry out necessary procedures to implement the plan to issue loans, issue guarantees, LC, credit confirmation, mortgage/pledge assets at Military Commercial Joint Stock Bank - Son </w:t>
      </w:r>
      <w:proofErr w:type="spellStart"/>
      <w:r w:rsidRPr="008622C4">
        <w:rPr>
          <w:rFonts w:ascii="Arial" w:hAnsi="Arial" w:cs="Arial"/>
          <w:color w:val="010000"/>
          <w:sz w:val="20"/>
        </w:rPr>
        <w:t>Tay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Branch - </w:t>
      </w:r>
      <w:proofErr w:type="spellStart"/>
      <w:r w:rsidRPr="008622C4">
        <w:rPr>
          <w:rFonts w:ascii="Arial" w:hAnsi="Arial" w:cs="Arial"/>
          <w:color w:val="010000"/>
          <w:sz w:val="20"/>
        </w:rPr>
        <w:t>Hoa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Lac Hi-Tech Park Transaction Office until the contracts and signed documents are terminated and the Company completes obligations arising with Military Commercial Joint Stock Bank - Son </w:t>
      </w:r>
      <w:proofErr w:type="spellStart"/>
      <w:r w:rsidRPr="008622C4">
        <w:rPr>
          <w:rFonts w:ascii="Arial" w:hAnsi="Arial" w:cs="Arial"/>
          <w:color w:val="010000"/>
          <w:sz w:val="20"/>
        </w:rPr>
        <w:t>Tay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Branch - </w:t>
      </w:r>
      <w:proofErr w:type="spellStart"/>
      <w:r w:rsidRPr="008622C4">
        <w:rPr>
          <w:rFonts w:ascii="Arial" w:hAnsi="Arial" w:cs="Arial"/>
          <w:color w:val="010000"/>
          <w:sz w:val="20"/>
        </w:rPr>
        <w:t>Hoa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Lac Hi-Tech Park Transaction Office.</w:t>
      </w:r>
      <w:r w:rsidR="004A45C9" w:rsidRPr="008622C4">
        <w:rPr>
          <w:rFonts w:ascii="Arial" w:hAnsi="Arial" w:cs="Arial"/>
          <w:color w:val="010000"/>
          <w:sz w:val="20"/>
        </w:rPr>
        <w:t xml:space="preserve"> </w:t>
      </w:r>
      <w:r w:rsidRPr="008622C4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8622C4">
        <w:rPr>
          <w:rFonts w:ascii="Arial" w:hAnsi="Arial" w:cs="Arial"/>
          <w:color w:val="010000"/>
          <w:sz w:val="20"/>
        </w:rPr>
        <w:t>Luu</w:t>
      </w:r>
      <w:proofErr w:type="spellEnd"/>
      <w:r w:rsidRPr="008622C4">
        <w:rPr>
          <w:rFonts w:ascii="Arial" w:hAnsi="Arial" w:cs="Arial"/>
          <w:color w:val="010000"/>
          <w:sz w:val="20"/>
        </w:rPr>
        <w:t xml:space="preserve"> Vu Truong Dam is allowed to authorize others </w:t>
      </w:r>
      <w:r w:rsidR="002150C1" w:rsidRPr="008622C4">
        <w:rPr>
          <w:rFonts w:ascii="Arial" w:hAnsi="Arial" w:cs="Arial"/>
          <w:color w:val="010000"/>
          <w:sz w:val="20"/>
        </w:rPr>
        <w:t xml:space="preserve">to </w:t>
      </w:r>
      <w:r w:rsidRPr="008622C4">
        <w:rPr>
          <w:rFonts w:ascii="Arial" w:hAnsi="Arial" w:cs="Arial"/>
          <w:color w:val="010000"/>
          <w:sz w:val="20"/>
        </w:rPr>
        <w:t>implement tasks according to the content here.</w:t>
      </w:r>
    </w:p>
    <w:p w14:paraId="0000000D" w14:textId="1139C60E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Article 2: This</w:t>
      </w:r>
      <w:r w:rsidR="00C454B7">
        <w:rPr>
          <w:rFonts w:ascii="Arial" w:hAnsi="Arial" w:cs="Arial"/>
          <w:color w:val="010000"/>
          <w:sz w:val="20"/>
        </w:rPr>
        <w:t xml:space="preserve"> Board</w:t>
      </w:r>
      <w:r w:rsidRPr="008622C4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E" w14:textId="712F27A0" w:rsidR="00224E1B" w:rsidRPr="008622C4" w:rsidRDefault="00AE4FF4" w:rsidP="00C454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22C4">
        <w:rPr>
          <w:rFonts w:ascii="Arial" w:hAnsi="Arial" w:cs="Arial"/>
          <w:color w:val="010000"/>
          <w:sz w:val="20"/>
        </w:rPr>
        <w:t>Article 3:</w:t>
      </w:r>
      <w:r w:rsidR="004A45C9" w:rsidRPr="008622C4">
        <w:rPr>
          <w:rFonts w:ascii="Arial" w:hAnsi="Arial" w:cs="Arial"/>
          <w:color w:val="010000"/>
          <w:sz w:val="20"/>
        </w:rPr>
        <w:t xml:space="preserve"> </w:t>
      </w:r>
      <w:r w:rsidRPr="008622C4">
        <w:rPr>
          <w:rFonts w:ascii="Arial" w:hAnsi="Arial" w:cs="Arial"/>
          <w:color w:val="010000"/>
          <w:sz w:val="20"/>
        </w:rPr>
        <w:t>Me</w:t>
      </w:r>
      <w:r w:rsidR="00C454B7">
        <w:rPr>
          <w:rFonts w:ascii="Arial" w:hAnsi="Arial" w:cs="Arial"/>
          <w:color w:val="010000"/>
          <w:sz w:val="20"/>
        </w:rPr>
        <w:t>mbers of the Board of Directors</w:t>
      </w:r>
      <w:r w:rsidRPr="008622C4">
        <w:rPr>
          <w:rFonts w:ascii="Arial" w:hAnsi="Arial" w:cs="Arial"/>
          <w:color w:val="010000"/>
          <w:sz w:val="20"/>
        </w:rPr>
        <w:t xml:space="preserve"> and </w:t>
      </w:r>
      <w:r w:rsidR="00C454B7">
        <w:rPr>
          <w:rFonts w:ascii="Arial" w:hAnsi="Arial" w:cs="Arial"/>
          <w:color w:val="010000"/>
          <w:sz w:val="20"/>
        </w:rPr>
        <w:t>Executive Board</w:t>
      </w:r>
      <w:r w:rsidRPr="008622C4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224E1B" w:rsidRPr="008622C4" w:rsidSect="00DC5E9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3495"/>
    <w:multiLevelType w:val="multilevel"/>
    <w:tmpl w:val="69A68DA2"/>
    <w:lvl w:ilvl="0">
      <w:start w:val="7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D14BBC"/>
    <w:multiLevelType w:val="multilevel"/>
    <w:tmpl w:val="7AB4BA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17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D56F07"/>
    <w:multiLevelType w:val="multilevel"/>
    <w:tmpl w:val="FFD643C6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B"/>
    <w:rsid w:val="002150C1"/>
    <w:rsid w:val="00224E1B"/>
    <w:rsid w:val="004A45C9"/>
    <w:rsid w:val="0080722E"/>
    <w:rsid w:val="008622C4"/>
    <w:rsid w:val="00AE4FF4"/>
    <w:rsid w:val="00C454B7"/>
    <w:rsid w:val="00D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3D286"/>
  <w15:docId w15:val="{6431C9A4-E1EC-42C6-98BC-6BC7B76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6B6E7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6B6E7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E7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E7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E7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6B7D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left="5060" w:firstLine="130"/>
    </w:pPr>
    <w:rPr>
      <w:rFonts w:ascii="Arial" w:eastAsia="Arial" w:hAnsi="Arial" w:cs="Arial"/>
      <w:b/>
      <w:bCs/>
      <w:color w:val="6B6E70"/>
      <w:sz w:val="16"/>
      <w:szCs w:val="16"/>
    </w:rPr>
  </w:style>
  <w:style w:type="paragraph" w:customStyle="1" w:styleId="Bodytext40">
    <w:name w:val="Body text (4)"/>
    <w:basedOn w:val="Normal"/>
    <w:link w:val="Bodytext4"/>
    <w:pPr>
      <w:ind w:left="4770"/>
    </w:pPr>
    <w:rPr>
      <w:rFonts w:ascii="Arial" w:eastAsia="Arial" w:hAnsi="Arial" w:cs="Arial"/>
      <w:b/>
      <w:bCs/>
      <w:color w:val="6B6E70"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Times New Roman" w:eastAsia="Times New Roman" w:hAnsi="Times New Roman" w:cs="Times New Roman"/>
      <w:i/>
      <w:iCs/>
      <w:color w:val="6B6E7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90" w:lineRule="auto"/>
      <w:ind w:left="51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250"/>
    </w:pPr>
    <w:rPr>
      <w:rFonts w:ascii="Times New Roman" w:eastAsia="Times New Roman" w:hAnsi="Times New Roman" w:cs="Times New Roman"/>
      <w:color w:val="6B6E70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color w:val="6B6E70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192" w:lineRule="auto"/>
      <w:jc w:val="right"/>
      <w:outlineLvl w:val="0"/>
    </w:pPr>
    <w:rPr>
      <w:rFonts w:ascii="Times New Roman" w:eastAsia="Times New Roman" w:hAnsi="Times New Roman" w:cs="Times New Roman"/>
      <w:color w:val="D56B7D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z w:val="42"/>
      <w:szCs w:val="42"/>
    </w:rPr>
  </w:style>
  <w:style w:type="paragraph" w:customStyle="1" w:styleId="Bodytext60">
    <w:name w:val="Body text (6)"/>
    <w:basedOn w:val="Normal"/>
    <w:link w:val="Bodytext6"/>
    <w:pPr>
      <w:ind w:firstLine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HAPSdh7zP7BKGTHDPSTN2GDag==">CgMxLjA4AHIhMThSWHNaS1VLempuSDhtTS0xajlfQlJaMDRWNUNDSlJa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2024-06-17T02:54:00Z</dcterms:created>
  <dcterms:modified xsi:type="dcterms:W3CDTF">2024-06-17T02:54:00Z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261dc81332f1d0775217725f2f51dc85f1e8621a4cafb05938c689c44af5ae9d</vt:lpwstr>
  </property>
</Properties>
</file>