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F7258" w:rsidRPr="00E5121F" w:rsidRDefault="00821787" w:rsidP="00180D2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E5121F">
        <w:rPr>
          <w:rFonts w:ascii="Arial" w:hAnsi="Arial" w:cs="Arial"/>
          <w:b/>
          <w:color w:val="010000"/>
          <w:sz w:val="20"/>
        </w:rPr>
        <w:t>VGT: Board Resolution</w:t>
      </w:r>
    </w:p>
    <w:p w14:paraId="00000002" w14:textId="77777777" w:rsidR="00AF7258" w:rsidRPr="00E5121F" w:rsidRDefault="00821787" w:rsidP="00180D2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5121F">
        <w:rPr>
          <w:rFonts w:ascii="Arial" w:hAnsi="Arial" w:cs="Arial"/>
          <w:color w:val="010000"/>
          <w:sz w:val="20"/>
        </w:rPr>
        <w:t>On June 12, 2024, Vietnam National Textile and Garment Group announced Resolution No. 09/NQ-TDDMVN on the dividend payment in 2023 as follows:</w:t>
      </w:r>
    </w:p>
    <w:p w14:paraId="00000003" w14:textId="494671AE" w:rsidR="00AF7258" w:rsidRPr="00E5121F" w:rsidRDefault="00821787" w:rsidP="00180D2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5121F">
        <w:rPr>
          <w:rFonts w:ascii="Arial" w:hAnsi="Arial" w:cs="Arial"/>
          <w:color w:val="010000"/>
          <w:sz w:val="20"/>
        </w:rPr>
        <w:t>Article 1: Approve the plan for dividend payment in 2023</w:t>
      </w:r>
      <w:r w:rsidR="0079573A" w:rsidRPr="00E5121F">
        <w:rPr>
          <w:rFonts w:ascii="Arial" w:hAnsi="Arial" w:cs="Arial"/>
          <w:color w:val="010000"/>
          <w:sz w:val="20"/>
        </w:rPr>
        <w:t xml:space="preserve"> </w:t>
      </w:r>
      <w:r w:rsidRPr="00E5121F">
        <w:rPr>
          <w:rFonts w:ascii="Arial" w:hAnsi="Arial" w:cs="Arial"/>
          <w:color w:val="010000"/>
          <w:sz w:val="20"/>
        </w:rPr>
        <w:t>in cash by Vietnam National Textile and Garment Group, with details as follows:</w:t>
      </w:r>
    </w:p>
    <w:p w14:paraId="00000004" w14:textId="77777777" w:rsidR="00AF7258" w:rsidRPr="00E5121F" w:rsidRDefault="00821787" w:rsidP="00180D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5121F">
        <w:rPr>
          <w:rFonts w:ascii="Arial" w:hAnsi="Arial" w:cs="Arial"/>
          <w:color w:val="010000"/>
          <w:sz w:val="20"/>
        </w:rPr>
        <w:t>Charter capital: VND 5,000 billion;</w:t>
      </w:r>
    </w:p>
    <w:p w14:paraId="00000005" w14:textId="77777777" w:rsidR="00AF7258" w:rsidRPr="00E5121F" w:rsidRDefault="00821787" w:rsidP="00180D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5121F">
        <w:rPr>
          <w:rFonts w:ascii="Arial" w:hAnsi="Arial" w:cs="Arial"/>
          <w:color w:val="010000"/>
          <w:sz w:val="20"/>
        </w:rPr>
        <w:t xml:space="preserve">Dividend payment rate: 3% of charter capital, equivalent to VND 150 billion </w:t>
      </w:r>
    </w:p>
    <w:p w14:paraId="00000006" w14:textId="77777777" w:rsidR="00AF7258" w:rsidRPr="00E5121F" w:rsidRDefault="00821787" w:rsidP="00180D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5121F">
        <w:rPr>
          <w:rFonts w:ascii="Arial" w:hAnsi="Arial" w:cs="Arial"/>
          <w:color w:val="010000"/>
          <w:sz w:val="20"/>
        </w:rPr>
        <w:t>Record date for the list of shareholders to receive dividends: June 28, 2024</w:t>
      </w:r>
    </w:p>
    <w:p w14:paraId="00000007" w14:textId="77777777" w:rsidR="00AF7258" w:rsidRPr="00E5121F" w:rsidRDefault="00821787" w:rsidP="00180D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5121F">
        <w:rPr>
          <w:rFonts w:ascii="Arial" w:hAnsi="Arial" w:cs="Arial"/>
          <w:color w:val="010000"/>
          <w:sz w:val="20"/>
        </w:rPr>
        <w:t>Dividend payment date: August 9, 2024</w:t>
      </w:r>
    </w:p>
    <w:p w14:paraId="00000008" w14:textId="35EF566F" w:rsidR="00AF7258" w:rsidRPr="00E5121F" w:rsidRDefault="00821787" w:rsidP="00180D2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5121F">
        <w:rPr>
          <w:rFonts w:ascii="Arial" w:hAnsi="Arial" w:cs="Arial"/>
          <w:color w:val="010000"/>
          <w:sz w:val="20"/>
        </w:rPr>
        <w:t xml:space="preserve">Article 2: This </w:t>
      </w:r>
      <w:r w:rsidR="008D1D7A" w:rsidRPr="00E5121F">
        <w:rPr>
          <w:rFonts w:ascii="Arial" w:hAnsi="Arial" w:cs="Arial"/>
          <w:color w:val="010000"/>
          <w:sz w:val="20"/>
        </w:rPr>
        <w:t xml:space="preserve">Resolution </w:t>
      </w:r>
      <w:r w:rsidRPr="00E5121F">
        <w:rPr>
          <w:rFonts w:ascii="Arial" w:hAnsi="Arial" w:cs="Arial"/>
          <w:color w:val="010000"/>
          <w:sz w:val="20"/>
        </w:rPr>
        <w:t>has been approved by the Board of Directors of Vietnam National Textile and Garment Group and takes effect from the date of signing.</w:t>
      </w:r>
    </w:p>
    <w:sectPr w:rsidR="00AF7258" w:rsidRPr="00E5121F" w:rsidSect="00180D2D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612F8"/>
    <w:multiLevelType w:val="multilevel"/>
    <w:tmpl w:val="EADA653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258"/>
    <w:rsid w:val="00180D2D"/>
    <w:rsid w:val="001B0811"/>
    <w:rsid w:val="001C1643"/>
    <w:rsid w:val="005C2A97"/>
    <w:rsid w:val="0079573A"/>
    <w:rsid w:val="00821787"/>
    <w:rsid w:val="008D1D7A"/>
    <w:rsid w:val="00AF7258"/>
    <w:rsid w:val="00E5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F283E3-75E2-4AD4-9518-9F782056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ind w:firstLine="120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Tvd6L2EFVxKlDPS6KCJhhHul+w==">CgMxLjA4AHIhMUJlak1yUHV2dWRGWGtWMFcwSmVpVmRZU0duMkRDSDkx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577</Characters>
  <Application>Microsoft Office Word</Application>
  <DocSecurity>0</DocSecurity>
  <Lines>11</Lines>
  <Paragraphs>9</Paragraphs>
  <ScaleCrop>false</ScaleCrop>
  <Company>Microsoft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9</cp:revision>
  <dcterms:created xsi:type="dcterms:W3CDTF">2024-06-14T03:53:00Z</dcterms:created>
  <dcterms:modified xsi:type="dcterms:W3CDTF">2024-06-15T02:51:00Z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3840542ae933042061a88e6769bf759f9f43de5544839126cb9725855fc7d37a</vt:lpwstr>
  </property>
</Properties>
</file>