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43BA" w14:textId="77777777" w:rsidR="00B70989" w:rsidRPr="009D3EE7" w:rsidRDefault="00A92AB8" w:rsidP="00F47009">
      <w:pPr>
        <w:pBdr>
          <w:top w:val="nil"/>
          <w:left w:val="nil"/>
          <w:bottom w:val="nil"/>
          <w:right w:val="nil"/>
          <w:between w:val="nil"/>
        </w:pBdr>
        <w:tabs>
          <w:tab w:val="left" w:pos="432"/>
          <w:tab w:val="left" w:pos="5473"/>
        </w:tabs>
        <w:spacing w:after="120" w:line="360" w:lineRule="auto"/>
        <w:rPr>
          <w:rFonts w:ascii="Arial" w:eastAsia="Arial" w:hAnsi="Arial" w:cs="Arial"/>
          <w:b/>
          <w:color w:val="010000"/>
          <w:sz w:val="20"/>
          <w:szCs w:val="20"/>
        </w:rPr>
      </w:pPr>
      <w:r w:rsidRPr="009D3EE7">
        <w:rPr>
          <w:rFonts w:ascii="Arial" w:hAnsi="Arial" w:cs="Arial"/>
          <w:b/>
          <w:color w:val="010000"/>
          <w:sz w:val="20"/>
        </w:rPr>
        <w:t>YTC: Board Resolution</w:t>
      </w:r>
    </w:p>
    <w:p w14:paraId="5FC8E3AD" w14:textId="77777777" w:rsidR="00B70989" w:rsidRPr="009D3EE7" w:rsidRDefault="00A92AB8" w:rsidP="00F47009">
      <w:pPr>
        <w:pBdr>
          <w:top w:val="nil"/>
          <w:left w:val="nil"/>
          <w:bottom w:val="nil"/>
          <w:right w:val="nil"/>
          <w:between w:val="nil"/>
        </w:pBdr>
        <w:tabs>
          <w:tab w:val="left" w:pos="432"/>
          <w:tab w:val="left" w:pos="5473"/>
        </w:tabs>
        <w:spacing w:after="120" w:line="360" w:lineRule="auto"/>
        <w:rPr>
          <w:rFonts w:ascii="Arial" w:eastAsia="Arial" w:hAnsi="Arial" w:cs="Arial"/>
          <w:color w:val="010000"/>
          <w:sz w:val="20"/>
          <w:szCs w:val="20"/>
        </w:rPr>
      </w:pPr>
      <w:r w:rsidRPr="009D3EE7">
        <w:rPr>
          <w:rFonts w:ascii="Arial" w:hAnsi="Arial" w:cs="Arial"/>
          <w:color w:val="010000"/>
          <w:sz w:val="20"/>
        </w:rPr>
        <w:t>On June 11, 2024, Ho Chi Minh City Medial Import Export Joint Stock Company announced Resolution No. 14/2024/NQ-HDT-YTC on approving the results of its additional public offering to existing shareholders</w:t>
      </w:r>
      <w:r w:rsidR="0046737C" w:rsidRPr="009D3EE7">
        <w:rPr>
          <w:rFonts w:ascii="Arial" w:hAnsi="Arial" w:cs="Arial"/>
          <w:color w:val="010000"/>
          <w:sz w:val="20"/>
        </w:rPr>
        <w:t xml:space="preserve"> of Ho Chi Minh City Medial Import Export Joint Stock Company </w:t>
      </w:r>
      <w:r w:rsidRPr="009D3EE7">
        <w:rPr>
          <w:rFonts w:ascii="Arial" w:hAnsi="Arial" w:cs="Arial"/>
          <w:color w:val="010000"/>
          <w:sz w:val="20"/>
        </w:rPr>
        <w:t>as follows:</w:t>
      </w:r>
    </w:p>
    <w:p w14:paraId="38D34B06"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‎‎Article 1. Approve the results of the additional public offering to existing shareholders as follows:</w:t>
      </w:r>
    </w:p>
    <w:p w14:paraId="1CF20398" w14:textId="77777777" w:rsidR="00B70989" w:rsidRPr="009D3EE7" w:rsidRDefault="00A92AB8" w:rsidP="00F47009">
      <w:pPr>
        <w:keepNext/>
        <w:numPr>
          <w:ilvl w:val="1"/>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 xml:space="preserve">Results of the </w:t>
      </w:r>
      <w:r w:rsidR="0046737C" w:rsidRPr="009D3EE7">
        <w:rPr>
          <w:rFonts w:ascii="Arial" w:hAnsi="Arial" w:cs="Arial"/>
          <w:color w:val="010000"/>
          <w:sz w:val="20"/>
        </w:rPr>
        <w:t>public offering</w:t>
      </w:r>
    </w:p>
    <w:p w14:paraId="0B808C9A" w14:textId="77777777" w:rsidR="00B70989" w:rsidRPr="009D3EE7" w:rsidRDefault="00A92AB8" w:rsidP="00F47009">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Total number of distributed shares: 6,468,000 shares, equivalent to 100% of total offered shares, in which:</w:t>
      </w:r>
    </w:p>
    <w:p w14:paraId="5D9EB421" w14:textId="77777777" w:rsidR="00B70989" w:rsidRPr="009D3EE7" w:rsidRDefault="00A92AB8" w:rsidP="00F4700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Number of shares registered and paid for by investors in the offering: 5,998,586 shares.</w:t>
      </w:r>
    </w:p>
    <w:p w14:paraId="2C713B11" w14:textId="77777777" w:rsidR="00B70989" w:rsidRPr="009D3EE7" w:rsidRDefault="00A92AB8" w:rsidP="00F47009">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The number of fractional shares and shares that investors have not registered to buy or paid for are distributed to the underwriting organization</w:t>
      </w:r>
      <w:r w:rsidR="0046737C" w:rsidRPr="009D3EE7">
        <w:rPr>
          <w:rFonts w:ascii="Arial" w:hAnsi="Arial" w:cs="Arial"/>
          <w:color w:val="010000"/>
          <w:sz w:val="20"/>
        </w:rPr>
        <w:t xml:space="preserve"> of the issuance</w:t>
      </w:r>
      <w:r w:rsidRPr="009D3EE7">
        <w:rPr>
          <w:rFonts w:ascii="Arial" w:hAnsi="Arial" w:cs="Arial"/>
          <w:color w:val="010000"/>
          <w:sz w:val="20"/>
        </w:rPr>
        <w:t xml:space="preserve"> according to the commitment to buy back the remaining undistributed shares: 469,414 shares.</w:t>
      </w:r>
    </w:p>
    <w:p w14:paraId="0EF3D64B" w14:textId="77777777" w:rsidR="00B70989" w:rsidRPr="009D3EE7" w:rsidRDefault="00A92AB8" w:rsidP="00F4700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Completion date of the offering: June 11, 2024</w:t>
      </w:r>
    </w:p>
    <w:p w14:paraId="3B70A9ED" w14:textId="77777777" w:rsidR="00B70989" w:rsidRPr="009D3EE7" w:rsidRDefault="00A92AB8" w:rsidP="00F47009">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Total proceeds from the offering: VND 129,360,000,000.</w:t>
      </w:r>
    </w:p>
    <w:p w14:paraId="6C33C927" w14:textId="77777777" w:rsidR="00B70989" w:rsidRPr="009D3EE7" w:rsidRDefault="00A92AB8" w:rsidP="00F47009">
      <w:pPr>
        <w:keepNext/>
        <w:numPr>
          <w:ilvl w:val="1"/>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Summary of share offering results</w:t>
      </w:r>
    </w:p>
    <w:p w14:paraId="19B8D821"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Balance of the blocked account receiving payment of share purchase: VND 144,359,247,272. In which:</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1517"/>
        <w:gridCol w:w="2248"/>
        <w:gridCol w:w="1732"/>
      </w:tblGrid>
      <w:tr w:rsidR="00B70989" w:rsidRPr="009D3EE7" w14:paraId="404F35DF" w14:textId="77777777" w:rsidTr="00F47009">
        <w:tc>
          <w:tcPr>
            <w:tcW w:w="1953" w:type="pct"/>
            <w:shd w:val="clear" w:color="auto" w:fill="auto"/>
            <w:tcMar>
              <w:top w:w="0" w:type="dxa"/>
              <w:bottom w:w="0" w:type="dxa"/>
            </w:tcMar>
            <w:vAlign w:val="center"/>
          </w:tcPr>
          <w:p w14:paraId="6348204F"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Total proceeds from the share offering</w:t>
            </w:r>
          </w:p>
        </w:tc>
        <w:tc>
          <w:tcPr>
            <w:tcW w:w="841" w:type="pct"/>
            <w:shd w:val="clear" w:color="auto" w:fill="auto"/>
            <w:tcMar>
              <w:top w:w="0" w:type="dxa"/>
              <w:bottom w:w="0" w:type="dxa"/>
            </w:tcMar>
            <w:vAlign w:val="center"/>
          </w:tcPr>
          <w:p w14:paraId="610C6AFC"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w:t>
            </w:r>
          </w:p>
        </w:tc>
        <w:tc>
          <w:tcPr>
            <w:tcW w:w="1246" w:type="pct"/>
            <w:shd w:val="clear" w:color="auto" w:fill="auto"/>
            <w:tcMar>
              <w:top w:w="0" w:type="dxa"/>
              <w:bottom w:w="0" w:type="dxa"/>
            </w:tcMar>
            <w:vAlign w:val="center"/>
          </w:tcPr>
          <w:p w14:paraId="34714227"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129,360,000,000</w:t>
            </w:r>
          </w:p>
        </w:tc>
        <w:tc>
          <w:tcPr>
            <w:tcW w:w="960" w:type="pct"/>
            <w:shd w:val="clear" w:color="auto" w:fill="auto"/>
            <w:tcMar>
              <w:top w:w="0" w:type="dxa"/>
              <w:bottom w:w="0" w:type="dxa"/>
            </w:tcMar>
            <w:vAlign w:val="center"/>
          </w:tcPr>
          <w:p w14:paraId="7803AEA0"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r w:rsidR="00B70989" w:rsidRPr="009D3EE7" w14:paraId="2F719138" w14:textId="77777777" w:rsidTr="00F47009">
        <w:tc>
          <w:tcPr>
            <w:tcW w:w="1953" w:type="pct"/>
            <w:shd w:val="clear" w:color="auto" w:fill="auto"/>
            <w:tcMar>
              <w:top w:w="0" w:type="dxa"/>
              <w:bottom w:w="0" w:type="dxa"/>
            </w:tcMar>
            <w:vAlign w:val="center"/>
          </w:tcPr>
          <w:p w14:paraId="39D28EB1"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Fee for transferring money from VSDC to the blocked account receiving payment of share purchase</w:t>
            </w:r>
          </w:p>
        </w:tc>
        <w:tc>
          <w:tcPr>
            <w:tcW w:w="841" w:type="pct"/>
            <w:shd w:val="clear" w:color="auto" w:fill="auto"/>
            <w:tcMar>
              <w:top w:w="0" w:type="dxa"/>
              <w:bottom w:w="0" w:type="dxa"/>
            </w:tcMar>
            <w:vAlign w:val="center"/>
          </w:tcPr>
          <w:p w14:paraId="5DB8FE9B"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(2)</w:t>
            </w:r>
          </w:p>
        </w:tc>
        <w:tc>
          <w:tcPr>
            <w:tcW w:w="1246" w:type="pct"/>
            <w:shd w:val="clear" w:color="auto" w:fill="auto"/>
            <w:tcMar>
              <w:top w:w="0" w:type="dxa"/>
              <w:bottom w:w="0" w:type="dxa"/>
            </w:tcMar>
            <w:vAlign w:val="center"/>
          </w:tcPr>
          <w:p w14:paraId="1D0C6623"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1,100,000</w:t>
            </w:r>
          </w:p>
        </w:tc>
        <w:tc>
          <w:tcPr>
            <w:tcW w:w="960" w:type="pct"/>
            <w:shd w:val="clear" w:color="auto" w:fill="auto"/>
            <w:tcMar>
              <w:top w:w="0" w:type="dxa"/>
              <w:bottom w:w="0" w:type="dxa"/>
            </w:tcMar>
            <w:vAlign w:val="center"/>
          </w:tcPr>
          <w:p w14:paraId="7FB720C8"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r w:rsidR="00B70989" w:rsidRPr="009D3EE7" w14:paraId="253237BE" w14:textId="77777777" w:rsidTr="00F47009">
        <w:tc>
          <w:tcPr>
            <w:tcW w:w="1953" w:type="pct"/>
            <w:shd w:val="clear" w:color="auto" w:fill="auto"/>
            <w:tcMar>
              <w:top w:w="0" w:type="dxa"/>
              <w:bottom w:w="0" w:type="dxa"/>
            </w:tcMar>
            <w:vAlign w:val="center"/>
          </w:tcPr>
          <w:p w14:paraId="32DCCEDC" w14:textId="77777777" w:rsidR="00B70989" w:rsidRPr="009D3EE7" w:rsidRDefault="0046737C"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The actual</w:t>
            </w:r>
            <w:r w:rsidR="00A92AB8" w:rsidRPr="009D3EE7">
              <w:rPr>
                <w:rFonts w:ascii="Arial" w:hAnsi="Arial" w:cs="Arial"/>
                <w:color w:val="010000"/>
                <w:sz w:val="20"/>
              </w:rPr>
              <w:t xml:space="preserve"> amount </w:t>
            </w:r>
            <w:r w:rsidRPr="009D3EE7">
              <w:rPr>
                <w:rFonts w:ascii="Arial" w:hAnsi="Arial" w:cs="Arial"/>
                <w:color w:val="010000"/>
                <w:sz w:val="20"/>
              </w:rPr>
              <w:t>transferred</w:t>
            </w:r>
            <w:r w:rsidR="00A92AB8" w:rsidRPr="009D3EE7">
              <w:rPr>
                <w:rFonts w:ascii="Arial" w:hAnsi="Arial" w:cs="Arial"/>
                <w:color w:val="010000"/>
                <w:sz w:val="20"/>
              </w:rPr>
              <w:t xml:space="preserve"> to the blocked account</w:t>
            </w:r>
          </w:p>
        </w:tc>
        <w:tc>
          <w:tcPr>
            <w:tcW w:w="841" w:type="pct"/>
            <w:shd w:val="clear" w:color="auto" w:fill="auto"/>
            <w:tcMar>
              <w:top w:w="0" w:type="dxa"/>
              <w:bottom w:w="0" w:type="dxa"/>
            </w:tcMar>
            <w:vAlign w:val="center"/>
          </w:tcPr>
          <w:p w14:paraId="5BF8ACA1"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(3) = (1)-(2)</w:t>
            </w:r>
          </w:p>
        </w:tc>
        <w:tc>
          <w:tcPr>
            <w:tcW w:w="1246" w:type="pct"/>
            <w:shd w:val="clear" w:color="auto" w:fill="auto"/>
            <w:tcMar>
              <w:top w:w="0" w:type="dxa"/>
              <w:bottom w:w="0" w:type="dxa"/>
            </w:tcMar>
            <w:vAlign w:val="center"/>
          </w:tcPr>
          <w:p w14:paraId="6E038D1A"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129,358,900,000</w:t>
            </w:r>
          </w:p>
        </w:tc>
        <w:tc>
          <w:tcPr>
            <w:tcW w:w="960" w:type="pct"/>
            <w:shd w:val="clear" w:color="auto" w:fill="auto"/>
            <w:tcMar>
              <w:top w:w="0" w:type="dxa"/>
              <w:bottom w:w="0" w:type="dxa"/>
            </w:tcMar>
            <w:vAlign w:val="center"/>
          </w:tcPr>
          <w:p w14:paraId="19491EE0"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r w:rsidR="00B70989" w:rsidRPr="009D3EE7" w14:paraId="4326ACBC" w14:textId="77777777" w:rsidTr="00F47009">
        <w:tc>
          <w:tcPr>
            <w:tcW w:w="1953" w:type="pct"/>
            <w:shd w:val="clear" w:color="auto" w:fill="auto"/>
            <w:tcMar>
              <w:top w:w="0" w:type="dxa"/>
              <w:bottom w:w="0" w:type="dxa"/>
            </w:tcMar>
            <w:vAlign w:val="center"/>
          </w:tcPr>
          <w:p w14:paraId="129128A0"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Initial account balance</w:t>
            </w:r>
          </w:p>
        </w:tc>
        <w:tc>
          <w:tcPr>
            <w:tcW w:w="841" w:type="pct"/>
            <w:shd w:val="clear" w:color="auto" w:fill="auto"/>
            <w:tcMar>
              <w:top w:w="0" w:type="dxa"/>
              <w:bottom w:w="0" w:type="dxa"/>
            </w:tcMar>
            <w:vAlign w:val="center"/>
          </w:tcPr>
          <w:p w14:paraId="65D0493B"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(4)</w:t>
            </w:r>
          </w:p>
        </w:tc>
        <w:tc>
          <w:tcPr>
            <w:tcW w:w="1246" w:type="pct"/>
            <w:shd w:val="clear" w:color="auto" w:fill="auto"/>
            <w:tcMar>
              <w:top w:w="0" w:type="dxa"/>
              <w:bottom w:w="0" w:type="dxa"/>
            </w:tcMar>
            <w:vAlign w:val="center"/>
          </w:tcPr>
          <w:p w14:paraId="029644BD"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0</w:t>
            </w:r>
          </w:p>
        </w:tc>
        <w:tc>
          <w:tcPr>
            <w:tcW w:w="960" w:type="pct"/>
            <w:shd w:val="clear" w:color="auto" w:fill="auto"/>
            <w:tcMar>
              <w:top w:w="0" w:type="dxa"/>
              <w:bottom w:w="0" w:type="dxa"/>
            </w:tcMar>
            <w:vAlign w:val="center"/>
          </w:tcPr>
          <w:p w14:paraId="59D7B424"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r w:rsidR="00B70989" w:rsidRPr="009D3EE7" w14:paraId="4DB5DF97" w14:textId="77777777" w:rsidTr="00F47009">
        <w:tc>
          <w:tcPr>
            <w:tcW w:w="1953" w:type="pct"/>
            <w:shd w:val="clear" w:color="auto" w:fill="auto"/>
            <w:tcMar>
              <w:top w:w="0" w:type="dxa"/>
              <w:bottom w:w="0" w:type="dxa"/>
            </w:tcMar>
            <w:vAlign w:val="center"/>
          </w:tcPr>
          <w:p w14:paraId="3DBD891B"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Bank interest</w:t>
            </w:r>
          </w:p>
        </w:tc>
        <w:tc>
          <w:tcPr>
            <w:tcW w:w="841" w:type="pct"/>
            <w:shd w:val="clear" w:color="auto" w:fill="auto"/>
            <w:tcMar>
              <w:top w:w="0" w:type="dxa"/>
              <w:bottom w:w="0" w:type="dxa"/>
            </w:tcMar>
            <w:vAlign w:val="center"/>
          </w:tcPr>
          <w:p w14:paraId="2B419E5C"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(5)</w:t>
            </w:r>
          </w:p>
        </w:tc>
        <w:tc>
          <w:tcPr>
            <w:tcW w:w="1246" w:type="pct"/>
            <w:shd w:val="clear" w:color="auto" w:fill="auto"/>
            <w:tcMar>
              <w:top w:w="0" w:type="dxa"/>
              <w:bottom w:w="0" w:type="dxa"/>
            </w:tcMar>
            <w:vAlign w:val="center"/>
          </w:tcPr>
          <w:p w14:paraId="0F650930"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347,272</w:t>
            </w:r>
          </w:p>
        </w:tc>
        <w:tc>
          <w:tcPr>
            <w:tcW w:w="960" w:type="pct"/>
            <w:shd w:val="clear" w:color="auto" w:fill="auto"/>
            <w:tcMar>
              <w:top w:w="0" w:type="dxa"/>
              <w:bottom w:w="0" w:type="dxa"/>
            </w:tcMar>
            <w:vAlign w:val="center"/>
          </w:tcPr>
          <w:p w14:paraId="321E4124"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r w:rsidR="00B70989" w:rsidRPr="009D3EE7" w14:paraId="5C85EFFA" w14:textId="77777777" w:rsidTr="00F47009">
        <w:tc>
          <w:tcPr>
            <w:tcW w:w="1953" w:type="pct"/>
            <w:shd w:val="clear" w:color="auto" w:fill="auto"/>
            <w:tcMar>
              <w:top w:w="0" w:type="dxa"/>
              <w:bottom w:w="0" w:type="dxa"/>
            </w:tcMar>
            <w:vAlign w:val="center"/>
          </w:tcPr>
          <w:p w14:paraId="554F71B4"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Amount mistakenly paid by undeposited shareholders (*)</w:t>
            </w:r>
          </w:p>
        </w:tc>
        <w:tc>
          <w:tcPr>
            <w:tcW w:w="841" w:type="pct"/>
            <w:shd w:val="clear" w:color="auto" w:fill="auto"/>
            <w:tcMar>
              <w:top w:w="0" w:type="dxa"/>
              <w:bottom w:w="0" w:type="dxa"/>
            </w:tcMar>
            <w:vAlign w:val="center"/>
          </w:tcPr>
          <w:p w14:paraId="63C9FC07"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(6)</w:t>
            </w:r>
          </w:p>
        </w:tc>
        <w:tc>
          <w:tcPr>
            <w:tcW w:w="1246" w:type="pct"/>
            <w:shd w:val="clear" w:color="auto" w:fill="auto"/>
            <w:tcMar>
              <w:top w:w="0" w:type="dxa"/>
              <w:bottom w:w="0" w:type="dxa"/>
            </w:tcMar>
            <w:vAlign w:val="center"/>
          </w:tcPr>
          <w:p w14:paraId="56D67920"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15,000,000,000</w:t>
            </w:r>
          </w:p>
        </w:tc>
        <w:tc>
          <w:tcPr>
            <w:tcW w:w="960" w:type="pct"/>
            <w:shd w:val="clear" w:color="auto" w:fill="auto"/>
            <w:tcMar>
              <w:top w:w="0" w:type="dxa"/>
              <w:bottom w:w="0" w:type="dxa"/>
            </w:tcMar>
            <w:vAlign w:val="center"/>
          </w:tcPr>
          <w:p w14:paraId="7CF19FA1"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r w:rsidR="00B70989" w:rsidRPr="009D3EE7" w14:paraId="73F76FE4" w14:textId="77777777" w:rsidTr="00F47009">
        <w:tc>
          <w:tcPr>
            <w:tcW w:w="1953" w:type="pct"/>
            <w:shd w:val="clear" w:color="auto" w:fill="auto"/>
            <w:tcMar>
              <w:top w:w="0" w:type="dxa"/>
              <w:bottom w:w="0" w:type="dxa"/>
            </w:tcMar>
            <w:vAlign w:val="center"/>
          </w:tcPr>
          <w:p w14:paraId="195439D7"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Account balance</w:t>
            </w:r>
          </w:p>
        </w:tc>
        <w:tc>
          <w:tcPr>
            <w:tcW w:w="841" w:type="pct"/>
            <w:shd w:val="clear" w:color="auto" w:fill="auto"/>
            <w:tcMar>
              <w:top w:w="0" w:type="dxa"/>
              <w:bottom w:w="0" w:type="dxa"/>
            </w:tcMar>
            <w:vAlign w:val="center"/>
          </w:tcPr>
          <w:p w14:paraId="4F3BB5C9"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(7) = (3) + (4) + (5) + (6)</w:t>
            </w:r>
          </w:p>
        </w:tc>
        <w:tc>
          <w:tcPr>
            <w:tcW w:w="1246" w:type="pct"/>
            <w:shd w:val="clear" w:color="auto" w:fill="auto"/>
            <w:tcMar>
              <w:top w:w="0" w:type="dxa"/>
              <w:bottom w:w="0" w:type="dxa"/>
            </w:tcMar>
            <w:vAlign w:val="center"/>
          </w:tcPr>
          <w:p w14:paraId="40B9C134"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144,359,247,272</w:t>
            </w:r>
          </w:p>
        </w:tc>
        <w:tc>
          <w:tcPr>
            <w:tcW w:w="960" w:type="pct"/>
            <w:shd w:val="clear" w:color="auto" w:fill="auto"/>
            <w:tcMar>
              <w:top w:w="0" w:type="dxa"/>
              <w:bottom w:w="0" w:type="dxa"/>
            </w:tcMar>
            <w:vAlign w:val="center"/>
          </w:tcPr>
          <w:p w14:paraId="3135B1EC"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VND</w:t>
            </w:r>
          </w:p>
        </w:tc>
      </w:tr>
    </w:tbl>
    <w:p w14:paraId="768C70C4" w14:textId="77777777" w:rsidR="00B70989" w:rsidRPr="009D3EE7" w:rsidRDefault="00A92AB8" w:rsidP="00F47009">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The Board of Directors will transfer money to shareholders after the blocked account receiving payment of share purchase is released as prescribed by law. Transaction details and information about shareholders paying by mistake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1315"/>
        <w:gridCol w:w="1420"/>
        <w:gridCol w:w="1618"/>
        <w:gridCol w:w="1678"/>
        <w:gridCol w:w="1589"/>
      </w:tblGrid>
      <w:tr w:rsidR="00B70989" w:rsidRPr="009D3EE7" w14:paraId="0880DF1D" w14:textId="77777777" w:rsidTr="00F47009">
        <w:tc>
          <w:tcPr>
            <w:tcW w:w="776" w:type="pct"/>
            <w:shd w:val="clear" w:color="auto" w:fill="auto"/>
            <w:tcMar>
              <w:top w:w="0" w:type="dxa"/>
              <w:bottom w:w="0" w:type="dxa"/>
            </w:tcMar>
            <w:vAlign w:val="center"/>
          </w:tcPr>
          <w:p w14:paraId="04CF019F"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Shareholder</w:t>
            </w:r>
          </w:p>
        </w:tc>
        <w:tc>
          <w:tcPr>
            <w:tcW w:w="729" w:type="pct"/>
            <w:shd w:val="clear" w:color="auto" w:fill="auto"/>
            <w:tcMar>
              <w:top w:w="0" w:type="dxa"/>
              <w:bottom w:w="0" w:type="dxa"/>
            </w:tcMar>
            <w:vAlign w:val="center"/>
          </w:tcPr>
          <w:p w14:paraId="147DF254"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 xml:space="preserve">Business </w:t>
            </w:r>
            <w:r w:rsidRPr="009D3EE7">
              <w:rPr>
                <w:rFonts w:ascii="Arial" w:hAnsi="Arial" w:cs="Arial"/>
                <w:color w:val="010000"/>
                <w:sz w:val="20"/>
              </w:rPr>
              <w:lastRenderedPageBreak/>
              <w:t>Registration Certificate No.</w:t>
            </w:r>
          </w:p>
        </w:tc>
        <w:tc>
          <w:tcPr>
            <w:tcW w:w="787" w:type="pct"/>
            <w:shd w:val="clear" w:color="auto" w:fill="auto"/>
            <w:tcMar>
              <w:top w:w="0" w:type="dxa"/>
              <w:bottom w:w="0" w:type="dxa"/>
            </w:tcMar>
            <w:vAlign w:val="center"/>
          </w:tcPr>
          <w:p w14:paraId="3EC63185"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lastRenderedPageBreak/>
              <w:t xml:space="preserve">Number of </w:t>
            </w:r>
            <w:r w:rsidRPr="009D3EE7">
              <w:rPr>
                <w:rFonts w:ascii="Arial" w:hAnsi="Arial" w:cs="Arial"/>
                <w:color w:val="010000"/>
                <w:sz w:val="20"/>
              </w:rPr>
              <w:lastRenderedPageBreak/>
              <w:t>shares registered to buy (share</w:t>
            </w:r>
            <w:r w:rsidR="00117EF0" w:rsidRPr="009D3EE7">
              <w:rPr>
                <w:rFonts w:ascii="Arial" w:hAnsi="Arial" w:cs="Arial"/>
                <w:color w:val="010000"/>
                <w:sz w:val="20"/>
              </w:rPr>
              <w:t>s</w:t>
            </w:r>
            <w:r w:rsidRPr="009D3EE7">
              <w:rPr>
                <w:rFonts w:ascii="Arial" w:hAnsi="Arial" w:cs="Arial"/>
                <w:color w:val="010000"/>
                <w:sz w:val="20"/>
              </w:rPr>
              <w:t>)</w:t>
            </w:r>
          </w:p>
        </w:tc>
        <w:tc>
          <w:tcPr>
            <w:tcW w:w="897" w:type="pct"/>
            <w:shd w:val="clear" w:color="auto" w:fill="auto"/>
            <w:tcMar>
              <w:top w:w="0" w:type="dxa"/>
              <w:bottom w:w="0" w:type="dxa"/>
            </w:tcMar>
            <w:vAlign w:val="center"/>
          </w:tcPr>
          <w:p w14:paraId="54668D36"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lastRenderedPageBreak/>
              <w:t>Payables (VND)</w:t>
            </w:r>
          </w:p>
        </w:tc>
        <w:tc>
          <w:tcPr>
            <w:tcW w:w="930" w:type="pct"/>
            <w:shd w:val="clear" w:color="auto" w:fill="auto"/>
            <w:tcMar>
              <w:top w:w="0" w:type="dxa"/>
              <w:bottom w:w="0" w:type="dxa"/>
            </w:tcMar>
            <w:vAlign w:val="center"/>
          </w:tcPr>
          <w:p w14:paraId="7D443EE9"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 xml:space="preserve">Paid amount </w:t>
            </w:r>
            <w:r w:rsidRPr="009D3EE7">
              <w:rPr>
                <w:rFonts w:ascii="Arial" w:hAnsi="Arial" w:cs="Arial"/>
                <w:color w:val="010000"/>
                <w:sz w:val="20"/>
              </w:rPr>
              <w:lastRenderedPageBreak/>
              <w:t>(VND)</w:t>
            </w:r>
          </w:p>
        </w:tc>
        <w:tc>
          <w:tcPr>
            <w:tcW w:w="881" w:type="pct"/>
            <w:shd w:val="clear" w:color="auto" w:fill="auto"/>
            <w:tcMar>
              <w:top w:w="0" w:type="dxa"/>
              <w:bottom w:w="0" w:type="dxa"/>
            </w:tcMar>
            <w:vAlign w:val="center"/>
          </w:tcPr>
          <w:p w14:paraId="3E2E58DF"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lastRenderedPageBreak/>
              <w:t xml:space="preserve">Mistakenly paid </w:t>
            </w:r>
            <w:r w:rsidRPr="009D3EE7">
              <w:rPr>
                <w:rFonts w:ascii="Arial" w:hAnsi="Arial" w:cs="Arial"/>
                <w:color w:val="010000"/>
                <w:sz w:val="20"/>
              </w:rPr>
              <w:lastRenderedPageBreak/>
              <w:t>amount (VND)</w:t>
            </w:r>
          </w:p>
          <w:p w14:paraId="13142FF7" w14:textId="77777777" w:rsidR="00B70989" w:rsidRPr="009D3EE7" w:rsidRDefault="00B70989"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B70989" w:rsidRPr="009D3EE7" w14:paraId="307F742C" w14:textId="77777777" w:rsidTr="00F47009">
        <w:tc>
          <w:tcPr>
            <w:tcW w:w="776" w:type="pct"/>
            <w:shd w:val="clear" w:color="auto" w:fill="auto"/>
            <w:tcMar>
              <w:top w:w="0" w:type="dxa"/>
              <w:bottom w:w="0" w:type="dxa"/>
            </w:tcMar>
            <w:vAlign w:val="center"/>
          </w:tcPr>
          <w:p w14:paraId="52FC20D8"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lastRenderedPageBreak/>
              <w:t>Saigon Pharmaceutical Company Limited</w:t>
            </w:r>
          </w:p>
        </w:tc>
        <w:tc>
          <w:tcPr>
            <w:tcW w:w="729" w:type="pct"/>
            <w:shd w:val="clear" w:color="auto" w:fill="auto"/>
            <w:tcMar>
              <w:top w:w="0" w:type="dxa"/>
              <w:bottom w:w="0" w:type="dxa"/>
            </w:tcMar>
            <w:vAlign w:val="center"/>
          </w:tcPr>
          <w:p w14:paraId="2D84D8FC"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0300523385</w:t>
            </w:r>
          </w:p>
        </w:tc>
        <w:tc>
          <w:tcPr>
            <w:tcW w:w="787" w:type="pct"/>
            <w:shd w:val="clear" w:color="auto" w:fill="auto"/>
            <w:tcMar>
              <w:top w:w="0" w:type="dxa"/>
              <w:bottom w:w="0" w:type="dxa"/>
            </w:tcMar>
            <w:vAlign w:val="center"/>
          </w:tcPr>
          <w:p w14:paraId="5C84FF35"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1,875,720</w:t>
            </w:r>
          </w:p>
        </w:tc>
        <w:tc>
          <w:tcPr>
            <w:tcW w:w="897" w:type="pct"/>
            <w:shd w:val="clear" w:color="auto" w:fill="auto"/>
            <w:tcMar>
              <w:top w:w="0" w:type="dxa"/>
              <w:bottom w:w="0" w:type="dxa"/>
            </w:tcMar>
            <w:vAlign w:val="center"/>
          </w:tcPr>
          <w:p w14:paraId="753F6EEA"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37,514,400,000</w:t>
            </w:r>
          </w:p>
        </w:tc>
        <w:tc>
          <w:tcPr>
            <w:tcW w:w="930" w:type="pct"/>
            <w:shd w:val="clear" w:color="auto" w:fill="auto"/>
            <w:tcMar>
              <w:top w:w="0" w:type="dxa"/>
              <w:bottom w:w="0" w:type="dxa"/>
            </w:tcMar>
            <w:vAlign w:val="center"/>
          </w:tcPr>
          <w:p w14:paraId="1D8EFEF8"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52,514,400,000</w:t>
            </w:r>
          </w:p>
        </w:tc>
        <w:tc>
          <w:tcPr>
            <w:tcW w:w="881" w:type="pct"/>
            <w:shd w:val="clear" w:color="auto" w:fill="auto"/>
            <w:tcMar>
              <w:top w:w="0" w:type="dxa"/>
              <w:bottom w:w="0" w:type="dxa"/>
            </w:tcMar>
            <w:vAlign w:val="center"/>
          </w:tcPr>
          <w:p w14:paraId="11D84298"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15,000,000,000</w:t>
            </w:r>
          </w:p>
        </w:tc>
      </w:tr>
    </w:tbl>
    <w:p w14:paraId="2498833E" w14:textId="77777777" w:rsidR="00B70989" w:rsidRPr="009D3EE7" w:rsidRDefault="00A92AB8" w:rsidP="00F47009">
      <w:pPr>
        <w:numPr>
          <w:ilvl w:val="1"/>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Total expenses: VND 522,800,000.</w:t>
      </w:r>
    </w:p>
    <w:p w14:paraId="09EFB167" w14:textId="77777777" w:rsidR="00B70989" w:rsidRPr="009D3EE7" w:rsidRDefault="00A92AB8" w:rsidP="00F4700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Issuance underwriting fee: VND 200,000,000.</w:t>
      </w:r>
    </w:p>
    <w:p w14:paraId="4B7561A8" w14:textId="77777777" w:rsidR="00B70989" w:rsidRPr="009D3EE7" w:rsidRDefault="00A92AB8" w:rsidP="00F4700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Consulting fee for the public offering: VND 250,000,000</w:t>
      </w:r>
    </w:p>
    <w:p w14:paraId="71304E6F" w14:textId="77777777" w:rsidR="00B70989" w:rsidRPr="009D3EE7" w:rsidRDefault="00A92AB8" w:rsidP="00F47009">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Audit fee: VND 43,200,000.</w:t>
      </w:r>
    </w:p>
    <w:p w14:paraId="653DE172" w14:textId="77777777" w:rsidR="00B70989" w:rsidRPr="009D3EE7" w:rsidRDefault="00A92AB8" w:rsidP="00F47009">
      <w:pPr>
        <w:numPr>
          <w:ilvl w:val="0"/>
          <w:numId w:val="6"/>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sidRPr="009D3EE7">
        <w:rPr>
          <w:rFonts w:ascii="Arial" w:hAnsi="Arial" w:cs="Arial"/>
          <w:color w:val="010000"/>
          <w:sz w:val="20"/>
        </w:rPr>
        <w:t>License granting fee for the public offering: VND 25,000,000.</w:t>
      </w:r>
    </w:p>
    <w:p w14:paraId="11FECCA0" w14:textId="77777777" w:rsidR="00B70989" w:rsidRPr="009D3EE7" w:rsidRDefault="00A92AB8" w:rsidP="00F47009">
      <w:pPr>
        <w:numPr>
          <w:ilvl w:val="0"/>
          <w:numId w:val="6"/>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sidRPr="009D3EE7">
        <w:rPr>
          <w:rFonts w:ascii="Arial" w:hAnsi="Arial" w:cs="Arial"/>
          <w:color w:val="010000"/>
          <w:sz w:val="20"/>
        </w:rPr>
        <w:t>List recording fee for the list of shareholders exercising the right: VND 3,500,000.</w:t>
      </w:r>
    </w:p>
    <w:p w14:paraId="76FCD36A" w14:textId="77777777" w:rsidR="00B70989" w:rsidRPr="009D3EE7" w:rsidRDefault="00A92AB8" w:rsidP="00F47009">
      <w:pPr>
        <w:numPr>
          <w:ilvl w:val="0"/>
          <w:numId w:val="6"/>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sidRPr="009D3EE7">
        <w:rPr>
          <w:rFonts w:ascii="Arial" w:hAnsi="Arial" w:cs="Arial"/>
          <w:color w:val="010000"/>
          <w:sz w:val="20"/>
        </w:rPr>
        <w:t>Transfer fee from VSDC to the blocked account: VND 1,100,000.</w:t>
      </w:r>
    </w:p>
    <w:p w14:paraId="5C4779AD"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The above expenses include VAT.</w:t>
      </w:r>
    </w:p>
    <w:p w14:paraId="3D13B88A" w14:textId="77777777" w:rsidR="00B70989" w:rsidRPr="009D3EE7" w:rsidRDefault="00A92AB8" w:rsidP="00F47009">
      <w:pPr>
        <w:keepNext/>
        <w:numPr>
          <w:ilvl w:val="1"/>
          <w:numId w:val="7"/>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9D3EE7">
        <w:rPr>
          <w:rFonts w:ascii="Arial" w:hAnsi="Arial" w:cs="Arial"/>
          <w:color w:val="010000"/>
          <w:sz w:val="20"/>
        </w:rPr>
        <w:t>Total net proceeds from the offering: VND 128,837,200,000.</w:t>
      </w:r>
    </w:p>
    <w:p w14:paraId="389B660B" w14:textId="77777777" w:rsidR="00B70989" w:rsidRPr="009D3EE7" w:rsidRDefault="00A92AB8" w:rsidP="00F47009">
      <w:pPr>
        <w:numPr>
          <w:ilvl w:val="0"/>
          <w:numId w:val="6"/>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sidRPr="009D3EE7">
        <w:rPr>
          <w:rFonts w:ascii="Arial" w:hAnsi="Arial" w:cs="Arial"/>
          <w:color w:val="010000"/>
          <w:sz w:val="20"/>
        </w:rPr>
        <w:t>Total proceeds from share offering: VND 129,360,000,000.</w:t>
      </w:r>
    </w:p>
    <w:p w14:paraId="3CA67AA7" w14:textId="77777777" w:rsidR="00B70989" w:rsidRPr="009D3EE7" w:rsidRDefault="00A92AB8" w:rsidP="00F47009">
      <w:pPr>
        <w:numPr>
          <w:ilvl w:val="0"/>
          <w:numId w:val="6"/>
        </w:numPr>
        <w:pBdr>
          <w:top w:val="nil"/>
          <w:left w:val="nil"/>
          <w:bottom w:val="nil"/>
          <w:right w:val="nil"/>
          <w:between w:val="nil"/>
        </w:pBdr>
        <w:tabs>
          <w:tab w:val="left" w:pos="432"/>
          <w:tab w:val="left" w:pos="1255"/>
        </w:tabs>
        <w:spacing w:after="120" w:line="360" w:lineRule="auto"/>
        <w:rPr>
          <w:rFonts w:ascii="Arial" w:eastAsia="Arial" w:hAnsi="Arial" w:cs="Arial"/>
          <w:color w:val="010000"/>
          <w:sz w:val="20"/>
          <w:szCs w:val="20"/>
        </w:rPr>
      </w:pPr>
      <w:r w:rsidRPr="009D3EE7">
        <w:rPr>
          <w:rFonts w:ascii="Arial" w:hAnsi="Arial" w:cs="Arial"/>
          <w:color w:val="010000"/>
          <w:sz w:val="20"/>
        </w:rPr>
        <w:t>Total expenditure for the share offering: VND 522,800,000.</w:t>
      </w:r>
    </w:p>
    <w:p w14:paraId="59BC3D85"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‎‎Article 2. The Board of Directors authorizes Mr. Phan Minh Trung, General Manager-cum-Legal Representative of the Company to be responsible for directing the performance of procedures and the signing of documents with content, including but not limited to Report on offering results and other procedures as per the provisions of law.</w:t>
      </w:r>
    </w:p>
    <w:p w14:paraId="259103E4" w14:textId="77777777" w:rsidR="00B70989" w:rsidRPr="009D3EE7" w:rsidRDefault="00A92AB8" w:rsidP="00F4700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9D3EE7">
        <w:rPr>
          <w:rFonts w:ascii="Arial" w:hAnsi="Arial" w:cs="Arial"/>
          <w:color w:val="010000"/>
          <w:sz w:val="20"/>
        </w:rPr>
        <w:t>‎‎Article 3. This Resolution takes effect from the date of its signing. The Board of Directors, the Board of Management/Heads of functional departments, based on their obligations and authority, are responsible for implementing this Resolution.</w:t>
      </w:r>
    </w:p>
    <w:sectPr w:rsidR="00B70989" w:rsidRPr="009D3EE7" w:rsidSect="00F4700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1C4"/>
    <w:multiLevelType w:val="multilevel"/>
    <w:tmpl w:val="DD663502"/>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4C2DA8"/>
    <w:multiLevelType w:val="multilevel"/>
    <w:tmpl w:val="3E828148"/>
    <w:lvl w:ilvl="0">
      <w:start w:val="1"/>
      <w:numFmt w:val="decimal"/>
      <w:lvlText w:val="(*)"/>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E401AA"/>
    <w:multiLevelType w:val="multilevel"/>
    <w:tmpl w:val="EFAC18C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7C5755"/>
    <w:multiLevelType w:val="multilevel"/>
    <w:tmpl w:val="3EC80506"/>
    <w:lvl w:ilvl="0">
      <w:start w:val="1"/>
      <w:numFmt w:val="bullet"/>
      <w:lvlText w:val="-"/>
      <w:lvlJc w:val="left"/>
      <w:pPr>
        <w:ind w:left="720" w:hanging="360"/>
      </w:pPr>
      <w:rPr>
        <w:rFonts w:ascii="Arial" w:eastAsia="Arial" w:hAnsi="Arial" w:cs="Arial"/>
        <w:b w:val="0"/>
        <w:i w:val="0"/>
        <w:color w:val="00000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D63563"/>
    <w:multiLevelType w:val="multilevel"/>
    <w:tmpl w:val="CC3A5D20"/>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113095"/>
    <w:multiLevelType w:val="multilevel"/>
    <w:tmpl w:val="F3246A8C"/>
    <w:lvl w:ilvl="0">
      <w:start w:val="1"/>
      <w:numFmt w:val="decimal"/>
      <w:lvlText w:val="%1"/>
      <w:lvlJc w:val="left"/>
      <w:pPr>
        <w:ind w:left="360" w:hanging="360"/>
      </w:pPr>
      <w:rPr>
        <w:rFonts w:ascii="Arial" w:eastAsia="Arial" w:hAnsi="Arial" w:cs="Arial"/>
        <w:b w:val="0"/>
        <w:i w:val="0"/>
        <w:sz w:val="20"/>
        <w:szCs w:val="20"/>
        <w:u w:val="none"/>
      </w:rPr>
    </w:lvl>
    <w:lvl w:ilvl="1">
      <w:start w:val="1"/>
      <w:numFmt w:val="decimal"/>
      <w:lvlText w:val="%1.%2"/>
      <w:lvlJc w:val="left"/>
      <w:pPr>
        <w:ind w:left="1440" w:hanging="360"/>
      </w:pPr>
      <w:rPr>
        <w:rFonts w:ascii="Arial" w:eastAsia="Arial" w:hAnsi="Arial" w:cs="Arial"/>
        <w:b w:val="0"/>
        <w:i w:val="0"/>
        <w:sz w:val="20"/>
        <w:szCs w:val="20"/>
      </w:rPr>
    </w:lvl>
    <w:lvl w:ilvl="2">
      <w:start w:val="1"/>
      <w:numFmt w:val="decimal"/>
      <w:lvlText w:val="%1.%2.%3"/>
      <w:lvlJc w:val="left"/>
      <w:pPr>
        <w:ind w:left="2880" w:hanging="720"/>
      </w:pPr>
      <w:rPr>
        <w:rFonts w:ascii="Arial" w:eastAsia="Arial" w:hAnsi="Arial" w:cs="Arial"/>
        <w:b w:val="0"/>
        <w:i w:val="0"/>
        <w:sz w:val="20"/>
        <w:szCs w:val="20"/>
      </w:rPr>
    </w:lvl>
    <w:lvl w:ilvl="3">
      <w:start w:val="1"/>
      <w:numFmt w:val="decimalZero"/>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7DC71271"/>
    <w:multiLevelType w:val="multilevel"/>
    <w:tmpl w:val="45B0FE46"/>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89"/>
    <w:rsid w:val="00117EF0"/>
    <w:rsid w:val="0046737C"/>
    <w:rsid w:val="009959D2"/>
    <w:rsid w:val="009D3EE7"/>
    <w:rsid w:val="00A92AB8"/>
    <w:rsid w:val="00B70989"/>
    <w:rsid w:val="00E55721"/>
    <w:rsid w:val="00F4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7D5F2"/>
  <w15:docId w15:val="{F67C643C-C219-46E3-B351-13DADADC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color w:val="CA456D"/>
      <w:sz w:val="15"/>
      <w:szCs w:val="15"/>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character" w:customStyle="1" w:styleId="Bodytext5">
    <w:name w:val="Body text (5)_"/>
    <w:basedOn w:val="DefaultParagraphFont"/>
    <w:link w:val="Bodytext50"/>
    <w:rPr>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0"/>
      <w:szCs w:val="30"/>
      <w:u w:val="none"/>
      <w:shd w:val="clear" w:color="auto" w:fill="auto"/>
    </w:rPr>
  </w:style>
  <w:style w:type="paragraph" w:customStyle="1" w:styleId="Bodytext30">
    <w:name w:val="Body text (3)"/>
    <w:basedOn w:val="Normal"/>
    <w:link w:val="Bodytext3"/>
    <w:pPr>
      <w:spacing w:line="252" w:lineRule="auto"/>
    </w:pPr>
    <w:rPr>
      <w:rFonts w:ascii="Tahoma" w:eastAsia="Tahoma" w:hAnsi="Tahoma" w:cs="Tahoma"/>
      <w:color w:val="CA456D"/>
      <w:sz w:val="15"/>
      <w:szCs w:val="15"/>
    </w:rPr>
  </w:style>
  <w:style w:type="paragraph" w:customStyle="1" w:styleId="Tablecaption0">
    <w:name w:val="Table caption"/>
    <w:basedOn w:val="Normal"/>
    <w:link w:val="Tablecaption"/>
    <w:pPr>
      <w:spacing w:line="290" w:lineRule="auto"/>
      <w:ind w:firstLine="340"/>
    </w:pPr>
    <w:rPr>
      <w:rFonts w:ascii="Times New Roman" w:eastAsia="Times New Roman" w:hAnsi="Times New Roman" w:cs="Times New Roman"/>
      <w:i/>
      <w:iCs/>
    </w:rPr>
  </w:style>
  <w:style w:type="paragraph" w:customStyle="1" w:styleId="Other0">
    <w:name w:val="Other"/>
    <w:basedOn w:val="Normal"/>
    <w:link w:val="Other"/>
    <w:pPr>
      <w:spacing w:line="336" w:lineRule="auto"/>
    </w:pPr>
    <w:rPr>
      <w:rFonts w:ascii="Times New Roman" w:eastAsia="Times New Roman" w:hAnsi="Times New Roman" w:cs="Times New Roman"/>
    </w:rPr>
  </w:style>
  <w:style w:type="paragraph" w:styleId="BodyText">
    <w:name w:val="Body Text"/>
    <w:basedOn w:val="Normal"/>
    <w:link w:val="BodyTextChar"/>
    <w:qFormat/>
    <w:pPr>
      <w:spacing w:line="336" w:lineRule="auto"/>
    </w:pPr>
    <w:rPr>
      <w:rFonts w:ascii="Times New Roman" w:eastAsia="Times New Roman" w:hAnsi="Times New Roman" w:cs="Times New Roman"/>
    </w:rPr>
  </w:style>
  <w:style w:type="paragraph" w:customStyle="1" w:styleId="Heading11">
    <w:name w:val="Heading #1"/>
    <w:basedOn w:val="Normal"/>
    <w:link w:val="Heading10"/>
    <w:pPr>
      <w:spacing w:line="336" w:lineRule="auto"/>
      <w:ind w:firstLine="530"/>
      <w:outlineLvl w:val="0"/>
    </w:pPr>
    <w:rPr>
      <w:rFonts w:ascii="Times New Roman" w:eastAsia="Times New Roman" w:hAnsi="Times New Roman" w:cs="Times New Roman"/>
      <w:b/>
      <w:bCs/>
    </w:rPr>
  </w:style>
  <w:style w:type="paragraph" w:customStyle="1" w:styleId="Bodytext50">
    <w:name w:val="Body text (5)"/>
    <w:basedOn w:val="Normal"/>
    <w:link w:val="Bodytext5"/>
    <w:pPr>
      <w:ind w:left="1600"/>
    </w:pPr>
    <w:rPr>
      <w:sz w:val="22"/>
      <w:szCs w:val="22"/>
    </w:rPr>
  </w:style>
  <w:style w:type="paragraph" w:customStyle="1" w:styleId="Bodytext20">
    <w:name w:val="Body text (2)"/>
    <w:basedOn w:val="Normal"/>
    <w:link w:val="Bodytext2"/>
    <w:pPr>
      <w:spacing w:line="233" w:lineRule="auto"/>
    </w:pPr>
    <w:rPr>
      <w:rFonts w:ascii="Arial" w:eastAsia="Arial" w:hAnsi="Arial" w:cs="Arial"/>
      <w:sz w:val="12"/>
      <w:szCs w:val="12"/>
    </w:rPr>
  </w:style>
  <w:style w:type="paragraph" w:customStyle="1" w:styleId="Bodytext40">
    <w:name w:val="Body text (4)"/>
    <w:basedOn w:val="Normal"/>
    <w:link w:val="Bodytext4"/>
    <w:pPr>
      <w:spacing w:line="230" w:lineRule="auto"/>
    </w:pPr>
    <w:rPr>
      <w:rFonts w:ascii="Arial" w:eastAsia="Arial" w:hAnsi="Arial" w:cs="Arial"/>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yNn2LZ7H//HkmZbSoxAF/JGMww==">CgMxLjA4AHIhMU12R3pWSEswSVo1NThmbzFLel9xbVJiUGFLRGZ2N1pi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488</Words>
  <Characters>2773</Characters>
  <Application>Microsoft Office Word</Application>
  <DocSecurity>0</DocSecurity>
  <Lines>95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8</cp:revision>
  <dcterms:created xsi:type="dcterms:W3CDTF">2024-06-13T03:41:00Z</dcterms:created>
  <dcterms:modified xsi:type="dcterms:W3CDTF">2024-06-14T02:31:00Z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6219236b9f4be034644895b9c0ad024a20d72f765691b212f87ebfb8ec06728f</vt:lpwstr>
  </property>
</Properties>
</file>